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15" w:rsidRPr="00435D98" w:rsidRDefault="006D7D15" w:rsidP="006D7D15">
      <w:pPr>
        <w:pStyle w:val="11"/>
        <w:ind w:firstLine="0"/>
        <w:jc w:val="center"/>
        <w:rPr>
          <w:rFonts w:eastAsia="MS Mincho"/>
          <w:b/>
          <w:szCs w:val="28"/>
        </w:rPr>
      </w:pPr>
      <w:bookmarkStart w:id="0" w:name="_Toc515863120"/>
    </w:p>
    <w:p w:rsidR="006D7D15" w:rsidRPr="00983561" w:rsidRDefault="006D7D15" w:rsidP="00983561">
      <w:pPr>
        <w:pStyle w:val="11"/>
        <w:ind w:firstLine="0"/>
        <w:jc w:val="center"/>
        <w:rPr>
          <w:rFonts w:eastAsia="MS Mincho"/>
          <w:b/>
          <w:szCs w:val="28"/>
        </w:rPr>
      </w:pPr>
      <w:r w:rsidRPr="00435D98">
        <w:rPr>
          <w:rFonts w:eastAsia="MS Mincho"/>
          <w:b/>
          <w:szCs w:val="28"/>
        </w:rPr>
        <w:t xml:space="preserve">Извещение о </w:t>
      </w:r>
      <w:r w:rsidRPr="00983561">
        <w:rPr>
          <w:rFonts w:eastAsia="MS Mincho"/>
          <w:b/>
          <w:szCs w:val="28"/>
        </w:rPr>
        <w:t>проведении</w:t>
      </w:r>
    </w:p>
    <w:p w:rsidR="006D7D15" w:rsidRPr="00A40371" w:rsidRDefault="00412C6A" w:rsidP="00A40371">
      <w:pPr>
        <w:jc w:val="both"/>
        <w:rPr>
          <w:rFonts w:eastAsia="MS Mincho"/>
          <w:b/>
          <w:sz w:val="28"/>
          <w:szCs w:val="28"/>
        </w:rPr>
      </w:pPr>
      <w:r w:rsidRPr="00983561">
        <w:rPr>
          <w:rFonts w:eastAsia="MS Mincho"/>
          <w:b/>
          <w:sz w:val="28"/>
          <w:szCs w:val="28"/>
        </w:rPr>
        <w:t xml:space="preserve">открытого </w:t>
      </w:r>
      <w:r w:rsidRPr="001E67AF">
        <w:rPr>
          <w:rFonts w:eastAsia="MS Mincho"/>
          <w:b/>
          <w:sz w:val="28"/>
          <w:szCs w:val="28"/>
        </w:rPr>
        <w:t xml:space="preserve">аукциона </w:t>
      </w:r>
      <w:r w:rsidR="0091729B" w:rsidRPr="001E67AF">
        <w:rPr>
          <w:rFonts w:eastAsia="MS Mincho"/>
          <w:b/>
          <w:sz w:val="28"/>
          <w:szCs w:val="28"/>
        </w:rPr>
        <w:t xml:space="preserve">в </w:t>
      </w:r>
      <w:r w:rsidR="0091729B" w:rsidRPr="00FC21CC">
        <w:rPr>
          <w:rFonts w:eastAsia="MS Mincho"/>
          <w:b/>
          <w:sz w:val="28"/>
          <w:szCs w:val="28"/>
        </w:rPr>
        <w:t xml:space="preserve">электронной форме </w:t>
      </w:r>
      <w:r w:rsidR="00E42C3E" w:rsidRPr="00FC21CC">
        <w:rPr>
          <w:rFonts w:eastAsia="MS Mincho"/>
          <w:b/>
          <w:color w:val="000000"/>
          <w:sz w:val="28"/>
          <w:szCs w:val="28"/>
        </w:rPr>
        <w:t xml:space="preserve">№ </w:t>
      </w:r>
      <w:r w:rsidR="00A40371" w:rsidRPr="00A40371">
        <w:rPr>
          <w:b/>
          <w:bCs/>
          <w:sz w:val="28"/>
          <w:szCs w:val="28"/>
        </w:rPr>
        <w:t>27707/ОАЭ-АО «ПКС»/2018/ХАБ</w:t>
      </w:r>
      <w:r w:rsidR="00EC4EA6" w:rsidRPr="00FC21CC">
        <w:rPr>
          <w:rFonts w:eastAsia="MS Mincho"/>
          <w:b/>
          <w:color w:val="000000"/>
          <w:sz w:val="28"/>
          <w:szCs w:val="28"/>
        </w:rPr>
        <w:t xml:space="preserve"> </w:t>
      </w:r>
      <w:r w:rsidR="00EC4EA6" w:rsidRPr="00FC21CC">
        <w:rPr>
          <w:b/>
          <w:bCs/>
          <w:sz w:val="28"/>
          <w:szCs w:val="28"/>
        </w:rPr>
        <w:t xml:space="preserve">на право </w:t>
      </w:r>
      <w:r w:rsidR="00EC4EA6" w:rsidRPr="00A40371">
        <w:rPr>
          <w:b/>
          <w:bCs/>
          <w:sz w:val="28"/>
          <w:szCs w:val="28"/>
        </w:rPr>
        <w:t xml:space="preserve">заключения </w:t>
      </w:r>
      <w:proofErr w:type="gramStart"/>
      <w:r w:rsidR="00EC4EA6" w:rsidRPr="00A40371">
        <w:rPr>
          <w:b/>
          <w:bCs/>
          <w:sz w:val="28"/>
          <w:szCs w:val="28"/>
        </w:rPr>
        <w:t>договора</w:t>
      </w:r>
      <w:proofErr w:type="gramEnd"/>
      <w:r w:rsidR="00EC4EA6" w:rsidRPr="00A40371">
        <w:rPr>
          <w:b/>
          <w:bCs/>
          <w:sz w:val="28"/>
          <w:szCs w:val="28"/>
        </w:rPr>
        <w:t xml:space="preserve"> </w:t>
      </w:r>
      <w:r w:rsidR="00C40BC0" w:rsidRPr="00A40371">
        <w:rPr>
          <w:b/>
          <w:sz w:val="28"/>
          <w:szCs w:val="28"/>
        </w:rPr>
        <w:t xml:space="preserve">на </w:t>
      </w:r>
      <w:r w:rsidR="00FC21CC" w:rsidRPr="00A40371">
        <w:rPr>
          <w:b/>
          <w:bCs/>
          <w:sz w:val="28"/>
          <w:szCs w:val="28"/>
        </w:rPr>
        <w:t xml:space="preserve">оказание услуг </w:t>
      </w:r>
      <w:r w:rsidR="00A40371" w:rsidRPr="00A40371">
        <w:rPr>
          <w:b/>
          <w:sz w:val="28"/>
          <w:szCs w:val="28"/>
        </w:rPr>
        <w:t>по инкассации и охране денежной наличности.</w:t>
      </w: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303"/>
        <w:gridCol w:w="7763"/>
      </w:tblGrid>
      <w:tr w:rsidR="00AE15F6" w:rsidRPr="00A40371" w:rsidTr="00A40371">
        <w:tc>
          <w:tcPr>
            <w:tcW w:w="675" w:type="dxa"/>
          </w:tcPr>
          <w:p w:rsidR="00AE15F6" w:rsidRPr="00A40371" w:rsidRDefault="00AE15F6" w:rsidP="00996DB6">
            <w:pPr>
              <w:jc w:val="center"/>
              <w:rPr>
                <w:b/>
                <w:bCs/>
                <w:sz w:val="28"/>
                <w:szCs w:val="28"/>
              </w:rPr>
            </w:pPr>
            <w:r w:rsidRPr="00A40371">
              <w:rPr>
                <w:b/>
                <w:bCs/>
                <w:sz w:val="28"/>
                <w:szCs w:val="28"/>
              </w:rPr>
              <w:t xml:space="preserve">№ </w:t>
            </w:r>
            <w:proofErr w:type="gramStart"/>
            <w:r w:rsidRPr="00A40371">
              <w:rPr>
                <w:b/>
                <w:bCs/>
                <w:sz w:val="28"/>
                <w:szCs w:val="28"/>
              </w:rPr>
              <w:t>п</w:t>
            </w:r>
            <w:proofErr w:type="gramEnd"/>
            <w:r w:rsidRPr="00A40371">
              <w:rPr>
                <w:b/>
                <w:bCs/>
                <w:sz w:val="28"/>
                <w:szCs w:val="28"/>
              </w:rPr>
              <w:t>/п</w:t>
            </w:r>
          </w:p>
        </w:tc>
        <w:tc>
          <w:tcPr>
            <w:tcW w:w="2303" w:type="dxa"/>
            <w:vAlign w:val="center"/>
          </w:tcPr>
          <w:p w:rsidR="00AE15F6" w:rsidRPr="00A40371" w:rsidRDefault="00AE15F6" w:rsidP="00996DB6">
            <w:pPr>
              <w:jc w:val="center"/>
              <w:rPr>
                <w:b/>
                <w:bCs/>
                <w:sz w:val="28"/>
                <w:szCs w:val="28"/>
              </w:rPr>
            </w:pPr>
            <w:r w:rsidRPr="00A40371">
              <w:rPr>
                <w:b/>
                <w:bCs/>
                <w:sz w:val="28"/>
                <w:szCs w:val="28"/>
              </w:rPr>
              <w:t>Параметры процедуры закупки</w:t>
            </w:r>
          </w:p>
        </w:tc>
        <w:tc>
          <w:tcPr>
            <w:tcW w:w="7763" w:type="dxa"/>
            <w:vAlign w:val="center"/>
          </w:tcPr>
          <w:p w:rsidR="00AE15F6" w:rsidRPr="00A40371" w:rsidRDefault="00AE15F6" w:rsidP="00996DB6">
            <w:pPr>
              <w:jc w:val="center"/>
              <w:rPr>
                <w:b/>
                <w:bCs/>
                <w:sz w:val="28"/>
                <w:szCs w:val="28"/>
              </w:rPr>
            </w:pPr>
            <w:r w:rsidRPr="00A40371">
              <w:rPr>
                <w:b/>
                <w:bCs/>
                <w:sz w:val="28"/>
                <w:szCs w:val="28"/>
              </w:rPr>
              <w:t>Условия проводимой закупки</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1.</w:t>
            </w:r>
          </w:p>
        </w:tc>
        <w:tc>
          <w:tcPr>
            <w:tcW w:w="2303" w:type="dxa"/>
          </w:tcPr>
          <w:p w:rsidR="00AE15F6" w:rsidRPr="00DB66E4" w:rsidRDefault="00AE15F6" w:rsidP="00996DB6">
            <w:pPr>
              <w:jc w:val="center"/>
              <w:rPr>
                <w:bCs/>
                <w:sz w:val="28"/>
                <w:szCs w:val="28"/>
              </w:rPr>
            </w:pPr>
            <w:r w:rsidRPr="00DB66E4">
              <w:rPr>
                <w:bCs/>
                <w:sz w:val="28"/>
                <w:szCs w:val="28"/>
              </w:rPr>
              <w:t>Дата публикации и адреса сайтов в сети Интернет</w:t>
            </w:r>
          </w:p>
        </w:tc>
        <w:tc>
          <w:tcPr>
            <w:tcW w:w="7763" w:type="dxa"/>
          </w:tcPr>
          <w:p w:rsidR="00AE15F6" w:rsidRPr="00DB66E4" w:rsidRDefault="00AE15F6" w:rsidP="00996DB6">
            <w:pPr>
              <w:jc w:val="both"/>
              <w:rPr>
                <w:bCs/>
                <w:sz w:val="28"/>
                <w:szCs w:val="28"/>
              </w:rPr>
            </w:pPr>
            <w:r w:rsidRPr="00DB66E4">
              <w:rPr>
                <w:bCs/>
                <w:sz w:val="28"/>
                <w:szCs w:val="28"/>
              </w:rPr>
              <w:t>Настоящее извещение и аукционная документация</w:t>
            </w:r>
            <w:r w:rsidRPr="00DB66E4">
              <w:rPr>
                <w:bCs/>
                <w:i/>
                <w:sz w:val="28"/>
                <w:szCs w:val="28"/>
              </w:rPr>
              <w:t xml:space="preserve"> </w:t>
            </w:r>
            <w:r w:rsidRPr="00DB66E4">
              <w:rPr>
                <w:bCs/>
                <w:sz w:val="28"/>
                <w:szCs w:val="28"/>
              </w:rPr>
              <w:t xml:space="preserve">размещены в Единой информационной системе в сфере закупок (далее – Единая информационная система), на сайте </w:t>
            </w:r>
            <w:proofErr w:type="spellStart"/>
            <w:r w:rsidRPr="00DB66E4">
              <w:rPr>
                <w:bCs/>
                <w:sz w:val="28"/>
                <w:szCs w:val="28"/>
              </w:rPr>
              <w:t>www.rzd.ru</w:t>
            </w:r>
            <w:proofErr w:type="spellEnd"/>
            <w:r w:rsidRPr="00DB66E4">
              <w:rPr>
                <w:bCs/>
                <w:sz w:val="28"/>
                <w:szCs w:val="28"/>
              </w:rPr>
              <w:t xml:space="preserve"> (раздел «Тендеры»),</w:t>
            </w:r>
            <w:r w:rsidRPr="00DB66E4">
              <w:rPr>
                <w:sz w:val="28"/>
                <w:szCs w:val="28"/>
              </w:rPr>
              <w:t xml:space="preserve"> </w:t>
            </w:r>
            <w:r w:rsidRPr="00DB66E4">
              <w:rPr>
                <w:bCs/>
                <w:sz w:val="28"/>
                <w:szCs w:val="28"/>
              </w:rPr>
              <w:t xml:space="preserve">на сайте </w:t>
            </w:r>
            <w:hyperlink r:id="rId7" w:history="1">
              <w:r w:rsidRPr="00DB66E4">
                <w:rPr>
                  <w:rStyle w:val="af2"/>
                  <w:bCs/>
                  <w:color w:val="auto"/>
                  <w:sz w:val="28"/>
                  <w:szCs w:val="28"/>
                </w:rPr>
                <w:t>https://etp.comita.r</w:t>
              </w:r>
              <w:r w:rsidRPr="00DB66E4">
                <w:rPr>
                  <w:rStyle w:val="af2"/>
                  <w:bCs/>
                  <w:color w:val="auto"/>
                  <w:sz w:val="28"/>
                  <w:szCs w:val="28"/>
                  <w:lang w:val="en-US"/>
                </w:rPr>
                <w:t>u</w:t>
              </w:r>
            </w:hyperlink>
            <w:r w:rsidRPr="00DB66E4">
              <w:rPr>
                <w:sz w:val="28"/>
                <w:szCs w:val="28"/>
              </w:rPr>
              <w:t xml:space="preserve">, </w:t>
            </w:r>
            <w:r w:rsidRPr="00DB66E4">
              <w:rPr>
                <w:bCs/>
                <w:sz w:val="28"/>
                <w:szCs w:val="28"/>
              </w:rPr>
              <w:t xml:space="preserve"> а также на сайте </w:t>
            </w:r>
            <w:hyperlink r:id="rId8" w:history="1">
              <w:r w:rsidRPr="00DB66E4">
                <w:rPr>
                  <w:rStyle w:val="af2"/>
                  <w:rFonts w:eastAsia="MS Mincho"/>
                  <w:color w:val="auto"/>
                  <w:sz w:val="28"/>
                  <w:szCs w:val="28"/>
                  <w:lang w:val="en-US"/>
                </w:rPr>
                <w:t>www</w:t>
              </w:r>
              <w:r w:rsidRPr="00DB66E4">
                <w:rPr>
                  <w:rStyle w:val="af2"/>
                  <w:rFonts w:eastAsia="MS Mincho"/>
                  <w:color w:val="auto"/>
                  <w:sz w:val="28"/>
                  <w:szCs w:val="28"/>
                </w:rPr>
                <w:t>.</w:t>
              </w:r>
              <w:proofErr w:type="spellStart"/>
              <w:r w:rsidRPr="00DB66E4">
                <w:rPr>
                  <w:rStyle w:val="af2"/>
                  <w:rFonts w:eastAsia="MS Mincho"/>
                  <w:color w:val="auto"/>
                  <w:sz w:val="28"/>
                  <w:szCs w:val="28"/>
                  <w:lang w:val="en-US"/>
                </w:rPr>
                <w:t>pk</w:t>
              </w:r>
              <w:proofErr w:type="spellEnd"/>
              <w:r w:rsidRPr="00DB66E4">
                <w:rPr>
                  <w:rStyle w:val="af2"/>
                  <w:rFonts w:eastAsia="MS Mincho"/>
                  <w:color w:val="auto"/>
                  <w:sz w:val="28"/>
                  <w:szCs w:val="28"/>
                </w:rPr>
                <w:t>-</w:t>
              </w:r>
              <w:proofErr w:type="spellStart"/>
              <w:r w:rsidRPr="00DB66E4">
                <w:rPr>
                  <w:rStyle w:val="af2"/>
                  <w:rFonts w:eastAsia="MS Mincho"/>
                  <w:color w:val="auto"/>
                  <w:sz w:val="28"/>
                  <w:szCs w:val="28"/>
                  <w:lang w:val="en-US"/>
                </w:rPr>
                <w:t>sakhalin</w:t>
              </w:r>
              <w:proofErr w:type="spellEnd"/>
              <w:r w:rsidRPr="00DB66E4">
                <w:rPr>
                  <w:rStyle w:val="af2"/>
                  <w:rFonts w:eastAsia="MS Mincho"/>
                  <w:color w:val="auto"/>
                  <w:sz w:val="28"/>
                  <w:szCs w:val="28"/>
                </w:rPr>
                <w:t>.</w:t>
              </w:r>
              <w:proofErr w:type="spellStart"/>
              <w:r w:rsidRPr="00DB66E4">
                <w:rPr>
                  <w:rStyle w:val="af2"/>
                  <w:rFonts w:eastAsia="MS Mincho"/>
                  <w:color w:val="auto"/>
                  <w:sz w:val="28"/>
                  <w:szCs w:val="28"/>
                  <w:lang w:val="en-US"/>
                </w:rPr>
                <w:t>ru</w:t>
              </w:r>
              <w:proofErr w:type="spellEnd"/>
            </w:hyperlink>
            <w:r w:rsidRPr="00DB66E4">
              <w:rPr>
                <w:sz w:val="28"/>
                <w:szCs w:val="28"/>
              </w:rPr>
              <w:t xml:space="preserve"> (раздел «Сотрудничество»)</w:t>
            </w:r>
            <w:r w:rsidRPr="00DB66E4">
              <w:rPr>
                <w:b/>
                <w:sz w:val="28"/>
                <w:szCs w:val="28"/>
              </w:rPr>
              <w:t xml:space="preserve"> «</w:t>
            </w:r>
            <w:r w:rsidR="00A40371">
              <w:rPr>
                <w:b/>
                <w:sz w:val="28"/>
                <w:szCs w:val="28"/>
              </w:rPr>
              <w:t>21</w:t>
            </w:r>
            <w:r w:rsidRPr="00DB66E4">
              <w:rPr>
                <w:b/>
                <w:sz w:val="28"/>
                <w:szCs w:val="28"/>
              </w:rPr>
              <w:t xml:space="preserve">» </w:t>
            </w:r>
            <w:r w:rsidR="00A40371">
              <w:rPr>
                <w:b/>
                <w:sz w:val="28"/>
                <w:szCs w:val="28"/>
              </w:rPr>
              <w:t>дека</w:t>
            </w:r>
            <w:r w:rsidR="00605568">
              <w:rPr>
                <w:b/>
                <w:sz w:val="28"/>
                <w:szCs w:val="28"/>
              </w:rPr>
              <w:t>бря</w:t>
            </w:r>
            <w:r w:rsidRPr="00DB66E4">
              <w:rPr>
                <w:b/>
                <w:sz w:val="28"/>
                <w:szCs w:val="28"/>
              </w:rPr>
              <w:t xml:space="preserve"> 2018 года.</w:t>
            </w:r>
          </w:p>
          <w:p w:rsidR="00AE15F6" w:rsidRPr="00DB66E4" w:rsidRDefault="00AE15F6" w:rsidP="00996DB6">
            <w:pPr>
              <w:jc w:val="both"/>
              <w:rPr>
                <w:bCs/>
                <w:i/>
                <w:sz w:val="28"/>
                <w:szCs w:val="28"/>
              </w:rPr>
            </w:pPr>
            <w:r w:rsidRPr="00DB66E4">
              <w:rPr>
                <w:sz w:val="28"/>
                <w:szCs w:val="28"/>
              </w:rPr>
              <w:t xml:space="preserve">Все необходимые документы по </w:t>
            </w:r>
            <w:r w:rsidRPr="00DB66E4">
              <w:rPr>
                <w:bCs/>
                <w:sz w:val="28"/>
                <w:szCs w:val="28"/>
              </w:rPr>
              <w:t>открытому аукциону в электронной форме</w:t>
            </w:r>
            <w:r w:rsidRPr="00DB66E4">
              <w:rPr>
                <w:b/>
                <w:bCs/>
                <w:sz w:val="28"/>
                <w:szCs w:val="28"/>
              </w:rPr>
              <w:t xml:space="preserve"> </w:t>
            </w:r>
            <w:r w:rsidRPr="00DB66E4">
              <w:rPr>
                <w:sz w:val="28"/>
                <w:szCs w:val="28"/>
              </w:rPr>
              <w:t>размещены в разделе «Документы».</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2.</w:t>
            </w:r>
          </w:p>
        </w:tc>
        <w:tc>
          <w:tcPr>
            <w:tcW w:w="2303" w:type="dxa"/>
          </w:tcPr>
          <w:p w:rsidR="00AE15F6" w:rsidRPr="00DB66E4" w:rsidRDefault="00AE15F6" w:rsidP="00996DB6">
            <w:pPr>
              <w:jc w:val="center"/>
              <w:rPr>
                <w:bCs/>
                <w:sz w:val="28"/>
                <w:szCs w:val="28"/>
              </w:rPr>
            </w:pPr>
            <w:r w:rsidRPr="00DB66E4">
              <w:rPr>
                <w:bCs/>
                <w:sz w:val="28"/>
                <w:szCs w:val="28"/>
              </w:rPr>
              <w:t>Способ закупки</w:t>
            </w:r>
          </w:p>
        </w:tc>
        <w:tc>
          <w:tcPr>
            <w:tcW w:w="7763" w:type="dxa"/>
          </w:tcPr>
          <w:p w:rsidR="00AE15F6" w:rsidRPr="00DB66E4" w:rsidRDefault="00AE15F6" w:rsidP="00996DB6">
            <w:pPr>
              <w:jc w:val="both"/>
              <w:rPr>
                <w:bCs/>
                <w:i/>
                <w:sz w:val="28"/>
                <w:szCs w:val="28"/>
              </w:rPr>
            </w:pPr>
            <w:r w:rsidRPr="00DB66E4">
              <w:rPr>
                <w:bCs/>
                <w:sz w:val="28"/>
                <w:szCs w:val="28"/>
              </w:rPr>
              <w:t>Открытый аукцион в электронной форме</w:t>
            </w:r>
            <w:r w:rsidR="00BD44B8">
              <w:rPr>
                <w:bCs/>
                <w:sz w:val="28"/>
                <w:szCs w:val="28"/>
              </w:rPr>
              <w:t xml:space="preserve"> </w:t>
            </w:r>
            <w:r w:rsidR="00BD44B8" w:rsidRPr="00FC21CC">
              <w:rPr>
                <w:rFonts w:eastAsia="MS Mincho"/>
                <w:b/>
                <w:color w:val="000000"/>
                <w:sz w:val="28"/>
                <w:szCs w:val="28"/>
              </w:rPr>
              <w:t xml:space="preserve">№ </w:t>
            </w:r>
            <w:r w:rsidR="00A40371" w:rsidRPr="00A40371">
              <w:rPr>
                <w:b/>
                <w:bCs/>
                <w:sz w:val="28"/>
                <w:szCs w:val="28"/>
              </w:rPr>
              <w:t>27707/ОАЭ-АО «ПКС»/2018/ХАБ</w:t>
            </w:r>
            <w:r w:rsidRPr="00A40371">
              <w:rPr>
                <w:b/>
                <w:bCs/>
                <w:sz w:val="28"/>
                <w:szCs w:val="28"/>
              </w:rPr>
              <w:t>.</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 xml:space="preserve">3. </w:t>
            </w:r>
          </w:p>
        </w:tc>
        <w:tc>
          <w:tcPr>
            <w:tcW w:w="2303" w:type="dxa"/>
          </w:tcPr>
          <w:p w:rsidR="00AE15F6" w:rsidRPr="00045CAB" w:rsidRDefault="00AE15F6" w:rsidP="00996DB6">
            <w:pPr>
              <w:jc w:val="center"/>
              <w:rPr>
                <w:bCs/>
                <w:sz w:val="28"/>
                <w:szCs w:val="28"/>
              </w:rPr>
            </w:pPr>
            <w:r w:rsidRPr="00045CAB">
              <w:rPr>
                <w:bCs/>
                <w:sz w:val="28"/>
                <w:szCs w:val="28"/>
              </w:rPr>
              <w:t>Приоритет товаров российского происхождения, по отношению к товарам, происходящим из иностранного государства</w:t>
            </w:r>
          </w:p>
        </w:tc>
        <w:tc>
          <w:tcPr>
            <w:tcW w:w="7763" w:type="dxa"/>
          </w:tcPr>
          <w:p w:rsidR="00AE15F6" w:rsidRPr="00DB66E4" w:rsidRDefault="00AE15F6" w:rsidP="00996DB6">
            <w:pPr>
              <w:jc w:val="both"/>
              <w:rPr>
                <w:bCs/>
                <w:i/>
                <w:sz w:val="28"/>
                <w:szCs w:val="28"/>
              </w:rPr>
            </w:pPr>
            <w:r w:rsidRPr="00DB66E4">
              <w:rPr>
                <w:sz w:val="28"/>
                <w:szCs w:val="28"/>
              </w:rPr>
              <w:t>Приоритет не установлен.</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4.</w:t>
            </w:r>
          </w:p>
        </w:tc>
        <w:tc>
          <w:tcPr>
            <w:tcW w:w="2303" w:type="dxa"/>
          </w:tcPr>
          <w:p w:rsidR="00AE15F6" w:rsidRPr="00DB66E4" w:rsidRDefault="00AE15F6" w:rsidP="00996DB6">
            <w:pPr>
              <w:jc w:val="center"/>
              <w:rPr>
                <w:bCs/>
                <w:sz w:val="28"/>
                <w:szCs w:val="28"/>
              </w:rPr>
            </w:pPr>
            <w:r w:rsidRPr="00DB66E4">
              <w:rPr>
                <w:bCs/>
                <w:sz w:val="28"/>
                <w:szCs w:val="28"/>
              </w:rPr>
              <w:t>Электронная торгово-закупочная площадка</w:t>
            </w:r>
          </w:p>
        </w:tc>
        <w:tc>
          <w:tcPr>
            <w:tcW w:w="7763" w:type="dxa"/>
          </w:tcPr>
          <w:p w:rsidR="00AE15F6" w:rsidRPr="00DB66E4" w:rsidRDefault="00AE15F6" w:rsidP="00996DB6">
            <w:pPr>
              <w:jc w:val="both"/>
              <w:rPr>
                <w:bCs/>
                <w:i/>
                <w:sz w:val="28"/>
                <w:szCs w:val="28"/>
              </w:rPr>
            </w:pPr>
            <w:bookmarkStart w:id="1" w:name="OLE_LINK26"/>
            <w:bookmarkStart w:id="2" w:name="OLE_LINK27"/>
            <w:bookmarkStart w:id="3" w:name="OLE_LINK28"/>
            <w:r w:rsidRPr="00DB66E4">
              <w:rPr>
                <w:color w:val="000000" w:themeColor="text1"/>
                <w:sz w:val="28"/>
                <w:szCs w:val="28"/>
              </w:rPr>
              <w:t xml:space="preserve">Универсальная электронная торговая площадка </w:t>
            </w:r>
            <w:bookmarkStart w:id="4" w:name="OLE_LINK40"/>
            <w:bookmarkStart w:id="5" w:name="OLE_LINK39"/>
            <w:bookmarkStart w:id="6" w:name="OLE_LINK38"/>
            <w:bookmarkStart w:id="7" w:name="OLE_LINK20"/>
            <w:bookmarkStart w:id="8" w:name="OLE_LINK19"/>
            <w:bookmarkStart w:id="9" w:name="OLE_LINK18"/>
            <w:bookmarkStart w:id="10" w:name="OLE_LINK17"/>
            <w:r w:rsidR="00D52ABB" w:rsidRPr="00DB66E4">
              <w:rPr>
                <w:sz w:val="28"/>
                <w:szCs w:val="28"/>
              </w:rPr>
              <w:fldChar w:fldCharType="begin"/>
            </w:r>
            <w:r w:rsidRPr="00DB66E4">
              <w:rPr>
                <w:sz w:val="28"/>
                <w:szCs w:val="28"/>
              </w:rPr>
              <w:instrText xml:space="preserve"> HYPERLINK "https://etp.comita.ru" </w:instrText>
            </w:r>
            <w:r w:rsidR="00D52ABB" w:rsidRPr="00DB66E4">
              <w:rPr>
                <w:sz w:val="28"/>
                <w:szCs w:val="28"/>
              </w:rPr>
              <w:fldChar w:fldCharType="separate"/>
            </w:r>
            <w:r w:rsidRPr="00DB66E4">
              <w:rPr>
                <w:rStyle w:val="af2"/>
                <w:bCs/>
                <w:color w:val="auto"/>
                <w:sz w:val="28"/>
                <w:szCs w:val="28"/>
              </w:rPr>
              <w:t>https://etp.comita.r</w:t>
            </w:r>
            <w:r w:rsidRPr="00DB66E4">
              <w:rPr>
                <w:rStyle w:val="af2"/>
                <w:bCs/>
                <w:color w:val="auto"/>
                <w:sz w:val="28"/>
                <w:szCs w:val="28"/>
                <w:lang w:val="en-US"/>
              </w:rPr>
              <w:t>u</w:t>
            </w:r>
            <w:bookmarkEnd w:id="1"/>
            <w:bookmarkEnd w:id="2"/>
            <w:bookmarkEnd w:id="3"/>
            <w:bookmarkEnd w:id="4"/>
            <w:bookmarkEnd w:id="5"/>
            <w:bookmarkEnd w:id="6"/>
            <w:bookmarkEnd w:id="7"/>
            <w:bookmarkEnd w:id="8"/>
            <w:bookmarkEnd w:id="9"/>
            <w:bookmarkEnd w:id="10"/>
            <w:r w:rsidR="00D52ABB" w:rsidRPr="00DB66E4">
              <w:rPr>
                <w:sz w:val="28"/>
                <w:szCs w:val="28"/>
              </w:rPr>
              <w:fldChar w:fldCharType="end"/>
            </w:r>
            <w:r w:rsidRPr="00DB66E4">
              <w:rPr>
                <w:sz w:val="28"/>
                <w:szCs w:val="28"/>
              </w:rPr>
              <w:t>.</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5.</w:t>
            </w:r>
          </w:p>
        </w:tc>
        <w:tc>
          <w:tcPr>
            <w:tcW w:w="2303" w:type="dxa"/>
          </w:tcPr>
          <w:p w:rsidR="00AE15F6" w:rsidRPr="00DB66E4" w:rsidRDefault="00AE15F6" w:rsidP="00996DB6">
            <w:pPr>
              <w:jc w:val="center"/>
              <w:rPr>
                <w:bCs/>
                <w:sz w:val="28"/>
                <w:szCs w:val="28"/>
              </w:rPr>
            </w:pPr>
            <w:r w:rsidRPr="00DB66E4">
              <w:rPr>
                <w:bCs/>
                <w:sz w:val="28"/>
                <w:szCs w:val="28"/>
              </w:rPr>
              <w:t>Заказчик</w:t>
            </w:r>
          </w:p>
        </w:tc>
        <w:tc>
          <w:tcPr>
            <w:tcW w:w="7763" w:type="dxa"/>
          </w:tcPr>
          <w:p w:rsidR="00AE15F6" w:rsidRPr="00DB66E4" w:rsidRDefault="00AE15F6" w:rsidP="00996DB6">
            <w:pPr>
              <w:rPr>
                <w:b/>
                <w:bCs/>
                <w:sz w:val="28"/>
                <w:szCs w:val="28"/>
              </w:rPr>
            </w:pPr>
            <w:r w:rsidRPr="00DB66E4">
              <w:rPr>
                <w:b/>
                <w:bCs/>
                <w:sz w:val="28"/>
                <w:szCs w:val="28"/>
              </w:rPr>
              <w:t xml:space="preserve">Заказчик – </w:t>
            </w:r>
            <w:r w:rsidRPr="00DB66E4">
              <w:rPr>
                <w:bCs/>
                <w:sz w:val="28"/>
                <w:szCs w:val="28"/>
              </w:rPr>
              <w:t>АО «Пассажирская компания «Сахалин».</w:t>
            </w:r>
          </w:p>
          <w:p w:rsidR="00AE15F6" w:rsidRPr="00DB66E4" w:rsidRDefault="00AE15F6" w:rsidP="00996DB6">
            <w:pPr>
              <w:ind w:firstLine="33"/>
              <w:jc w:val="both"/>
              <w:rPr>
                <w:b/>
                <w:bCs/>
                <w:sz w:val="28"/>
                <w:szCs w:val="28"/>
              </w:rPr>
            </w:pPr>
            <w:proofErr w:type="gramStart"/>
            <w:r w:rsidRPr="00DB66E4">
              <w:rPr>
                <w:b/>
                <w:bCs/>
                <w:sz w:val="28"/>
                <w:szCs w:val="28"/>
              </w:rPr>
              <w:t xml:space="preserve">Место нахождения: </w:t>
            </w:r>
            <w:r w:rsidRPr="00DB66E4">
              <w:rPr>
                <w:bCs/>
                <w:sz w:val="28"/>
                <w:szCs w:val="28"/>
              </w:rPr>
              <w:t>693000, Россия, Сахалинская область, г. Южно-Сахалинск, ул. Вокзальная</w:t>
            </w:r>
            <w:r w:rsidR="00290DD2">
              <w:rPr>
                <w:bCs/>
                <w:sz w:val="28"/>
                <w:szCs w:val="28"/>
              </w:rPr>
              <w:t>,</w:t>
            </w:r>
            <w:r w:rsidRPr="00DB66E4">
              <w:rPr>
                <w:bCs/>
                <w:sz w:val="28"/>
                <w:szCs w:val="28"/>
              </w:rPr>
              <w:t xml:space="preserve"> 54-А</w:t>
            </w:r>
            <w:proofErr w:type="gramEnd"/>
          </w:p>
          <w:p w:rsidR="00AE15F6" w:rsidRPr="00DB66E4" w:rsidRDefault="00AE15F6" w:rsidP="00996DB6">
            <w:pPr>
              <w:ind w:firstLine="33"/>
              <w:jc w:val="both"/>
              <w:rPr>
                <w:bCs/>
                <w:sz w:val="28"/>
                <w:szCs w:val="28"/>
              </w:rPr>
            </w:pPr>
            <w:proofErr w:type="gramStart"/>
            <w:r w:rsidRPr="00DB66E4">
              <w:rPr>
                <w:b/>
                <w:bCs/>
                <w:sz w:val="28"/>
                <w:szCs w:val="28"/>
              </w:rPr>
              <w:t xml:space="preserve">Почтовый адрес: </w:t>
            </w:r>
            <w:r w:rsidRPr="00DB66E4">
              <w:rPr>
                <w:bCs/>
                <w:sz w:val="28"/>
                <w:szCs w:val="28"/>
              </w:rPr>
              <w:t>693000, Россия, Сахалинская область, г. Южно-Сахалинск, ул. Вокзальная</w:t>
            </w:r>
            <w:r w:rsidR="00290DD2">
              <w:rPr>
                <w:bCs/>
                <w:sz w:val="28"/>
                <w:szCs w:val="28"/>
              </w:rPr>
              <w:t>,</w:t>
            </w:r>
            <w:r w:rsidRPr="00DB66E4">
              <w:rPr>
                <w:bCs/>
                <w:sz w:val="28"/>
                <w:szCs w:val="28"/>
              </w:rPr>
              <w:t xml:space="preserve"> 54-А</w:t>
            </w:r>
            <w:proofErr w:type="gramEnd"/>
          </w:p>
          <w:p w:rsidR="00AE15F6" w:rsidRPr="00DB66E4" w:rsidRDefault="00AE15F6" w:rsidP="00996DB6">
            <w:pPr>
              <w:jc w:val="both"/>
              <w:rPr>
                <w:bCs/>
                <w:i/>
                <w:sz w:val="28"/>
                <w:szCs w:val="28"/>
              </w:rPr>
            </w:pPr>
            <w:r w:rsidRPr="00DB66E4">
              <w:rPr>
                <w:bCs/>
                <w:sz w:val="28"/>
                <w:szCs w:val="28"/>
              </w:rPr>
              <w:t>Адрес электронной почты:</w:t>
            </w:r>
            <w:r w:rsidRPr="00DB66E4">
              <w:rPr>
                <w:sz w:val="28"/>
                <w:szCs w:val="28"/>
              </w:rPr>
              <w:t xml:space="preserve"> </w:t>
            </w:r>
            <w:hyperlink r:id="rId9" w:history="1">
              <w:r w:rsidRPr="00DB66E4">
                <w:rPr>
                  <w:rStyle w:val="af2"/>
                  <w:color w:val="auto"/>
                  <w:sz w:val="28"/>
                  <w:szCs w:val="28"/>
                </w:rPr>
                <w:t>oao@pk-sakhalin.ru</w:t>
              </w:r>
            </w:hyperlink>
            <w:r w:rsidRPr="00DB66E4">
              <w:rPr>
                <w:sz w:val="28"/>
                <w:szCs w:val="28"/>
              </w:rPr>
              <w:t>.</w:t>
            </w:r>
          </w:p>
          <w:p w:rsidR="00AE15F6" w:rsidRDefault="00AE15F6" w:rsidP="00996DB6">
            <w:pPr>
              <w:pStyle w:val="12"/>
              <w:ind w:firstLine="0"/>
              <w:rPr>
                <w:szCs w:val="28"/>
              </w:rPr>
            </w:pPr>
            <w:r w:rsidRPr="00DB66E4">
              <w:rPr>
                <w:bCs/>
                <w:szCs w:val="28"/>
              </w:rPr>
              <w:t xml:space="preserve">Номер телефона: 8 </w:t>
            </w:r>
            <w:r w:rsidRPr="00DB66E4">
              <w:rPr>
                <w:szCs w:val="28"/>
              </w:rPr>
              <w:t>(4242) 71-32-52 (доб.129), 71-45-54 (доб.128), 71-45-55 (доб.129).</w:t>
            </w:r>
          </w:p>
          <w:p w:rsidR="00B47F7B" w:rsidRPr="005B0BB6" w:rsidRDefault="00B47F7B" w:rsidP="00B47F7B">
            <w:pPr>
              <w:spacing w:line="0" w:lineRule="atLeast"/>
              <w:jc w:val="both"/>
              <w:rPr>
                <w:rFonts w:eastAsia="Calibri"/>
                <w:bCs/>
                <w:sz w:val="28"/>
                <w:szCs w:val="28"/>
                <w:lang w:eastAsia="en-US"/>
              </w:rPr>
            </w:pPr>
            <w:r w:rsidRPr="00DE6E5A">
              <w:rPr>
                <w:b/>
                <w:bCs/>
                <w:sz w:val="28"/>
                <w:szCs w:val="28"/>
              </w:rPr>
              <w:t>Организатор</w:t>
            </w:r>
            <w:r w:rsidRPr="00DE6E5A">
              <w:rPr>
                <w:bCs/>
                <w:i/>
                <w:sz w:val="28"/>
                <w:szCs w:val="28"/>
              </w:rPr>
              <w:t xml:space="preserve">: </w:t>
            </w:r>
            <w:r w:rsidRPr="005B0BB6">
              <w:rPr>
                <w:rFonts w:eastAsia="Calibri"/>
                <w:bCs/>
                <w:sz w:val="28"/>
                <w:szCs w:val="28"/>
                <w:lang w:eastAsia="en-US"/>
              </w:rPr>
              <w:t>ОАО «РЖД» в лице Хабаровского регионального отделения Центра организации закупочной деятельности – структурного подразделения ОАО «РЖД».</w:t>
            </w:r>
          </w:p>
          <w:p w:rsidR="00B47F7B" w:rsidRDefault="00B47F7B" w:rsidP="00B47F7B">
            <w:pPr>
              <w:jc w:val="both"/>
              <w:rPr>
                <w:bCs/>
                <w:sz w:val="28"/>
                <w:szCs w:val="28"/>
              </w:rPr>
            </w:pPr>
            <w:r w:rsidRPr="00DE6E5A">
              <w:rPr>
                <w:bCs/>
                <w:sz w:val="28"/>
                <w:szCs w:val="28"/>
              </w:rPr>
              <w:t>Контактные данные:</w:t>
            </w:r>
          </w:p>
          <w:p w:rsidR="00B47F7B" w:rsidRDefault="00B47F7B" w:rsidP="00B47F7B">
            <w:pPr>
              <w:jc w:val="both"/>
              <w:rPr>
                <w:bCs/>
                <w:sz w:val="28"/>
                <w:szCs w:val="28"/>
              </w:rPr>
            </w:pPr>
            <w:proofErr w:type="gramStart"/>
            <w:r w:rsidRPr="005B0BB6">
              <w:rPr>
                <w:bCs/>
                <w:sz w:val="28"/>
                <w:szCs w:val="28"/>
              </w:rPr>
              <w:t xml:space="preserve">Место нахождения </w:t>
            </w:r>
            <w:r>
              <w:rPr>
                <w:bCs/>
                <w:sz w:val="28"/>
                <w:szCs w:val="28"/>
              </w:rPr>
              <w:t>организатора</w:t>
            </w:r>
            <w:r w:rsidRPr="005B0BB6">
              <w:rPr>
                <w:bCs/>
                <w:sz w:val="28"/>
                <w:szCs w:val="28"/>
              </w:rPr>
              <w:t>: 680000</w:t>
            </w:r>
            <w:r>
              <w:rPr>
                <w:bCs/>
                <w:sz w:val="28"/>
                <w:szCs w:val="28"/>
              </w:rPr>
              <w:t xml:space="preserve">, </w:t>
            </w:r>
            <w:r w:rsidRPr="005B0BB6">
              <w:rPr>
                <w:bCs/>
                <w:sz w:val="28"/>
                <w:szCs w:val="28"/>
              </w:rPr>
              <w:t xml:space="preserve">Россия, </w:t>
            </w:r>
            <w:r>
              <w:rPr>
                <w:bCs/>
                <w:sz w:val="28"/>
                <w:szCs w:val="28"/>
              </w:rPr>
              <w:t>Хабаровский</w:t>
            </w:r>
            <w:r w:rsidRPr="005B0BB6">
              <w:rPr>
                <w:bCs/>
                <w:sz w:val="28"/>
                <w:szCs w:val="28"/>
              </w:rPr>
              <w:t xml:space="preserve"> край, г. Хабаровск, ул. Муравьева-Амурского</w:t>
            </w:r>
            <w:r>
              <w:rPr>
                <w:bCs/>
                <w:sz w:val="28"/>
                <w:szCs w:val="28"/>
              </w:rPr>
              <w:t>, д.</w:t>
            </w:r>
            <w:r w:rsidRPr="005B0BB6">
              <w:rPr>
                <w:bCs/>
                <w:sz w:val="28"/>
                <w:szCs w:val="28"/>
              </w:rPr>
              <w:t xml:space="preserve"> 20</w:t>
            </w:r>
            <w:r>
              <w:rPr>
                <w:bCs/>
                <w:sz w:val="28"/>
                <w:szCs w:val="28"/>
              </w:rPr>
              <w:t>.</w:t>
            </w:r>
            <w:proofErr w:type="gramEnd"/>
          </w:p>
          <w:p w:rsidR="00B47F7B" w:rsidRPr="00407D7C" w:rsidRDefault="00B47F7B" w:rsidP="00B47F7B">
            <w:pPr>
              <w:jc w:val="both"/>
              <w:rPr>
                <w:bCs/>
                <w:sz w:val="28"/>
                <w:szCs w:val="28"/>
              </w:rPr>
            </w:pPr>
            <w:proofErr w:type="gramStart"/>
            <w:r w:rsidRPr="005B0BB6">
              <w:rPr>
                <w:bCs/>
                <w:sz w:val="28"/>
                <w:szCs w:val="28"/>
              </w:rPr>
              <w:t xml:space="preserve">Почтовый адрес </w:t>
            </w:r>
            <w:r>
              <w:rPr>
                <w:bCs/>
                <w:sz w:val="28"/>
                <w:szCs w:val="28"/>
              </w:rPr>
              <w:t>организатора</w:t>
            </w:r>
            <w:r w:rsidRPr="005B0BB6">
              <w:rPr>
                <w:bCs/>
                <w:sz w:val="28"/>
                <w:szCs w:val="28"/>
              </w:rPr>
              <w:t xml:space="preserve">: </w:t>
            </w:r>
            <w:r w:rsidRPr="00407D7C">
              <w:rPr>
                <w:bCs/>
                <w:sz w:val="28"/>
                <w:szCs w:val="28"/>
              </w:rPr>
              <w:t>680000, Россия, Хабаровский край, г. Хабаровск, ул. Муравьева-Амурского, д. 20.</w:t>
            </w:r>
            <w:proofErr w:type="gramEnd"/>
          </w:p>
          <w:p w:rsidR="00AE15F6" w:rsidRPr="00DB66E4" w:rsidRDefault="00AE15F6" w:rsidP="00996DB6">
            <w:pPr>
              <w:rPr>
                <w:bCs/>
                <w:sz w:val="28"/>
                <w:szCs w:val="28"/>
              </w:rPr>
            </w:pPr>
            <w:r w:rsidRPr="00DB66E4">
              <w:rPr>
                <w:bCs/>
                <w:sz w:val="28"/>
                <w:szCs w:val="28"/>
              </w:rPr>
              <w:lastRenderedPageBreak/>
              <w:t>Контактные данные:</w:t>
            </w:r>
          </w:p>
          <w:p w:rsidR="00AE15F6" w:rsidRPr="00DB66E4" w:rsidRDefault="00AE15F6" w:rsidP="00B47F7B">
            <w:pPr>
              <w:pStyle w:val="a6"/>
              <w:ind w:left="33"/>
              <w:jc w:val="both"/>
              <w:rPr>
                <w:bCs/>
                <w:sz w:val="28"/>
                <w:szCs w:val="28"/>
              </w:rPr>
            </w:pPr>
            <w:r w:rsidRPr="00DB66E4">
              <w:rPr>
                <w:b/>
                <w:bCs/>
                <w:sz w:val="28"/>
                <w:szCs w:val="28"/>
              </w:rPr>
              <w:t>Контактное лицо</w:t>
            </w:r>
            <w:r w:rsidRPr="00DB66E4">
              <w:rPr>
                <w:bCs/>
                <w:sz w:val="28"/>
                <w:szCs w:val="28"/>
              </w:rPr>
              <w:t xml:space="preserve">: ведущий специалист </w:t>
            </w:r>
            <w:r w:rsidRPr="00DB66E4">
              <w:rPr>
                <w:sz w:val="28"/>
                <w:szCs w:val="28"/>
              </w:rPr>
              <w:t>Медведев Александр Викторович</w:t>
            </w:r>
            <w:r w:rsidRPr="00DB66E4">
              <w:rPr>
                <w:bCs/>
                <w:sz w:val="28"/>
                <w:szCs w:val="28"/>
              </w:rPr>
              <w:t xml:space="preserve">. </w:t>
            </w:r>
          </w:p>
          <w:p w:rsidR="00AE15F6" w:rsidRPr="00DB66E4" w:rsidRDefault="00AE15F6" w:rsidP="00B47F7B">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proofErr w:type="spellStart"/>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AE15F6" w:rsidRPr="00DB66E4" w:rsidRDefault="00AE15F6" w:rsidP="00B47F7B">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sidRPr="00DB66E4">
              <w:rPr>
                <w:bCs/>
                <w:sz w:val="28"/>
                <w:szCs w:val="28"/>
              </w:rPr>
              <w:t xml:space="preserve">.  </w:t>
            </w:r>
          </w:p>
          <w:p w:rsidR="00AE15F6" w:rsidRPr="00DB66E4" w:rsidRDefault="00AE15F6" w:rsidP="00B47F7B">
            <w:pPr>
              <w:pStyle w:val="a6"/>
              <w:ind w:left="33"/>
              <w:jc w:val="both"/>
              <w:rPr>
                <w:bCs/>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lastRenderedPageBreak/>
              <w:t>6.</w:t>
            </w:r>
          </w:p>
        </w:tc>
        <w:tc>
          <w:tcPr>
            <w:tcW w:w="2303" w:type="dxa"/>
          </w:tcPr>
          <w:p w:rsidR="00AE15F6" w:rsidRPr="00DB66E4" w:rsidRDefault="00AE15F6" w:rsidP="00996DB6">
            <w:pPr>
              <w:jc w:val="center"/>
              <w:rPr>
                <w:bCs/>
                <w:sz w:val="28"/>
                <w:szCs w:val="28"/>
              </w:rPr>
            </w:pPr>
            <w:r w:rsidRPr="00DB66E4">
              <w:rPr>
                <w:bCs/>
                <w:sz w:val="28"/>
                <w:szCs w:val="28"/>
              </w:rPr>
              <w:t>Обеспечение заявок</w:t>
            </w:r>
          </w:p>
        </w:tc>
        <w:tc>
          <w:tcPr>
            <w:tcW w:w="7763" w:type="dxa"/>
          </w:tcPr>
          <w:p w:rsidR="00AE15F6" w:rsidRPr="00DB66E4" w:rsidRDefault="00AE15F6" w:rsidP="00996DB6">
            <w:pPr>
              <w:jc w:val="both"/>
              <w:rPr>
                <w:bCs/>
                <w:sz w:val="28"/>
                <w:szCs w:val="28"/>
              </w:rPr>
            </w:pPr>
            <w:r w:rsidRPr="00DB66E4">
              <w:rPr>
                <w:bCs/>
                <w:sz w:val="28"/>
                <w:szCs w:val="28"/>
              </w:rPr>
              <w:t>Обеспечение заявок не предусмотрено.</w:t>
            </w:r>
          </w:p>
          <w:p w:rsidR="00AE15F6" w:rsidRPr="00DB66E4" w:rsidRDefault="00AE15F6" w:rsidP="00996DB6">
            <w:pPr>
              <w:jc w:val="both"/>
              <w:rPr>
                <w:bCs/>
                <w:sz w:val="28"/>
                <w:szCs w:val="28"/>
              </w:rPr>
            </w:pP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7.</w:t>
            </w:r>
          </w:p>
        </w:tc>
        <w:tc>
          <w:tcPr>
            <w:tcW w:w="2303" w:type="dxa"/>
          </w:tcPr>
          <w:p w:rsidR="00AE15F6" w:rsidRPr="00DB66E4" w:rsidRDefault="00AE15F6" w:rsidP="00996DB6">
            <w:pPr>
              <w:jc w:val="center"/>
              <w:rPr>
                <w:bCs/>
                <w:sz w:val="28"/>
                <w:szCs w:val="28"/>
              </w:rPr>
            </w:pPr>
            <w:r w:rsidRPr="00DB66E4">
              <w:rPr>
                <w:bCs/>
                <w:sz w:val="28"/>
                <w:szCs w:val="28"/>
              </w:rPr>
              <w:t>Обеспечение исполнения договора</w:t>
            </w:r>
          </w:p>
        </w:tc>
        <w:tc>
          <w:tcPr>
            <w:tcW w:w="7763" w:type="dxa"/>
          </w:tcPr>
          <w:p w:rsidR="00AE15F6" w:rsidRPr="00DB66E4" w:rsidRDefault="00AE15F6" w:rsidP="00996DB6">
            <w:pPr>
              <w:jc w:val="both"/>
              <w:rPr>
                <w:bCs/>
                <w:sz w:val="28"/>
                <w:szCs w:val="28"/>
              </w:rPr>
            </w:pPr>
            <w:r w:rsidRPr="00DB66E4">
              <w:rPr>
                <w:bCs/>
                <w:sz w:val="28"/>
                <w:szCs w:val="28"/>
              </w:rPr>
              <w:t>Обеспечение исполнения договора не предусмотрено.</w:t>
            </w:r>
          </w:p>
          <w:p w:rsidR="00AE15F6" w:rsidRPr="00DB66E4" w:rsidRDefault="00AE15F6" w:rsidP="00996DB6">
            <w:pPr>
              <w:jc w:val="both"/>
              <w:rPr>
                <w:bCs/>
                <w:sz w:val="28"/>
                <w:szCs w:val="28"/>
              </w:rPr>
            </w:pP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8.</w:t>
            </w:r>
          </w:p>
        </w:tc>
        <w:tc>
          <w:tcPr>
            <w:tcW w:w="2303" w:type="dxa"/>
          </w:tcPr>
          <w:p w:rsidR="00AE15F6" w:rsidRPr="00DB66E4" w:rsidRDefault="00AE15F6" w:rsidP="00996DB6">
            <w:pPr>
              <w:jc w:val="center"/>
              <w:rPr>
                <w:bCs/>
                <w:sz w:val="28"/>
                <w:szCs w:val="28"/>
              </w:rPr>
            </w:pPr>
            <w:r w:rsidRPr="00DB66E4">
              <w:rPr>
                <w:bCs/>
                <w:sz w:val="28"/>
                <w:szCs w:val="28"/>
              </w:rPr>
              <w:t>Предмет процедуры закупки</w:t>
            </w:r>
          </w:p>
        </w:tc>
        <w:tc>
          <w:tcPr>
            <w:tcW w:w="7763" w:type="dxa"/>
          </w:tcPr>
          <w:p w:rsidR="00AE15F6" w:rsidRPr="00045CAB" w:rsidRDefault="00FC21CC" w:rsidP="00FC21CC">
            <w:pPr>
              <w:spacing w:line="360" w:lineRule="exact"/>
              <w:rPr>
                <w:bCs/>
                <w:sz w:val="28"/>
                <w:szCs w:val="28"/>
              </w:rPr>
            </w:pPr>
            <w:r w:rsidRPr="00A97962">
              <w:rPr>
                <w:bCs/>
                <w:sz w:val="28"/>
                <w:szCs w:val="28"/>
              </w:rPr>
              <w:t xml:space="preserve">Оказание услуг </w:t>
            </w:r>
            <w:r w:rsidR="00A40371">
              <w:rPr>
                <w:sz w:val="28"/>
                <w:szCs w:val="28"/>
              </w:rPr>
              <w:t>по инкассации и охране денежной наличности</w:t>
            </w:r>
            <w:r w:rsidRPr="00A97962">
              <w:rPr>
                <w:bCs/>
                <w:sz w:val="28"/>
                <w:szCs w:val="28"/>
              </w:rPr>
              <w:t>.</w:t>
            </w:r>
          </w:p>
          <w:p w:rsidR="00AE15F6" w:rsidRPr="00DB66E4" w:rsidRDefault="00AE15F6" w:rsidP="00A40371">
            <w:pPr>
              <w:jc w:val="both"/>
              <w:rPr>
                <w:bCs/>
                <w:sz w:val="28"/>
                <w:szCs w:val="28"/>
              </w:rPr>
            </w:pPr>
            <w:r w:rsidRPr="00B96ED9">
              <w:rPr>
                <w:bCs/>
                <w:sz w:val="28"/>
                <w:szCs w:val="28"/>
              </w:rPr>
              <w:t xml:space="preserve">Количество </w:t>
            </w:r>
            <w:r w:rsidR="00FC21CC">
              <w:rPr>
                <w:bCs/>
                <w:sz w:val="28"/>
                <w:szCs w:val="28"/>
              </w:rPr>
              <w:t>оказываемых услуг</w:t>
            </w:r>
            <w:r w:rsidRPr="00DB66E4">
              <w:rPr>
                <w:sz w:val="28"/>
                <w:szCs w:val="28"/>
              </w:rPr>
              <w:t xml:space="preserve"> указывается в приложении № </w:t>
            </w:r>
            <w:r w:rsidR="00A40371">
              <w:rPr>
                <w:sz w:val="28"/>
                <w:szCs w:val="28"/>
              </w:rPr>
              <w:t>1</w:t>
            </w:r>
            <w:r w:rsidRPr="00DB66E4">
              <w:rPr>
                <w:sz w:val="28"/>
                <w:szCs w:val="28"/>
              </w:rPr>
              <w:t xml:space="preserve"> аукционной документации.</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9.</w:t>
            </w:r>
          </w:p>
        </w:tc>
        <w:tc>
          <w:tcPr>
            <w:tcW w:w="2303" w:type="dxa"/>
          </w:tcPr>
          <w:p w:rsidR="00AE15F6" w:rsidRPr="00DB66E4" w:rsidRDefault="00AE15F6" w:rsidP="00F64BD3">
            <w:pPr>
              <w:jc w:val="center"/>
              <w:rPr>
                <w:bCs/>
                <w:sz w:val="28"/>
                <w:szCs w:val="28"/>
              </w:rPr>
            </w:pPr>
            <w:r w:rsidRPr="00BC6AD2">
              <w:rPr>
                <w:bCs/>
                <w:sz w:val="28"/>
                <w:szCs w:val="28"/>
              </w:rPr>
              <w:t xml:space="preserve">Место </w:t>
            </w:r>
            <w:r w:rsidR="00F64BD3">
              <w:rPr>
                <w:bCs/>
                <w:sz w:val="28"/>
                <w:szCs w:val="28"/>
              </w:rPr>
              <w:t>оказания услуг</w:t>
            </w:r>
          </w:p>
        </w:tc>
        <w:tc>
          <w:tcPr>
            <w:tcW w:w="7763" w:type="dxa"/>
          </w:tcPr>
          <w:p w:rsidR="00A40371" w:rsidRPr="00A40371" w:rsidRDefault="00A40371" w:rsidP="00A40371">
            <w:pPr>
              <w:pStyle w:val="af3"/>
              <w:suppressAutoHyphens/>
              <w:ind w:firstLine="0"/>
              <w:rPr>
                <w:sz w:val="28"/>
                <w:szCs w:val="28"/>
              </w:rPr>
            </w:pPr>
            <w:r w:rsidRPr="00A40371">
              <w:rPr>
                <w:sz w:val="28"/>
                <w:szCs w:val="28"/>
              </w:rPr>
              <w:t>Билетные кассы ст. Холмс</w:t>
            </w:r>
            <w:proofErr w:type="gramStart"/>
            <w:r w:rsidRPr="00A40371">
              <w:rPr>
                <w:sz w:val="28"/>
                <w:szCs w:val="28"/>
              </w:rPr>
              <w:t>к-</w:t>
            </w:r>
            <w:proofErr w:type="gramEnd"/>
            <w:r w:rsidRPr="00A40371">
              <w:rPr>
                <w:sz w:val="28"/>
                <w:szCs w:val="28"/>
              </w:rPr>
              <w:t xml:space="preserve"> Северный– г. Холмск, ул. Лесозаводская, д. 10</w:t>
            </w:r>
          </w:p>
          <w:p w:rsidR="00A40371" w:rsidRPr="00A40371" w:rsidRDefault="00A40371" w:rsidP="00A40371">
            <w:pPr>
              <w:pStyle w:val="af3"/>
              <w:suppressAutoHyphens/>
              <w:ind w:firstLine="0"/>
              <w:rPr>
                <w:sz w:val="28"/>
                <w:szCs w:val="28"/>
              </w:rPr>
            </w:pPr>
            <w:r w:rsidRPr="00A40371">
              <w:rPr>
                <w:sz w:val="28"/>
                <w:szCs w:val="28"/>
              </w:rPr>
              <w:t xml:space="preserve">Билетные кассы ст. Поронайск– </w:t>
            </w:r>
            <w:proofErr w:type="gramStart"/>
            <w:r w:rsidRPr="00A40371">
              <w:rPr>
                <w:sz w:val="28"/>
                <w:szCs w:val="28"/>
              </w:rPr>
              <w:t>г.</w:t>
            </w:r>
            <w:proofErr w:type="gramEnd"/>
            <w:r w:rsidRPr="00A40371">
              <w:rPr>
                <w:sz w:val="28"/>
                <w:szCs w:val="28"/>
              </w:rPr>
              <w:t xml:space="preserve"> Поронайск, пер. Степной, д. 19</w:t>
            </w:r>
          </w:p>
          <w:p w:rsidR="00A40371" w:rsidRPr="00A40371" w:rsidRDefault="00A40371" w:rsidP="00A40371">
            <w:pPr>
              <w:pStyle w:val="af3"/>
              <w:suppressAutoHyphens/>
              <w:ind w:firstLine="0"/>
              <w:rPr>
                <w:sz w:val="28"/>
                <w:szCs w:val="28"/>
              </w:rPr>
            </w:pPr>
            <w:proofErr w:type="gramStart"/>
            <w:r w:rsidRPr="00A40371">
              <w:rPr>
                <w:sz w:val="28"/>
                <w:szCs w:val="28"/>
              </w:rPr>
              <w:t>Билетные</w:t>
            </w:r>
            <w:proofErr w:type="gramEnd"/>
            <w:r w:rsidRPr="00A40371">
              <w:rPr>
                <w:sz w:val="28"/>
                <w:szCs w:val="28"/>
              </w:rPr>
              <w:t xml:space="preserve"> касса ст. Макаров, - г. Макаров, ул. Набережная, д.3</w:t>
            </w:r>
          </w:p>
          <w:p w:rsidR="00A40371" w:rsidRPr="00A40371" w:rsidRDefault="00A40371" w:rsidP="00A40371">
            <w:pPr>
              <w:pStyle w:val="af3"/>
              <w:suppressAutoHyphens/>
              <w:ind w:firstLine="0"/>
              <w:rPr>
                <w:sz w:val="28"/>
                <w:szCs w:val="28"/>
              </w:rPr>
            </w:pPr>
            <w:r w:rsidRPr="00A40371">
              <w:rPr>
                <w:sz w:val="28"/>
                <w:szCs w:val="28"/>
              </w:rPr>
              <w:t xml:space="preserve">Билетная касса ст. </w:t>
            </w:r>
            <w:proofErr w:type="gramStart"/>
            <w:r w:rsidRPr="00A40371">
              <w:rPr>
                <w:sz w:val="28"/>
                <w:szCs w:val="28"/>
              </w:rPr>
              <w:t>Смирных</w:t>
            </w:r>
            <w:proofErr w:type="gramEnd"/>
            <w:r w:rsidRPr="00A40371">
              <w:rPr>
                <w:sz w:val="28"/>
                <w:szCs w:val="28"/>
              </w:rPr>
              <w:t xml:space="preserve"> – </w:t>
            </w:r>
            <w:proofErr w:type="spellStart"/>
            <w:r w:rsidRPr="00A40371">
              <w:rPr>
                <w:sz w:val="28"/>
                <w:szCs w:val="28"/>
              </w:rPr>
              <w:t>пгт</w:t>
            </w:r>
            <w:proofErr w:type="spellEnd"/>
            <w:r w:rsidRPr="00A40371">
              <w:rPr>
                <w:sz w:val="28"/>
                <w:szCs w:val="28"/>
              </w:rPr>
              <w:t>. Смирных, ул. Вокзальная, д.11</w:t>
            </w:r>
          </w:p>
          <w:p w:rsidR="00A40371" w:rsidRPr="00A40371" w:rsidRDefault="00A40371" w:rsidP="00A40371">
            <w:pPr>
              <w:pStyle w:val="af3"/>
              <w:suppressAutoHyphens/>
              <w:ind w:firstLine="0"/>
              <w:rPr>
                <w:sz w:val="28"/>
                <w:szCs w:val="28"/>
              </w:rPr>
            </w:pPr>
            <w:r w:rsidRPr="00A40371">
              <w:rPr>
                <w:sz w:val="28"/>
                <w:szCs w:val="28"/>
              </w:rPr>
              <w:t xml:space="preserve">Билетная касса ст. Тымовское – </w:t>
            </w:r>
            <w:proofErr w:type="spellStart"/>
            <w:r w:rsidRPr="00A40371">
              <w:rPr>
                <w:sz w:val="28"/>
                <w:szCs w:val="28"/>
              </w:rPr>
              <w:t>пгт</w:t>
            </w:r>
            <w:proofErr w:type="spellEnd"/>
            <w:r w:rsidRPr="00A40371">
              <w:rPr>
                <w:sz w:val="28"/>
                <w:szCs w:val="28"/>
              </w:rPr>
              <w:t xml:space="preserve">. Тымовское, ул. </w:t>
            </w:r>
            <w:proofErr w:type="gramStart"/>
            <w:r w:rsidRPr="00A40371">
              <w:rPr>
                <w:sz w:val="28"/>
                <w:szCs w:val="28"/>
              </w:rPr>
              <w:t>Подгорная</w:t>
            </w:r>
            <w:proofErr w:type="gramEnd"/>
            <w:r w:rsidRPr="00A40371">
              <w:rPr>
                <w:sz w:val="28"/>
                <w:szCs w:val="28"/>
              </w:rPr>
              <w:t xml:space="preserve"> д. 2а</w:t>
            </w:r>
          </w:p>
          <w:p w:rsidR="00AE15F6" w:rsidRPr="00A40371" w:rsidRDefault="00A40371" w:rsidP="00A40371">
            <w:pPr>
              <w:tabs>
                <w:tab w:val="left" w:pos="180"/>
                <w:tab w:val="left" w:pos="540"/>
                <w:tab w:val="left" w:pos="1455"/>
                <w:tab w:val="left" w:pos="7371"/>
              </w:tabs>
              <w:ind w:right="-55"/>
              <w:jc w:val="both"/>
              <w:rPr>
                <w:b/>
                <w:bCs/>
                <w:sz w:val="28"/>
                <w:szCs w:val="28"/>
              </w:rPr>
            </w:pPr>
            <w:r w:rsidRPr="00A40371">
              <w:rPr>
                <w:sz w:val="28"/>
                <w:szCs w:val="28"/>
              </w:rPr>
              <w:t xml:space="preserve">Билетная касса ст. Ноглики – </w:t>
            </w:r>
            <w:proofErr w:type="spellStart"/>
            <w:r w:rsidRPr="00A40371">
              <w:rPr>
                <w:sz w:val="28"/>
                <w:szCs w:val="28"/>
              </w:rPr>
              <w:t>пгт</w:t>
            </w:r>
            <w:proofErr w:type="spellEnd"/>
            <w:r w:rsidRPr="00A40371">
              <w:rPr>
                <w:sz w:val="28"/>
                <w:szCs w:val="28"/>
              </w:rPr>
              <w:t xml:space="preserve">. Ноглики, ул. </w:t>
            </w:r>
            <w:proofErr w:type="spellStart"/>
            <w:r w:rsidRPr="00A40371">
              <w:rPr>
                <w:sz w:val="28"/>
                <w:szCs w:val="28"/>
              </w:rPr>
              <w:t>Штенберга</w:t>
            </w:r>
            <w:proofErr w:type="spellEnd"/>
            <w:r w:rsidRPr="00A40371">
              <w:rPr>
                <w:sz w:val="28"/>
                <w:szCs w:val="28"/>
              </w:rPr>
              <w:t>, д. 10-а</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10.</w:t>
            </w:r>
          </w:p>
        </w:tc>
        <w:tc>
          <w:tcPr>
            <w:tcW w:w="2303" w:type="dxa"/>
          </w:tcPr>
          <w:p w:rsidR="00AE15F6" w:rsidRPr="00DB66E4" w:rsidRDefault="00AE15F6" w:rsidP="00996DB6">
            <w:pPr>
              <w:jc w:val="center"/>
              <w:rPr>
                <w:bCs/>
                <w:sz w:val="28"/>
                <w:szCs w:val="28"/>
              </w:rPr>
            </w:pPr>
            <w:r w:rsidRPr="00DB66E4">
              <w:rPr>
                <w:bCs/>
                <w:sz w:val="28"/>
                <w:szCs w:val="28"/>
              </w:rPr>
              <w:t>Начальная (максимальная) цена</w:t>
            </w:r>
          </w:p>
        </w:tc>
        <w:tc>
          <w:tcPr>
            <w:tcW w:w="7763" w:type="dxa"/>
          </w:tcPr>
          <w:p w:rsidR="009A1E3C" w:rsidRPr="00A40371" w:rsidRDefault="009A1E3C" w:rsidP="009A1E3C">
            <w:pPr>
              <w:widowControl w:val="0"/>
              <w:suppressAutoHyphens/>
              <w:jc w:val="both"/>
              <w:rPr>
                <w:bCs/>
                <w:sz w:val="28"/>
                <w:szCs w:val="28"/>
              </w:rPr>
            </w:pPr>
            <w:r w:rsidRPr="00A40371">
              <w:rPr>
                <w:bCs/>
                <w:sz w:val="28"/>
                <w:szCs w:val="28"/>
              </w:rPr>
              <w:t>Начальная (максимальная) цена договора составляет:</w:t>
            </w:r>
          </w:p>
          <w:p w:rsidR="009A1E3C" w:rsidRPr="00A40371" w:rsidRDefault="009A1E3C" w:rsidP="009A1E3C">
            <w:pPr>
              <w:widowControl w:val="0"/>
              <w:suppressAutoHyphens/>
              <w:jc w:val="both"/>
              <w:rPr>
                <w:bCs/>
                <w:sz w:val="28"/>
                <w:szCs w:val="28"/>
              </w:rPr>
            </w:pPr>
            <w:proofErr w:type="gramStart"/>
            <w:r w:rsidRPr="00A40371">
              <w:rPr>
                <w:sz w:val="28"/>
                <w:szCs w:val="28"/>
              </w:rPr>
              <w:t xml:space="preserve">– </w:t>
            </w:r>
            <w:r w:rsidR="00A40371" w:rsidRPr="00A40371">
              <w:rPr>
                <w:b/>
                <w:bCs/>
                <w:color w:val="000000"/>
                <w:sz w:val="28"/>
                <w:szCs w:val="28"/>
              </w:rPr>
              <w:t>2 169 332,00</w:t>
            </w:r>
            <w:r w:rsidR="00A40371" w:rsidRPr="00A40371">
              <w:rPr>
                <w:bCs/>
                <w:sz w:val="28"/>
                <w:szCs w:val="28"/>
              </w:rPr>
              <w:t xml:space="preserve"> </w:t>
            </w:r>
            <w:r w:rsidRPr="00A40371">
              <w:rPr>
                <w:bCs/>
                <w:sz w:val="28"/>
                <w:szCs w:val="28"/>
              </w:rPr>
              <w:t>(</w:t>
            </w:r>
            <w:r w:rsidR="00A40371" w:rsidRPr="00A40371">
              <w:rPr>
                <w:bCs/>
                <w:sz w:val="28"/>
                <w:szCs w:val="28"/>
              </w:rPr>
              <w:t xml:space="preserve">два миллиона сто шестьдесят девять тысяч триста тридцать два) рубля </w:t>
            </w:r>
            <w:r w:rsidRPr="00A40371">
              <w:rPr>
                <w:sz w:val="28"/>
                <w:szCs w:val="28"/>
              </w:rPr>
              <w:t>без учета НДС (</w:t>
            </w:r>
            <w:r w:rsidR="00A40371" w:rsidRPr="00A40371">
              <w:rPr>
                <w:b/>
                <w:bCs/>
                <w:color w:val="000000"/>
                <w:sz w:val="28"/>
                <w:szCs w:val="28"/>
              </w:rPr>
              <w:t>2 603 198,40</w:t>
            </w:r>
            <w:r w:rsidRPr="00A40371">
              <w:rPr>
                <w:b/>
                <w:sz w:val="28"/>
                <w:szCs w:val="28"/>
              </w:rPr>
              <w:t xml:space="preserve">) </w:t>
            </w:r>
            <w:r w:rsidRPr="00A40371">
              <w:rPr>
                <w:sz w:val="28"/>
                <w:szCs w:val="28"/>
              </w:rPr>
              <w:t>руб. с учетом НДС).</w:t>
            </w:r>
            <w:proofErr w:type="gramEnd"/>
          </w:p>
          <w:p w:rsidR="00AE15F6" w:rsidRPr="008F05A2" w:rsidRDefault="00A40371" w:rsidP="00A40371">
            <w:pPr>
              <w:jc w:val="both"/>
              <w:rPr>
                <w:bCs/>
                <w:sz w:val="28"/>
                <w:szCs w:val="28"/>
              </w:rPr>
            </w:pPr>
            <w:r w:rsidRPr="00A40371">
              <w:rPr>
                <w:sz w:val="28"/>
                <w:szCs w:val="28"/>
              </w:rPr>
              <w:t>Начальная (максимальная) стоимость услуг указана с учетом всех видов налогов, стоимости транспортных и иных возможных расходов, необходимых для оказания услуг по настоящему Договору.</w:t>
            </w:r>
          </w:p>
        </w:tc>
      </w:tr>
      <w:tr w:rsidR="00AE15F6" w:rsidRPr="00DB66E4" w:rsidTr="00A40371">
        <w:tc>
          <w:tcPr>
            <w:tcW w:w="675" w:type="dxa"/>
          </w:tcPr>
          <w:p w:rsidR="00AE15F6" w:rsidRPr="00DB66E4" w:rsidRDefault="00AE15F6" w:rsidP="00996DB6">
            <w:pPr>
              <w:jc w:val="center"/>
              <w:rPr>
                <w:bCs/>
                <w:sz w:val="28"/>
                <w:szCs w:val="28"/>
              </w:rPr>
            </w:pPr>
            <w:r w:rsidRPr="00DB66E4">
              <w:rPr>
                <w:bCs/>
                <w:sz w:val="28"/>
                <w:szCs w:val="28"/>
              </w:rPr>
              <w:t>11.</w:t>
            </w:r>
          </w:p>
        </w:tc>
        <w:tc>
          <w:tcPr>
            <w:tcW w:w="2303" w:type="dxa"/>
          </w:tcPr>
          <w:p w:rsidR="00AE15F6" w:rsidRPr="00DB66E4" w:rsidRDefault="00AE15F6" w:rsidP="00996DB6">
            <w:pPr>
              <w:jc w:val="center"/>
              <w:rPr>
                <w:bCs/>
                <w:sz w:val="28"/>
                <w:szCs w:val="28"/>
              </w:rPr>
            </w:pPr>
            <w:r w:rsidRPr="00DB66E4">
              <w:rPr>
                <w:bCs/>
                <w:sz w:val="28"/>
                <w:szCs w:val="28"/>
              </w:rPr>
              <w:t>Срок место и порядок предоставления документации о закупке</w:t>
            </w:r>
          </w:p>
        </w:tc>
        <w:tc>
          <w:tcPr>
            <w:tcW w:w="7763" w:type="dxa"/>
          </w:tcPr>
          <w:p w:rsidR="00AE15F6" w:rsidRPr="00E33367" w:rsidRDefault="00AE15F6" w:rsidP="00996DB6">
            <w:pPr>
              <w:jc w:val="both"/>
              <w:rPr>
                <w:bCs/>
                <w:sz w:val="28"/>
                <w:szCs w:val="28"/>
              </w:rPr>
            </w:pPr>
            <w:r w:rsidRPr="00E33367">
              <w:rPr>
                <w:bCs/>
                <w:sz w:val="28"/>
                <w:szCs w:val="28"/>
              </w:rPr>
              <w:t xml:space="preserve">Документация размещена в Единой информационной системе, на сайте </w:t>
            </w:r>
            <w:bookmarkStart w:id="11" w:name="OLE_LINK32"/>
            <w:bookmarkStart w:id="12" w:name="OLE_LINK33"/>
            <w:r w:rsidRPr="00E33367">
              <w:rPr>
                <w:bCs/>
                <w:sz w:val="28"/>
                <w:szCs w:val="28"/>
              </w:rPr>
              <w:t xml:space="preserve">Универсальной электронной торговой площадки </w:t>
            </w:r>
            <w:bookmarkStart w:id="13" w:name="OLE_LINK31"/>
            <w:bookmarkStart w:id="14" w:name="OLE_LINK30"/>
            <w:bookmarkStart w:id="15" w:name="OLE_LINK29"/>
            <w:r w:rsidR="00D52ABB" w:rsidRPr="00E33367">
              <w:rPr>
                <w:bCs/>
                <w:sz w:val="28"/>
                <w:szCs w:val="28"/>
              </w:rPr>
              <w:fldChar w:fldCharType="begin"/>
            </w:r>
            <w:r w:rsidRPr="00E33367">
              <w:rPr>
                <w:bCs/>
                <w:sz w:val="28"/>
                <w:szCs w:val="28"/>
              </w:rPr>
              <w:instrText xml:space="preserve"> HYPERLINK "https://etp.comita.ru" </w:instrText>
            </w:r>
            <w:r w:rsidR="00D52ABB" w:rsidRPr="00E33367">
              <w:rPr>
                <w:bCs/>
                <w:sz w:val="28"/>
                <w:szCs w:val="28"/>
              </w:rPr>
              <w:fldChar w:fldCharType="separate"/>
            </w:r>
            <w:r w:rsidRPr="00E33367">
              <w:rPr>
                <w:rStyle w:val="af2"/>
                <w:bCs/>
                <w:color w:val="auto"/>
                <w:sz w:val="28"/>
                <w:szCs w:val="28"/>
              </w:rPr>
              <w:t>https://etp.comita.ru</w:t>
            </w:r>
            <w:r w:rsidR="00D52ABB" w:rsidRPr="00E33367">
              <w:rPr>
                <w:bCs/>
                <w:sz w:val="28"/>
                <w:szCs w:val="28"/>
              </w:rPr>
              <w:fldChar w:fldCharType="end"/>
            </w:r>
            <w:bookmarkEnd w:id="11"/>
            <w:bookmarkEnd w:id="12"/>
            <w:bookmarkEnd w:id="13"/>
            <w:bookmarkEnd w:id="14"/>
            <w:bookmarkEnd w:id="15"/>
            <w:r w:rsidRPr="00E33367">
              <w:rPr>
                <w:bCs/>
                <w:sz w:val="28"/>
                <w:szCs w:val="28"/>
              </w:rPr>
              <w:t xml:space="preserve"> и на сайте </w:t>
            </w:r>
            <w:hyperlink r:id="rId10" w:history="1">
              <w:r w:rsidRPr="00E33367">
                <w:rPr>
                  <w:rStyle w:val="af2"/>
                  <w:bCs/>
                  <w:color w:val="auto"/>
                  <w:sz w:val="28"/>
                  <w:szCs w:val="28"/>
                </w:rPr>
                <w:t>http://rzd.ru</w:t>
              </w:r>
            </w:hyperlink>
            <w:r w:rsidRPr="00E33367">
              <w:rPr>
                <w:bCs/>
                <w:sz w:val="28"/>
                <w:szCs w:val="28"/>
              </w:rPr>
              <w:t xml:space="preserve"> (раздел «Тендеры»),</w:t>
            </w:r>
            <w:r w:rsidRPr="00E33367">
              <w:rPr>
                <w:sz w:val="28"/>
                <w:szCs w:val="28"/>
              </w:rPr>
              <w:t xml:space="preserve"> </w:t>
            </w:r>
            <w:r w:rsidRPr="00E33367">
              <w:rPr>
                <w:bCs/>
                <w:sz w:val="28"/>
                <w:szCs w:val="28"/>
              </w:rPr>
              <w:t xml:space="preserve">а также на сайте </w:t>
            </w:r>
            <w:hyperlink r:id="rId11" w:history="1">
              <w:r w:rsidRPr="00E33367">
                <w:rPr>
                  <w:rStyle w:val="af2"/>
                  <w:rFonts w:eastAsia="MS Mincho"/>
                  <w:color w:val="auto"/>
                  <w:sz w:val="28"/>
                  <w:szCs w:val="28"/>
                  <w:lang w:val="en-US"/>
                </w:rPr>
                <w:t>www</w:t>
              </w:r>
              <w:r w:rsidRPr="00E33367">
                <w:rPr>
                  <w:rStyle w:val="af2"/>
                  <w:rFonts w:eastAsia="MS Mincho"/>
                  <w:color w:val="auto"/>
                  <w:sz w:val="28"/>
                  <w:szCs w:val="28"/>
                </w:rPr>
                <w:t>.</w:t>
              </w:r>
              <w:proofErr w:type="spellStart"/>
              <w:r w:rsidRPr="00E33367">
                <w:rPr>
                  <w:rStyle w:val="af2"/>
                  <w:rFonts w:eastAsia="MS Mincho"/>
                  <w:color w:val="auto"/>
                  <w:sz w:val="28"/>
                  <w:szCs w:val="28"/>
                  <w:lang w:val="en-US"/>
                </w:rPr>
                <w:t>pk</w:t>
              </w:r>
              <w:proofErr w:type="spellEnd"/>
              <w:r w:rsidRPr="00E33367">
                <w:rPr>
                  <w:rStyle w:val="af2"/>
                  <w:rFonts w:eastAsia="MS Mincho"/>
                  <w:color w:val="auto"/>
                  <w:sz w:val="28"/>
                  <w:szCs w:val="28"/>
                </w:rPr>
                <w:t>-</w:t>
              </w:r>
              <w:proofErr w:type="spellStart"/>
              <w:r w:rsidRPr="00E33367">
                <w:rPr>
                  <w:rStyle w:val="af2"/>
                  <w:rFonts w:eastAsia="MS Mincho"/>
                  <w:color w:val="auto"/>
                  <w:sz w:val="28"/>
                  <w:szCs w:val="28"/>
                  <w:lang w:val="en-US"/>
                </w:rPr>
                <w:t>sakhalin</w:t>
              </w:r>
              <w:proofErr w:type="spellEnd"/>
              <w:r w:rsidRPr="00E33367">
                <w:rPr>
                  <w:rStyle w:val="af2"/>
                  <w:rFonts w:eastAsia="MS Mincho"/>
                  <w:color w:val="auto"/>
                  <w:sz w:val="28"/>
                  <w:szCs w:val="28"/>
                </w:rPr>
                <w:t>.</w:t>
              </w:r>
              <w:proofErr w:type="spellStart"/>
              <w:r w:rsidRPr="00E33367">
                <w:rPr>
                  <w:rStyle w:val="af2"/>
                  <w:rFonts w:eastAsia="MS Mincho"/>
                  <w:color w:val="auto"/>
                  <w:sz w:val="28"/>
                  <w:szCs w:val="28"/>
                  <w:lang w:val="en-US"/>
                </w:rPr>
                <w:t>ru</w:t>
              </w:r>
              <w:proofErr w:type="spellEnd"/>
            </w:hyperlink>
            <w:r w:rsidRPr="00E33367">
              <w:rPr>
                <w:sz w:val="28"/>
                <w:szCs w:val="28"/>
              </w:rPr>
              <w:t xml:space="preserve"> (раздел «Сотрудничество»)</w:t>
            </w:r>
            <w:r w:rsidRPr="00E33367">
              <w:rPr>
                <w:bCs/>
                <w:sz w:val="28"/>
                <w:szCs w:val="28"/>
              </w:rPr>
              <w:t xml:space="preserve"> (далее – сайты).</w:t>
            </w:r>
          </w:p>
          <w:p w:rsidR="00AE15F6" w:rsidRPr="00E33367" w:rsidRDefault="00AE15F6" w:rsidP="00996DB6">
            <w:pPr>
              <w:jc w:val="both"/>
              <w:rPr>
                <w:bCs/>
                <w:sz w:val="28"/>
                <w:szCs w:val="28"/>
              </w:rPr>
            </w:pPr>
            <w:proofErr w:type="gramStart"/>
            <w:r w:rsidRPr="00E33367">
              <w:rPr>
                <w:bCs/>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t>
            </w:r>
            <w:hyperlink r:id="rId12" w:history="1">
              <w:r w:rsidRPr="00E33367">
                <w:rPr>
                  <w:rStyle w:val="af2"/>
                  <w:bCs/>
                  <w:color w:val="auto"/>
                  <w:sz w:val="28"/>
                  <w:szCs w:val="28"/>
                </w:rPr>
                <w:t>www.rzd.ru</w:t>
              </w:r>
            </w:hyperlink>
            <w:r w:rsidRPr="00E33367">
              <w:rPr>
                <w:bCs/>
                <w:sz w:val="28"/>
                <w:szCs w:val="28"/>
              </w:rPr>
              <w:t xml:space="preserve"> и на сайте </w:t>
            </w:r>
            <w:hyperlink r:id="rId13" w:history="1">
              <w:r w:rsidRPr="00E33367">
                <w:rPr>
                  <w:rStyle w:val="af2"/>
                  <w:bCs/>
                  <w:color w:val="auto"/>
                  <w:sz w:val="28"/>
                  <w:szCs w:val="28"/>
                </w:rPr>
                <w:t>https://etp.comita.ru</w:t>
              </w:r>
            </w:hyperlink>
            <w:r w:rsidRPr="00E33367">
              <w:rPr>
                <w:bCs/>
                <w:sz w:val="28"/>
                <w:szCs w:val="28"/>
              </w:rPr>
              <w:t xml:space="preserve"> с </w:t>
            </w:r>
            <w:r w:rsidRPr="00E33367">
              <w:rPr>
                <w:bCs/>
                <w:sz w:val="28"/>
                <w:szCs w:val="28"/>
              </w:rPr>
              <w:lastRenderedPageBreak/>
              <w:t>последующим размещением такой информации в Единой информационной системе в течение одного рабочего дня со</w:t>
            </w:r>
            <w:proofErr w:type="gramEnd"/>
            <w:r w:rsidRPr="00E33367">
              <w:rPr>
                <w:bCs/>
                <w:sz w:val="28"/>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AE15F6" w:rsidRPr="00E33367" w:rsidRDefault="00AE15F6" w:rsidP="00996DB6">
            <w:pPr>
              <w:jc w:val="both"/>
              <w:rPr>
                <w:bCs/>
                <w:sz w:val="28"/>
                <w:szCs w:val="28"/>
              </w:rPr>
            </w:pPr>
            <w:r w:rsidRPr="00E33367">
              <w:rPr>
                <w:bCs/>
                <w:sz w:val="28"/>
                <w:szCs w:val="28"/>
              </w:rPr>
              <w:t>Плата за предоставление документации не взимается.</w:t>
            </w:r>
          </w:p>
          <w:p w:rsidR="00AE15F6" w:rsidRPr="00E33367" w:rsidRDefault="00AE15F6" w:rsidP="00996DB6">
            <w:pPr>
              <w:jc w:val="both"/>
              <w:rPr>
                <w:b/>
                <w:bCs/>
                <w:sz w:val="28"/>
                <w:szCs w:val="28"/>
              </w:rPr>
            </w:pPr>
            <w:r w:rsidRPr="00E33367">
              <w:rPr>
                <w:bCs/>
                <w:sz w:val="28"/>
                <w:szCs w:val="28"/>
              </w:rPr>
              <w:t>Документация доступна для ознакомления на перечисленных сайтах с момента ее опубликования без ограничений.</w:t>
            </w:r>
          </w:p>
        </w:tc>
      </w:tr>
      <w:tr w:rsidR="00AE15F6" w:rsidRPr="00325531" w:rsidTr="00A40371">
        <w:tc>
          <w:tcPr>
            <w:tcW w:w="675" w:type="dxa"/>
          </w:tcPr>
          <w:p w:rsidR="00AE15F6" w:rsidRPr="003A6018" w:rsidRDefault="00AE15F6" w:rsidP="00996DB6">
            <w:pPr>
              <w:jc w:val="center"/>
              <w:rPr>
                <w:bCs/>
                <w:sz w:val="28"/>
                <w:szCs w:val="28"/>
              </w:rPr>
            </w:pPr>
            <w:r w:rsidRPr="003A6018">
              <w:rPr>
                <w:bCs/>
                <w:sz w:val="28"/>
                <w:szCs w:val="28"/>
              </w:rPr>
              <w:lastRenderedPageBreak/>
              <w:t>12.</w:t>
            </w:r>
          </w:p>
        </w:tc>
        <w:tc>
          <w:tcPr>
            <w:tcW w:w="2303" w:type="dxa"/>
          </w:tcPr>
          <w:p w:rsidR="00AE15F6" w:rsidRPr="003A6018" w:rsidRDefault="00AE15F6" w:rsidP="00996DB6">
            <w:pPr>
              <w:jc w:val="center"/>
              <w:rPr>
                <w:bCs/>
                <w:sz w:val="28"/>
                <w:szCs w:val="28"/>
              </w:rPr>
            </w:pPr>
            <w:r w:rsidRPr="003A6018">
              <w:rPr>
                <w:bCs/>
                <w:sz w:val="28"/>
                <w:szCs w:val="28"/>
              </w:rPr>
              <w:t>Срок подачи заявок</w:t>
            </w:r>
          </w:p>
        </w:tc>
        <w:tc>
          <w:tcPr>
            <w:tcW w:w="7763" w:type="dxa"/>
          </w:tcPr>
          <w:p w:rsidR="00AE15F6" w:rsidRPr="00E33367" w:rsidRDefault="00AE15F6" w:rsidP="00996DB6">
            <w:pPr>
              <w:jc w:val="both"/>
              <w:rPr>
                <w:bCs/>
                <w:sz w:val="28"/>
                <w:szCs w:val="28"/>
              </w:rPr>
            </w:pPr>
            <w:r w:rsidRPr="00E33367">
              <w:rPr>
                <w:bCs/>
                <w:sz w:val="28"/>
                <w:szCs w:val="28"/>
              </w:rPr>
              <w:t xml:space="preserve">Дата начала подачи заявок – с момента опубликования извещения и документации на сайтах </w:t>
            </w:r>
            <w:r w:rsidRPr="00E33367">
              <w:rPr>
                <w:b/>
                <w:sz w:val="28"/>
                <w:szCs w:val="28"/>
              </w:rPr>
              <w:t>«</w:t>
            </w:r>
            <w:r w:rsidR="00A40371">
              <w:rPr>
                <w:b/>
                <w:sz w:val="28"/>
                <w:szCs w:val="28"/>
              </w:rPr>
              <w:t>21</w:t>
            </w:r>
            <w:r w:rsidRPr="00E33367">
              <w:rPr>
                <w:b/>
                <w:sz w:val="28"/>
                <w:szCs w:val="28"/>
              </w:rPr>
              <w:t xml:space="preserve">» </w:t>
            </w:r>
            <w:r w:rsidR="00A40371">
              <w:rPr>
                <w:b/>
                <w:sz w:val="28"/>
                <w:szCs w:val="28"/>
              </w:rPr>
              <w:t>дека</w:t>
            </w:r>
            <w:r w:rsidR="00D74B06">
              <w:rPr>
                <w:b/>
                <w:sz w:val="28"/>
                <w:szCs w:val="28"/>
              </w:rPr>
              <w:t>бря</w:t>
            </w:r>
            <w:r w:rsidRPr="00E33367">
              <w:rPr>
                <w:b/>
                <w:sz w:val="28"/>
                <w:szCs w:val="28"/>
              </w:rPr>
              <w:t xml:space="preserve"> 2018 года.</w:t>
            </w:r>
          </w:p>
          <w:p w:rsidR="00AE15F6" w:rsidRPr="00E33367" w:rsidRDefault="00AE15F6" w:rsidP="00996DB6">
            <w:pPr>
              <w:jc w:val="both"/>
              <w:rPr>
                <w:b/>
                <w:bCs/>
                <w:i/>
                <w:sz w:val="28"/>
                <w:szCs w:val="28"/>
              </w:rPr>
            </w:pPr>
            <w:r w:rsidRPr="00E33367">
              <w:rPr>
                <w:bCs/>
                <w:sz w:val="28"/>
                <w:szCs w:val="28"/>
              </w:rPr>
              <w:t xml:space="preserve">Дата окончания срока подачи заявок – </w:t>
            </w:r>
            <w:r>
              <w:rPr>
                <w:b/>
                <w:sz w:val="28"/>
                <w:szCs w:val="28"/>
              </w:rPr>
              <w:t>0</w:t>
            </w:r>
            <w:r w:rsidR="001E67AF">
              <w:rPr>
                <w:b/>
                <w:sz w:val="28"/>
                <w:szCs w:val="28"/>
              </w:rPr>
              <w:t>2</w:t>
            </w:r>
            <w:r w:rsidRPr="00E33367">
              <w:rPr>
                <w:b/>
                <w:sz w:val="28"/>
                <w:szCs w:val="28"/>
              </w:rPr>
              <w:t>:</w:t>
            </w:r>
            <w:r>
              <w:rPr>
                <w:b/>
                <w:sz w:val="28"/>
                <w:szCs w:val="28"/>
              </w:rPr>
              <w:t>00</w:t>
            </w:r>
            <w:r w:rsidRPr="00E33367">
              <w:rPr>
                <w:b/>
                <w:sz w:val="28"/>
                <w:szCs w:val="28"/>
              </w:rPr>
              <w:t xml:space="preserve"> часов московского времени</w:t>
            </w:r>
            <w:r w:rsidRPr="00E33367">
              <w:rPr>
                <w:sz w:val="28"/>
                <w:szCs w:val="28"/>
              </w:rPr>
              <w:t xml:space="preserve"> </w:t>
            </w:r>
            <w:r w:rsidRPr="00E33367">
              <w:rPr>
                <w:b/>
                <w:bCs/>
                <w:sz w:val="28"/>
                <w:szCs w:val="28"/>
              </w:rPr>
              <w:t>«</w:t>
            </w:r>
            <w:r w:rsidR="00A40371">
              <w:rPr>
                <w:b/>
                <w:sz w:val="28"/>
                <w:szCs w:val="28"/>
              </w:rPr>
              <w:t>14</w:t>
            </w:r>
            <w:r w:rsidRPr="00E33367">
              <w:rPr>
                <w:b/>
                <w:bCs/>
                <w:sz w:val="28"/>
                <w:szCs w:val="28"/>
              </w:rPr>
              <w:t>»</w:t>
            </w:r>
            <w:r w:rsidR="00D74B06">
              <w:rPr>
                <w:b/>
                <w:bCs/>
                <w:sz w:val="28"/>
                <w:szCs w:val="28"/>
              </w:rPr>
              <w:t xml:space="preserve"> </w:t>
            </w:r>
            <w:r w:rsidR="00A40371">
              <w:rPr>
                <w:b/>
                <w:sz w:val="28"/>
                <w:szCs w:val="28"/>
              </w:rPr>
              <w:t>января</w:t>
            </w:r>
            <w:r w:rsidRPr="00E33367">
              <w:rPr>
                <w:b/>
                <w:bCs/>
                <w:sz w:val="28"/>
                <w:szCs w:val="28"/>
              </w:rPr>
              <w:t xml:space="preserve"> 201</w:t>
            </w:r>
            <w:r w:rsidR="00A40371">
              <w:rPr>
                <w:b/>
                <w:bCs/>
                <w:sz w:val="28"/>
                <w:szCs w:val="28"/>
              </w:rPr>
              <w:t>9</w:t>
            </w:r>
            <w:r w:rsidRPr="00E33367">
              <w:rPr>
                <w:b/>
                <w:bCs/>
                <w:sz w:val="28"/>
                <w:szCs w:val="28"/>
              </w:rPr>
              <w:t xml:space="preserve"> года.</w:t>
            </w:r>
          </w:p>
          <w:p w:rsidR="00AE15F6" w:rsidRPr="00E33367" w:rsidRDefault="00AE15F6" w:rsidP="00B47F7B">
            <w:pPr>
              <w:jc w:val="both"/>
              <w:rPr>
                <w:bCs/>
                <w:color w:val="FF0000"/>
                <w:sz w:val="28"/>
                <w:szCs w:val="28"/>
              </w:rPr>
            </w:pPr>
            <w:proofErr w:type="gramStart"/>
            <w:r w:rsidRPr="00E33367">
              <w:rPr>
                <w:bCs/>
                <w:sz w:val="28"/>
                <w:szCs w:val="28"/>
              </w:rPr>
              <w:t xml:space="preserve">Заявки в электронной форме подаются в </w:t>
            </w:r>
            <w:r w:rsidR="00B47F7B" w:rsidRPr="00DE6E5A">
              <w:rPr>
                <w:bCs/>
                <w:sz w:val="28"/>
                <w:szCs w:val="28"/>
              </w:rPr>
              <w:t xml:space="preserve">подаются в электронной форме на ЭТЗП. </w:t>
            </w:r>
            <w:r w:rsidR="00B47F7B" w:rsidRPr="00DE6E5A">
              <w:rPr>
                <w:b/>
                <w:bCs/>
                <w:i/>
                <w:sz w:val="28"/>
                <w:szCs w:val="28"/>
              </w:rPr>
              <w:tab/>
            </w:r>
            <w:proofErr w:type="gramEnd"/>
          </w:p>
        </w:tc>
      </w:tr>
      <w:tr w:rsidR="00AE15F6" w:rsidRPr="00211AA5" w:rsidTr="00A40371">
        <w:tc>
          <w:tcPr>
            <w:tcW w:w="675" w:type="dxa"/>
          </w:tcPr>
          <w:p w:rsidR="00AE15F6" w:rsidRPr="00211AA5" w:rsidRDefault="00AE15F6" w:rsidP="00996DB6">
            <w:pPr>
              <w:jc w:val="center"/>
              <w:rPr>
                <w:bCs/>
                <w:sz w:val="28"/>
                <w:szCs w:val="28"/>
              </w:rPr>
            </w:pPr>
            <w:r w:rsidRPr="00211AA5">
              <w:rPr>
                <w:bCs/>
                <w:sz w:val="28"/>
                <w:szCs w:val="28"/>
              </w:rPr>
              <w:t>13.</w:t>
            </w:r>
          </w:p>
        </w:tc>
        <w:tc>
          <w:tcPr>
            <w:tcW w:w="2303" w:type="dxa"/>
          </w:tcPr>
          <w:p w:rsidR="00AE15F6" w:rsidRPr="00211AA5" w:rsidRDefault="00AE15F6" w:rsidP="00996DB6">
            <w:pPr>
              <w:jc w:val="center"/>
              <w:rPr>
                <w:bCs/>
                <w:sz w:val="28"/>
                <w:szCs w:val="28"/>
              </w:rPr>
            </w:pPr>
            <w:r w:rsidRPr="00211AA5">
              <w:rPr>
                <w:bCs/>
                <w:sz w:val="28"/>
                <w:szCs w:val="28"/>
              </w:rPr>
              <w:t>Место и дата вскрытия заявок</w:t>
            </w:r>
          </w:p>
        </w:tc>
        <w:tc>
          <w:tcPr>
            <w:tcW w:w="7763" w:type="dxa"/>
          </w:tcPr>
          <w:p w:rsidR="00AE15F6" w:rsidRPr="00211AA5" w:rsidRDefault="00AE15F6" w:rsidP="00A40371">
            <w:pPr>
              <w:jc w:val="both"/>
              <w:rPr>
                <w:bCs/>
                <w:sz w:val="28"/>
                <w:szCs w:val="28"/>
              </w:rPr>
            </w:pPr>
            <w:r w:rsidRPr="00211AA5">
              <w:rPr>
                <w:bCs/>
                <w:sz w:val="28"/>
                <w:szCs w:val="28"/>
              </w:rPr>
              <w:t xml:space="preserve">Вскрытие заявок осуществляется </w:t>
            </w:r>
            <w:proofErr w:type="gramStart"/>
            <w:r w:rsidRPr="00211AA5">
              <w:rPr>
                <w:bCs/>
                <w:sz w:val="28"/>
                <w:szCs w:val="28"/>
              </w:rPr>
              <w:t>по истечение</w:t>
            </w:r>
            <w:proofErr w:type="gramEnd"/>
            <w:r w:rsidRPr="00211AA5">
              <w:rPr>
                <w:bCs/>
                <w:sz w:val="28"/>
                <w:szCs w:val="28"/>
              </w:rPr>
              <w:t xml:space="preserve"> срока подачи заявок</w:t>
            </w:r>
            <w:r w:rsidRPr="00211AA5">
              <w:rPr>
                <w:bCs/>
                <w:i/>
                <w:sz w:val="28"/>
                <w:szCs w:val="28"/>
              </w:rPr>
              <w:t xml:space="preserve"> </w:t>
            </w:r>
            <w:r w:rsidR="00D74B06" w:rsidRPr="00D74B06">
              <w:rPr>
                <w:bCs/>
                <w:sz w:val="28"/>
                <w:szCs w:val="28"/>
              </w:rPr>
              <w:t>в</w:t>
            </w:r>
            <w:r w:rsidR="00D74B06">
              <w:rPr>
                <w:bCs/>
                <w:i/>
                <w:sz w:val="28"/>
                <w:szCs w:val="28"/>
              </w:rPr>
              <w:t xml:space="preserve"> </w:t>
            </w:r>
            <w:r>
              <w:rPr>
                <w:b/>
                <w:sz w:val="28"/>
                <w:szCs w:val="28"/>
              </w:rPr>
              <w:t>0</w:t>
            </w:r>
            <w:r w:rsidR="001E67AF">
              <w:rPr>
                <w:b/>
                <w:sz w:val="28"/>
                <w:szCs w:val="28"/>
              </w:rPr>
              <w:t>2</w:t>
            </w:r>
            <w:r w:rsidRPr="00211AA5">
              <w:rPr>
                <w:b/>
                <w:sz w:val="28"/>
                <w:szCs w:val="28"/>
              </w:rPr>
              <w:t>:</w:t>
            </w:r>
            <w:r>
              <w:rPr>
                <w:b/>
                <w:sz w:val="28"/>
                <w:szCs w:val="28"/>
              </w:rPr>
              <w:t>00</w:t>
            </w:r>
            <w:r w:rsidRPr="00211AA5">
              <w:rPr>
                <w:b/>
                <w:sz w:val="28"/>
                <w:szCs w:val="28"/>
              </w:rPr>
              <w:t xml:space="preserve"> часов московского времени</w:t>
            </w:r>
            <w:r w:rsidRPr="00211AA5">
              <w:rPr>
                <w:sz w:val="28"/>
                <w:szCs w:val="28"/>
              </w:rPr>
              <w:t xml:space="preserve"> </w:t>
            </w:r>
            <w:r w:rsidRPr="00211AA5">
              <w:rPr>
                <w:b/>
                <w:bCs/>
                <w:sz w:val="28"/>
                <w:szCs w:val="28"/>
              </w:rPr>
              <w:t>«</w:t>
            </w:r>
            <w:r w:rsidR="001E67AF">
              <w:rPr>
                <w:b/>
                <w:sz w:val="28"/>
                <w:szCs w:val="28"/>
              </w:rPr>
              <w:t>1</w:t>
            </w:r>
            <w:r w:rsidR="00A40371">
              <w:rPr>
                <w:b/>
                <w:sz w:val="28"/>
                <w:szCs w:val="28"/>
              </w:rPr>
              <w:t>4</w:t>
            </w:r>
            <w:r w:rsidRPr="00211AA5">
              <w:rPr>
                <w:b/>
                <w:bCs/>
                <w:sz w:val="28"/>
                <w:szCs w:val="28"/>
              </w:rPr>
              <w:t>»</w:t>
            </w:r>
            <w:r w:rsidR="00D74B06">
              <w:rPr>
                <w:b/>
                <w:bCs/>
                <w:sz w:val="28"/>
                <w:szCs w:val="28"/>
              </w:rPr>
              <w:t xml:space="preserve"> </w:t>
            </w:r>
            <w:r w:rsidR="00A40371">
              <w:rPr>
                <w:b/>
                <w:sz w:val="28"/>
                <w:szCs w:val="28"/>
              </w:rPr>
              <w:t>января</w:t>
            </w:r>
            <w:r w:rsidRPr="00211AA5">
              <w:rPr>
                <w:b/>
                <w:bCs/>
                <w:sz w:val="28"/>
                <w:szCs w:val="28"/>
              </w:rPr>
              <w:t xml:space="preserve"> 201</w:t>
            </w:r>
            <w:r w:rsidR="00A40371">
              <w:rPr>
                <w:b/>
                <w:bCs/>
                <w:sz w:val="28"/>
                <w:szCs w:val="28"/>
              </w:rPr>
              <w:t>9</w:t>
            </w:r>
            <w:r w:rsidRPr="00211AA5">
              <w:rPr>
                <w:b/>
                <w:bCs/>
                <w:sz w:val="28"/>
                <w:szCs w:val="28"/>
              </w:rPr>
              <w:t xml:space="preserve"> года</w:t>
            </w:r>
            <w:r w:rsidRPr="00211AA5">
              <w:rPr>
                <w:sz w:val="28"/>
                <w:szCs w:val="28"/>
              </w:rPr>
              <w:t xml:space="preserve"> на ЭТЗП (на странице данного аукциона на сайте </w:t>
            </w:r>
            <w:r w:rsidRPr="00211AA5">
              <w:rPr>
                <w:bCs/>
                <w:sz w:val="28"/>
                <w:szCs w:val="28"/>
              </w:rPr>
              <w:t>ЭТЗП</w:t>
            </w:r>
            <w:r w:rsidRPr="00211AA5">
              <w:rPr>
                <w:sz w:val="28"/>
                <w:szCs w:val="28"/>
              </w:rPr>
              <w:t>)</w:t>
            </w:r>
            <w:r w:rsidRPr="00211AA5">
              <w:rPr>
                <w:bCs/>
                <w:i/>
                <w:sz w:val="28"/>
                <w:szCs w:val="28"/>
              </w:rPr>
              <w:t>.</w:t>
            </w:r>
          </w:p>
        </w:tc>
      </w:tr>
      <w:tr w:rsidR="00AE15F6" w:rsidRPr="00211AA5" w:rsidTr="00A40371">
        <w:tc>
          <w:tcPr>
            <w:tcW w:w="675" w:type="dxa"/>
          </w:tcPr>
          <w:p w:rsidR="00AE15F6" w:rsidRPr="00211AA5" w:rsidRDefault="00AE15F6" w:rsidP="00996DB6">
            <w:pPr>
              <w:jc w:val="center"/>
              <w:rPr>
                <w:bCs/>
                <w:sz w:val="28"/>
                <w:szCs w:val="28"/>
              </w:rPr>
            </w:pPr>
            <w:r w:rsidRPr="00211AA5">
              <w:rPr>
                <w:bCs/>
                <w:sz w:val="28"/>
                <w:szCs w:val="28"/>
              </w:rPr>
              <w:t>14.</w:t>
            </w:r>
          </w:p>
        </w:tc>
        <w:tc>
          <w:tcPr>
            <w:tcW w:w="2303" w:type="dxa"/>
          </w:tcPr>
          <w:p w:rsidR="00AE15F6" w:rsidRPr="00211AA5" w:rsidRDefault="00AE15F6" w:rsidP="00996DB6">
            <w:pPr>
              <w:jc w:val="center"/>
              <w:rPr>
                <w:bCs/>
                <w:sz w:val="28"/>
                <w:szCs w:val="28"/>
              </w:rPr>
            </w:pPr>
            <w:r w:rsidRPr="00211AA5">
              <w:rPr>
                <w:bCs/>
                <w:sz w:val="28"/>
                <w:szCs w:val="28"/>
              </w:rPr>
              <w:t>Место и дата рассмотрения предложений участников закупки и подведения итогов закупки</w:t>
            </w:r>
          </w:p>
        </w:tc>
        <w:tc>
          <w:tcPr>
            <w:tcW w:w="7763" w:type="dxa"/>
          </w:tcPr>
          <w:p w:rsidR="00AE15F6" w:rsidRPr="00211AA5" w:rsidRDefault="00AE15F6" w:rsidP="00996DB6">
            <w:pPr>
              <w:ind w:firstLine="33"/>
              <w:jc w:val="both"/>
              <w:rPr>
                <w:b/>
                <w:bCs/>
                <w:sz w:val="28"/>
                <w:szCs w:val="28"/>
              </w:rPr>
            </w:pPr>
            <w:r w:rsidRPr="00211AA5">
              <w:rPr>
                <w:bCs/>
                <w:sz w:val="28"/>
                <w:szCs w:val="28"/>
              </w:rPr>
              <w:t xml:space="preserve">Рассмотрение заявок осуществляется:  </w:t>
            </w:r>
            <w:r w:rsidRPr="00211AA5">
              <w:rPr>
                <w:b/>
                <w:bCs/>
                <w:sz w:val="28"/>
                <w:szCs w:val="28"/>
              </w:rPr>
              <w:t>«</w:t>
            </w:r>
            <w:r w:rsidR="00EF5FCF">
              <w:rPr>
                <w:b/>
                <w:sz w:val="28"/>
                <w:szCs w:val="28"/>
              </w:rPr>
              <w:t>18</w:t>
            </w:r>
            <w:r w:rsidRPr="00211AA5">
              <w:rPr>
                <w:b/>
                <w:bCs/>
                <w:sz w:val="28"/>
                <w:szCs w:val="28"/>
              </w:rPr>
              <w:t>»</w:t>
            </w:r>
            <w:r w:rsidR="00D74B06">
              <w:rPr>
                <w:b/>
                <w:bCs/>
                <w:sz w:val="28"/>
                <w:szCs w:val="28"/>
              </w:rPr>
              <w:t xml:space="preserve"> </w:t>
            </w:r>
            <w:r w:rsidR="00A40371">
              <w:rPr>
                <w:b/>
                <w:sz w:val="28"/>
                <w:szCs w:val="28"/>
              </w:rPr>
              <w:t>января</w:t>
            </w:r>
            <w:r w:rsidRPr="00211AA5">
              <w:rPr>
                <w:b/>
                <w:bCs/>
                <w:sz w:val="28"/>
                <w:szCs w:val="28"/>
              </w:rPr>
              <w:t xml:space="preserve"> 201</w:t>
            </w:r>
            <w:r w:rsidR="00A40371">
              <w:rPr>
                <w:b/>
                <w:bCs/>
                <w:sz w:val="28"/>
                <w:szCs w:val="28"/>
              </w:rPr>
              <w:t>9</w:t>
            </w:r>
            <w:r w:rsidRPr="00211AA5">
              <w:rPr>
                <w:b/>
                <w:bCs/>
                <w:sz w:val="28"/>
                <w:szCs w:val="28"/>
              </w:rPr>
              <w:t xml:space="preserve"> года</w:t>
            </w:r>
            <w:r w:rsidRPr="00211AA5">
              <w:rPr>
                <w:bCs/>
                <w:sz w:val="28"/>
                <w:szCs w:val="28"/>
              </w:rPr>
              <w:t xml:space="preserve"> </w:t>
            </w:r>
            <w:r w:rsidRPr="00211AA5">
              <w:rPr>
                <w:sz w:val="28"/>
                <w:szCs w:val="28"/>
              </w:rPr>
              <w:t xml:space="preserve">в </w:t>
            </w:r>
            <w:r>
              <w:rPr>
                <w:b/>
                <w:sz w:val="28"/>
                <w:szCs w:val="28"/>
              </w:rPr>
              <w:t>03</w:t>
            </w:r>
            <w:r w:rsidRPr="00211AA5">
              <w:rPr>
                <w:b/>
                <w:sz w:val="28"/>
                <w:szCs w:val="28"/>
              </w:rPr>
              <w:t>:</w:t>
            </w:r>
            <w:r>
              <w:rPr>
                <w:b/>
                <w:sz w:val="28"/>
                <w:szCs w:val="28"/>
              </w:rPr>
              <w:t>00</w:t>
            </w:r>
            <w:r w:rsidRPr="00211AA5">
              <w:rPr>
                <w:b/>
                <w:sz w:val="28"/>
                <w:szCs w:val="28"/>
              </w:rPr>
              <w:t xml:space="preserve"> часа московского времени</w:t>
            </w:r>
            <w:r w:rsidRPr="00211AA5">
              <w:rPr>
                <w:sz w:val="28"/>
                <w:szCs w:val="28"/>
              </w:rPr>
              <w:t xml:space="preserve"> </w:t>
            </w:r>
            <w:r w:rsidRPr="00211AA5">
              <w:rPr>
                <w:bCs/>
                <w:sz w:val="28"/>
                <w:szCs w:val="28"/>
              </w:rPr>
              <w:t>по адресу:</w:t>
            </w:r>
            <w:r w:rsidRPr="00211AA5">
              <w:rPr>
                <w:spacing w:val="-2"/>
                <w:sz w:val="28"/>
                <w:szCs w:val="28"/>
              </w:rPr>
              <w:t xml:space="preserve"> </w:t>
            </w:r>
            <w:r w:rsidRPr="00211AA5">
              <w:rPr>
                <w:bCs/>
                <w:sz w:val="28"/>
                <w:szCs w:val="28"/>
              </w:rPr>
              <w:t xml:space="preserve">Сахалинская область, </w:t>
            </w:r>
            <w:proofErr w:type="gramStart"/>
            <w:r w:rsidRPr="00211AA5">
              <w:rPr>
                <w:bCs/>
                <w:sz w:val="28"/>
                <w:szCs w:val="28"/>
              </w:rPr>
              <w:t>г</w:t>
            </w:r>
            <w:proofErr w:type="gramEnd"/>
            <w:r w:rsidRPr="00211AA5">
              <w:rPr>
                <w:bCs/>
                <w:sz w:val="28"/>
                <w:szCs w:val="28"/>
              </w:rPr>
              <w:t>. Южно-Сахалинск, ул. Вокзальная</w:t>
            </w:r>
            <w:r w:rsidR="00D74B06">
              <w:rPr>
                <w:bCs/>
                <w:sz w:val="28"/>
                <w:szCs w:val="28"/>
              </w:rPr>
              <w:t>,</w:t>
            </w:r>
            <w:r w:rsidRPr="00211AA5">
              <w:rPr>
                <w:bCs/>
                <w:sz w:val="28"/>
                <w:szCs w:val="28"/>
              </w:rPr>
              <w:t xml:space="preserve"> 54-А.</w:t>
            </w:r>
          </w:p>
          <w:p w:rsidR="00AE15F6" w:rsidRDefault="00AE15F6" w:rsidP="00F64BD3">
            <w:pPr>
              <w:jc w:val="both"/>
              <w:rPr>
                <w:bCs/>
                <w:i/>
                <w:sz w:val="28"/>
                <w:szCs w:val="28"/>
              </w:rPr>
            </w:pPr>
            <w:r w:rsidRPr="00211AA5">
              <w:rPr>
                <w:bCs/>
                <w:sz w:val="28"/>
                <w:szCs w:val="28"/>
              </w:rPr>
              <w:t xml:space="preserve">Проведение аукциона осуществляется: </w:t>
            </w:r>
            <w:r w:rsidRPr="00211AA5">
              <w:rPr>
                <w:b/>
                <w:bCs/>
                <w:sz w:val="28"/>
                <w:szCs w:val="28"/>
              </w:rPr>
              <w:t>«</w:t>
            </w:r>
            <w:r w:rsidR="001E67AF">
              <w:rPr>
                <w:b/>
                <w:sz w:val="28"/>
                <w:szCs w:val="28"/>
              </w:rPr>
              <w:t>2</w:t>
            </w:r>
            <w:r w:rsidR="00EF5FCF">
              <w:rPr>
                <w:b/>
                <w:sz w:val="28"/>
                <w:szCs w:val="28"/>
              </w:rPr>
              <w:t>1</w:t>
            </w:r>
            <w:r w:rsidRPr="00211AA5">
              <w:rPr>
                <w:b/>
                <w:bCs/>
                <w:sz w:val="28"/>
                <w:szCs w:val="28"/>
              </w:rPr>
              <w:t>»</w:t>
            </w:r>
            <w:r w:rsidR="00D74B06">
              <w:rPr>
                <w:b/>
                <w:bCs/>
                <w:sz w:val="28"/>
                <w:szCs w:val="28"/>
              </w:rPr>
              <w:t xml:space="preserve"> </w:t>
            </w:r>
            <w:r w:rsidR="00A40371">
              <w:rPr>
                <w:b/>
                <w:sz w:val="28"/>
                <w:szCs w:val="28"/>
              </w:rPr>
              <w:t>января</w:t>
            </w:r>
            <w:r w:rsidRPr="00211AA5">
              <w:rPr>
                <w:b/>
                <w:bCs/>
                <w:sz w:val="28"/>
                <w:szCs w:val="28"/>
              </w:rPr>
              <w:t xml:space="preserve"> 201</w:t>
            </w:r>
            <w:r w:rsidR="00A40371">
              <w:rPr>
                <w:b/>
                <w:bCs/>
                <w:sz w:val="28"/>
                <w:szCs w:val="28"/>
              </w:rPr>
              <w:t>9</w:t>
            </w:r>
            <w:r w:rsidRPr="00211AA5">
              <w:rPr>
                <w:b/>
                <w:bCs/>
                <w:sz w:val="28"/>
                <w:szCs w:val="28"/>
              </w:rPr>
              <w:t xml:space="preserve"> года</w:t>
            </w:r>
            <w:r w:rsidRPr="00211AA5">
              <w:rPr>
                <w:bCs/>
                <w:sz w:val="28"/>
                <w:szCs w:val="28"/>
              </w:rPr>
              <w:t xml:space="preserve"> </w:t>
            </w:r>
            <w:r w:rsidRPr="00211AA5">
              <w:rPr>
                <w:sz w:val="28"/>
                <w:szCs w:val="28"/>
              </w:rPr>
              <w:t xml:space="preserve">в </w:t>
            </w:r>
            <w:r w:rsidR="00F64BD3">
              <w:rPr>
                <w:b/>
                <w:sz w:val="28"/>
                <w:szCs w:val="28"/>
              </w:rPr>
              <w:t>10</w:t>
            </w:r>
            <w:r w:rsidRPr="00211AA5">
              <w:rPr>
                <w:b/>
                <w:sz w:val="28"/>
                <w:szCs w:val="28"/>
              </w:rPr>
              <w:t>:</w:t>
            </w:r>
            <w:r>
              <w:rPr>
                <w:b/>
                <w:sz w:val="28"/>
                <w:szCs w:val="28"/>
              </w:rPr>
              <w:t>00</w:t>
            </w:r>
            <w:r w:rsidRPr="00211AA5">
              <w:rPr>
                <w:b/>
                <w:sz w:val="28"/>
                <w:szCs w:val="28"/>
              </w:rPr>
              <w:t xml:space="preserve"> час</w:t>
            </w:r>
            <w:r w:rsidR="00D74B06">
              <w:rPr>
                <w:b/>
                <w:sz w:val="28"/>
                <w:szCs w:val="28"/>
              </w:rPr>
              <w:t>ов</w:t>
            </w:r>
            <w:r w:rsidRPr="00211AA5">
              <w:rPr>
                <w:b/>
                <w:sz w:val="28"/>
                <w:szCs w:val="28"/>
              </w:rPr>
              <w:t xml:space="preserve"> московского времени</w:t>
            </w:r>
            <w:r w:rsidRPr="00211AA5">
              <w:rPr>
                <w:sz w:val="28"/>
                <w:szCs w:val="28"/>
              </w:rPr>
              <w:t xml:space="preserve"> </w:t>
            </w:r>
            <w:r w:rsidRPr="00211AA5">
              <w:rPr>
                <w:bCs/>
                <w:sz w:val="28"/>
                <w:szCs w:val="28"/>
              </w:rPr>
              <w:t xml:space="preserve">на </w:t>
            </w:r>
            <w:r w:rsidRPr="00211AA5">
              <w:rPr>
                <w:sz w:val="28"/>
                <w:szCs w:val="28"/>
              </w:rPr>
              <w:t>ЭТЗП</w:t>
            </w:r>
            <w:r w:rsidRPr="00211AA5">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211AA5">
              <w:rPr>
                <w:bCs/>
                <w:i/>
                <w:sz w:val="28"/>
                <w:szCs w:val="28"/>
              </w:rPr>
              <w:t>.</w:t>
            </w:r>
          </w:p>
          <w:p w:rsidR="00B47F7B" w:rsidRPr="00211AA5" w:rsidRDefault="00B47F7B" w:rsidP="00F64BD3">
            <w:pPr>
              <w:jc w:val="both"/>
              <w:rPr>
                <w:bCs/>
                <w:sz w:val="28"/>
                <w:szCs w:val="28"/>
              </w:rPr>
            </w:pPr>
            <w:r w:rsidRPr="00DE6E5A">
              <w:rPr>
                <w:bCs/>
                <w:sz w:val="28"/>
                <w:szCs w:val="28"/>
              </w:rPr>
              <w:t>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w:t>
            </w:r>
          </w:p>
        </w:tc>
      </w:tr>
      <w:tr w:rsidR="00AE15F6" w:rsidRPr="00211AA5" w:rsidTr="00A40371">
        <w:tc>
          <w:tcPr>
            <w:tcW w:w="675" w:type="dxa"/>
          </w:tcPr>
          <w:p w:rsidR="00AE15F6" w:rsidRPr="00211AA5" w:rsidRDefault="00AE15F6" w:rsidP="00996DB6">
            <w:pPr>
              <w:jc w:val="center"/>
              <w:rPr>
                <w:bCs/>
                <w:sz w:val="28"/>
                <w:szCs w:val="28"/>
              </w:rPr>
            </w:pPr>
            <w:r w:rsidRPr="00211AA5">
              <w:rPr>
                <w:bCs/>
                <w:sz w:val="28"/>
                <w:szCs w:val="28"/>
              </w:rPr>
              <w:t>15.</w:t>
            </w:r>
          </w:p>
        </w:tc>
        <w:tc>
          <w:tcPr>
            <w:tcW w:w="2303" w:type="dxa"/>
          </w:tcPr>
          <w:p w:rsidR="00AE15F6" w:rsidRPr="00211AA5" w:rsidRDefault="00AE15F6" w:rsidP="00996DB6">
            <w:pPr>
              <w:jc w:val="center"/>
              <w:rPr>
                <w:bCs/>
                <w:sz w:val="28"/>
                <w:szCs w:val="28"/>
              </w:rPr>
            </w:pPr>
            <w:r w:rsidRPr="00211AA5">
              <w:rPr>
                <w:bCs/>
                <w:sz w:val="28"/>
                <w:szCs w:val="28"/>
              </w:rPr>
              <w:t>Победитель</w:t>
            </w:r>
          </w:p>
        </w:tc>
        <w:tc>
          <w:tcPr>
            <w:tcW w:w="7763" w:type="dxa"/>
          </w:tcPr>
          <w:p w:rsidR="00AE15F6" w:rsidRPr="00211AA5" w:rsidRDefault="00AE15F6" w:rsidP="00996DB6">
            <w:pPr>
              <w:jc w:val="both"/>
              <w:rPr>
                <w:bCs/>
                <w:sz w:val="28"/>
                <w:szCs w:val="28"/>
              </w:rPr>
            </w:pPr>
            <w:r w:rsidRPr="00211AA5">
              <w:rPr>
                <w:bCs/>
                <w:sz w:val="28"/>
                <w:szCs w:val="28"/>
              </w:rPr>
              <w:t>Определяется в соответствии с условиями документации.</w:t>
            </w:r>
          </w:p>
        </w:tc>
      </w:tr>
      <w:tr w:rsidR="00AE15F6" w:rsidRPr="00211AA5" w:rsidTr="00A40371">
        <w:tc>
          <w:tcPr>
            <w:tcW w:w="675" w:type="dxa"/>
          </w:tcPr>
          <w:p w:rsidR="00AE15F6" w:rsidRPr="00211AA5" w:rsidRDefault="00AE15F6" w:rsidP="00996DB6">
            <w:pPr>
              <w:jc w:val="center"/>
              <w:rPr>
                <w:bCs/>
                <w:sz w:val="28"/>
                <w:szCs w:val="28"/>
              </w:rPr>
            </w:pPr>
            <w:r w:rsidRPr="00211AA5">
              <w:rPr>
                <w:bCs/>
                <w:sz w:val="28"/>
                <w:szCs w:val="28"/>
              </w:rPr>
              <w:t>16.</w:t>
            </w:r>
          </w:p>
        </w:tc>
        <w:tc>
          <w:tcPr>
            <w:tcW w:w="2303" w:type="dxa"/>
          </w:tcPr>
          <w:p w:rsidR="00AE15F6" w:rsidRPr="00211AA5" w:rsidRDefault="00AE15F6" w:rsidP="00996DB6">
            <w:pPr>
              <w:jc w:val="center"/>
              <w:rPr>
                <w:bCs/>
                <w:sz w:val="28"/>
                <w:szCs w:val="28"/>
              </w:rPr>
            </w:pPr>
            <w:r w:rsidRPr="00211AA5">
              <w:rPr>
                <w:bCs/>
                <w:sz w:val="28"/>
                <w:szCs w:val="28"/>
              </w:rPr>
              <w:t>Право отказа от проведения процедуры</w:t>
            </w:r>
          </w:p>
        </w:tc>
        <w:tc>
          <w:tcPr>
            <w:tcW w:w="7763" w:type="dxa"/>
          </w:tcPr>
          <w:p w:rsidR="00AE15F6" w:rsidRPr="00211AA5" w:rsidRDefault="001E67AF" w:rsidP="001E67AF">
            <w:pPr>
              <w:jc w:val="both"/>
              <w:rPr>
                <w:bCs/>
                <w:sz w:val="28"/>
                <w:szCs w:val="28"/>
              </w:rPr>
            </w:pPr>
            <w:r w:rsidRPr="00DA46AF">
              <w:rPr>
                <w:sz w:val="28"/>
                <w:szCs w:val="28"/>
              </w:rPr>
              <w:t xml:space="preserve">Заказчик вправе отменить </w:t>
            </w:r>
            <w:r>
              <w:rPr>
                <w:sz w:val="28"/>
                <w:szCs w:val="28"/>
              </w:rPr>
              <w:t>аукцион</w:t>
            </w:r>
            <w:r w:rsidRPr="00DA46AF">
              <w:rPr>
                <w:sz w:val="28"/>
                <w:szCs w:val="28"/>
              </w:rPr>
              <w:t xml:space="preserve">  по одному и более предмету закупки (лоту) до наступления даты и времени окончания срока подачи заявок на участие в </w:t>
            </w:r>
            <w:r>
              <w:rPr>
                <w:sz w:val="28"/>
                <w:szCs w:val="28"/>
              </w:rPr>
              <w:t>аукционе</w:t>
            </w:r>
            <w:r w:rsidRPr="00DA46AF">
              <w:rPr>
                <w:sz w:val="28"/>
                <w:szCs w:val="28"/>
              </w:rPr>
              <w:t xml:space="preserve">. По истечении срока подачи заявок и до заключения договора заказчик вправе отменить </w:t>
            </w:r>
            <w:r>
              <w:rPr>
                <w:sz w:val="28"/>
                <w:szCs w:val="28"/>
              </w:rPr>
              <w:t>аукцион</w:t>
            </w:r>
            <w:r w:rsidRPr="00DA46AF">
              <w:rPr>
                <w:sz w:val="28"/>
                <w:szCs w:val="28"/>
              </w:rPr>
              <w:t xml:space="preserve"> только в случае возникновения обстоятельств непреодолимой силы в соответствии с гражданским законодательством.</w:t>
            </w:r>
          </w:p>
        </w:tc>
      </w:tr>
      <w:tr w:rsidR="00AE15F6" w:rsidRPr="00211AA5" w:rsidTr="00A40371">
        <w:tc>
          <w:tcPr>
            <w:tcW w:w="675" w:type="dxa"/>
          </w:tcPr>
          <w:p w:rsidR="00AE15F6" w:rsidRPr="00211AA5" w:rsidRDefault="00AE15F6" w:rsidP="00996DB6">
            <w:pPr>
              <w:jc w:val="center"/>
              <w:rPr>
                <w:bCs/>
                <w:sz w:val="28"/>
                <w:szCs w:val="28"/>
              </w:rPr>
            </w:pPr>
            <w:r w:rsidRPr="00211AA5">
              <w:rPr>
                <w:bCs/>
                <w:sz w:val="28"/>
                <w:szCs w:val="28"/>
              </w:rPr>
              <w:t>17.</w:t>
            </w:r>
          </w:p>
        </w:tc>
        <w:tc>
          <w:tcPr>
            <w:tcW w:w="2303" w:type="dxa"/>
          </w:tcPr>
          <w:p w:rsidR="00AE15F6" w:rsidRPr="00211AA5" w:rsidRDefault="00AE15F6" w:rsidP="00996DB6">
            <w:pPr>
              <w:jc w:val="center"/>
              <w:rPr>
                <w:bCs/>
                <w:sz w:val="28"/>
                <w:szCs w:val="28"/>
              </w:rPr>
            </w:pPr>
            <w:r w:rsidRPr="00211AA5">
              <w:rPr>
                <w:bCs/>
                <w:sz w:val="28"/>
                <w:szCs w:val="28"/>
              </w:rPr>
              <w:t>Срок заключения договора</w:t>
            </w:r>
          </w:p>
        </w:tc>
        <w:tc>
          <w:tcPr>
            <w:tcW w:w="7763" w:type="dxa"/>
          </w:tcPr>
          <w:p w:rsidR="00AE15F6" w:rsidRPr="00211AA5" w:rsidRDefault="00AE15F6" w:rsidP="00C337E0">
            <w:pPr>
              <w:jc w:val="both"/>
              <w:rPr>
                <w:bCs/>
                <w:sz w:val="28"/>
                <w:szCs w:val="28"/>
              </w:rPr>
            </w:pPr>
            <w:r w:rsidRPr="00211AA5">
              <w:rPr>
                <w:bCs/>
                <w:sz w:val="28"/>
                <w:szCs w:val="28"/>
              </w:rPr>
              <w:t xml:space="preserve">Срок заключения договора указан в пункте </w:t>
            </w:r>
            <w:r w:rsidR="00C337E0">
              <w:rPr>
                <w:bCs/>
                <w:sz w:val="28"/>
                <w:szCs w:val="28"/>
              </w:rPr>
              <w:t>3.25</w:t>
            </w:r>
            <w:r w:rsidRPr="00211AA5">
              <w:rPr>
                <w:bCs/>
                <w:sz w:val="28"/>
                <w:szCs w:val="28"/>
              </w:rPr>
              <w:t>. документации</w:t>
            </w:r>
            <w:r w:rsidRPr="00211AA5">
              <w:rPr>
                <w:bCs/>
                <w:i/>
                <w:sz w:val="28"/>
                <w:szCs w:val="28"/>
              </w:rPr>
              <w:t>.</w:t>
            </w:r>
          </w:p>
        </w:tc>
      </w:tr>
    </w:tbl>
    <w:p w:rsidR="006D7D15" w:rsidRPr="00983561" w:rsidRDefault="006D7D15" w:rsidP="00983561">
      <w:pPr>
        <w:pStyle w:val="11"/>
        <w:ind w:left="6237" w:firstLine="0"/>
        <w:rPr>
          <w:rFonts w:eastAsia="MS Mincho"/>
          <w:szCs w:val="28"/>
        </w:rPr>
      </w:pPr>
    </w:p>
    <w:bookmarkEnd w:id="0"/>
    <w:p w:rsidR="006D7D15" w:rsidRPr="00983561" w:rsidRDefault="006D7D15" w:rsidP="00983561">
      <w:pPr>
        <w:pStyle w:val="11"/>
        <w:ind w:firstLine="0"/>
        <w:rPr>
          <w:rFonts w:eastAsia="MS Mincho"/>
          <w:szCs w:val="28"/>
        </w:rPr>
      </w:pPr>
    </w:p>
    <w:p w:rsidR="00741BC8" w:rsidRPr="00983561" w:rsidRDefault="00741BC8" w:rsidP="00983561">
      <w:pPr>
        <w:rPr>
          <w:sz w:val="28"/>
          <w:szCs w:val="28"/>
        </w:rPr>
      </w:pPr>
    </w:p>
    <w:sectPr w:rsidR="00741BC8" w:rsidRPr="00983561" w:rsidSect="005B2EBD">
      <w:headerReference w:type="even" r:id="rId14"/>
      <w:headerReference w:type="default" r:id="rId15"/>
      <w:footerReference w:type="even" r:id="rId16"/>
      <w:footerReference w:type="default" r:id="rId17"/>
      <w:pgSz w:w="11906" w:h="16838" w:code="9"/>
      <w:pgMar w:top="709" w:right="924" w:bottom="426" w:left="1134"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05" w:rsidRDefault="005A0D05">
      <w:r>
        <w:separator/>
      </w:r>
    </w:p>
  </w:endnote>
  <w:endnote w:type="continuationSeparator" w:id="0">
    <w:p w:rsidR="005A0D05" w:rsidRDefault="005A0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D52ABB" w:rsidP="006D7D15">
    <w:pPr>
      <w:pStyle w:val="ab"/>
      <w:framePr w:wrap="around" w:vAnchor="text" w:hAnchor="margin" w:xAlign="right" w:y="1"/>
      <w:rPr>
        <w:rStyle w:val="aa"/>
      </w:rPr>
    </w:pPr>
    <w:r>
      <w:rPr>
        <w:rStyle w:val="aa"/>
      </w:rPr>
      <w:fldChar w:fldCharType="begin"/>
    </w:r>
    <w:r w:rsidR="00B477F4">
      <w:rPr>
        <w:rStyle w:val="aa"/>
      </w:rPr>
      <w:instrText xml:space="preserve">PAGE  </w:instrText>
    </w:r>
    <w:r>
      <w:rPr>
        <w:rStyle w:val="aa"/>
      </w:rPr>
      <w:fldChar w:fldCharType="separate"/>
    </w:r>
    <w:r w:rsidR="00B477F4">
      <w:rPr>
        <w:rStyle w:val="aa"/>
        <w:noProof/>
      </w:rPr>
      <w:t>1</w:t>
    </w:r>
    <w:r>
      <w:rPr>
        <w:rStyle w:val="aa"/>
      </w:rPr>
      <w:fldChar w:fldCharType="end"/>
    </w:r>
  </w:p>
  <w:p w:rsidR="00B477F4" w:rsidRDefault="00B477F4" w:rsidP="006D7D1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B477F4" w:rsidP="006D7D1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05" w:rsidRDefault="005A0D05">
      <w:r>
        <w:separator/>
      </w:r>
    </w:p>
  </w:footnote>
  <w:footnote w:type="continuationSeparator" w:id="0">
    <w:p w:rsidR="005A0D05" w:rsidRDefault="005A0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D52ABB" w:rsidP="006D7D15">
    <w:pPr>
      <w:pStyle w:val="a8"/>
      <w:framePr w:wrap="around" w:vAnchor="text" w:hAnchor="margin" w:xAlign="center" w:y="1"/>
      <w:rPr>
        <w:rStyle w:val="aa"/>
      </w:rPr>
    </w:pPr>
    <w:r>
      <w:rPr>
        <w:rStyle w:val="aa"/>
      </w:rPr>
      <w:fldChar w:fldCharType="begin"/>
    </w:r>
    <w:r w:rsidR="00B477F4">
      <w:rPr>
        <w:rStyle w:val="aa"/>
      </w:rPr>
      <w:instrText xml:space="preserve">PAGE  </w:instrText>
    </w:r>
    <w:r>
      <w:rPr>
        <w:rStyle w:val="aa"/>
      </w:rPr>
      <w:fldChar w:fldCharType="separate"/>
    </w:r>
    <w:r w:rsidR="00B477F4">
      <w:rPr>
        <w:rStyle w:val="aa"/>
        <w:noProof/>
      </w:rPr>
      <w:t>1</w:t>
    </w:r>
    <w:r>
      <w:rPr>
        <w:rStyle w:val="aa"/>
      </w:rPr>
      <w:fldChar w:fldCharType="end"/>
    </w:r>
  </w:p>
  <w:p w:rsidR="00B477F4" w:rsidRDefault="00B477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D52ABB" w:rsidP="006D7D15">
    <w:pPr>
      <w:pStyle w:val="a8"/>
      <w:framePr w:wrap="around" w:vAnchor="text" w:hAnchor="margin" w:xAlign="center" w:y="1"/>
      <w:jc w:val="center"/>
      <w:rPr>
        <w:rStyle w:val="aa"/>
      </w:rPr>
    </w:pPr>
    <w:r>
      <w:rPr>
        <w:rStyle w:val="aa"/>
      </w:rPr>
      <w:fldChar w:fldCharType="begin"/>
    </w:r>
    <w:r w:rsidR="00B477F4">
      <w:rPr>
        <w:rStyle w:val="aa"/>
      </w:rPr>
      <w:instrText xml:space="preserve">PAGE  </w:instrText>
    </w:r>
    <w:r>
      <w:rPr>
        <w:rStyle w:val="aa"/>
      </w:rPr>
      <w:fldChar w:fldCharType="separate"/>
    </w:r>
    <w:r w:rsidR="00EF5FCF">
      <w:rPr>
        <w:rStyle w:val="aa"/>
        <w:noProof/>
      </w:rPr>
      <w:t>3</w:t>
    </w:r>
    <w:r>
      <w:rPr>
        <w:rStyle w:val="aa"/>
      </w:rPr>
      <w:fldChar w:fldCharType="end"/>
    </w:r>
  </w:p>
  <w:p w:rsidR="00B477F4" w:rsidRDefault="00B477F4" w:rsidP="006D7D15">
    <w:pPr>
      <w:pStyle w:val="a8"/>
      <w:framePr w:wrap="around" w:vAnchor="text" w:hAnchor="margin" w:xAlign="center" w:y="1"/>
      <w:rPr>
        <w:rStyle w:val="aa"/>
      </w:rPr>
    </w:pPr>
  </w:p>
  <w:p w:rsidR="00B477F4" w:rsidRDefault="00B477F4" w:rsidP="006D7D15">
    <w:pPr>
      <w:pStyle w:val="a8"/>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6D7D15"/>
    <w:rsid w:val="00013573"/>
    <w:rsid w:val="00045CAB"/>
    <w:rsid w:val="000744A9"/>
    <w:rsid w:val="00087759"/>
    <w:rsid w:val="000A5F0D"/>
    <w:rsid w:val="000C3BBF"/>
    <w:rsid w:val="000C3C25"/>
    <w:rsid w:val="000D79B1"/>
    <w:rsid w:val="00122981"/>
    <w:rsid w:val="00124F75"/>
    <w:rsid w:val="00144E1E"/>
    <w:rsid w:val="00160602"/>
    <w:rsid w:val="00160A1D"/>
    <w:rsid w:val="00170469"/>
    <w:rsid w:val="00175AB3"/>
    <w:rsid w:val="00190C06"/>
    <w:rsid w:val="001C1A5E"/>
    <w:rsid w:val="001C381A"/>
    <w:rsid w:val="001E67AF"/>
    <w:rsid w:val="001E6DAB"/>
    <w:rsid w:val="001F1F05"/>
    <w:rsid w:val="00211AA5"/>
    <w:rsid w:val="00251835"/>
    <w:rsid w:val="00290DD2"/>
    <w:rsid w:val="00291D98"/>
    <w:rsid w:val="00291E71"/>
    <w:rsid w:val="002C34DD"/>
    <w:rsid w:val="002C4D4E"/>
    <w:rsid w:val="00315061"/>
    <w:rsid w:val="00317402"/>
    <w:rsid w:val="00317442"/>
    <w:rsid w:val="00321727"/>
    <w:rsid w:val="00325531"/>
    <w:rsid w:val="00340C78"/>
    <w:rsid w:val="0036000F"/>
    <w:rsid w:val="003A6018"/>
    <w:rsid w:val="003A7E34"/>
    <w:rsid w:val="003B551D"/>
    <w:rsid w:val="003C7B4B"/>
    <w:rsid w:val="003D7635"/>
    <w:rsid w:val="003D78F2"/>
    <w:rsid w:val="003E2E57"/>
    <w:rsid w:val="00412C6A"/>
    <w:rsid w:val="004273FD"/>
    <w:rsid w:val="00427D87"/>
    <w:rsid w:val="00431139"/>
    <w:rsid w:val="00447A76"/>
    <w:rsid w:val="00451804"/>
    <w:rsid w:val="004528CB"/>
    <w:rsid w:val="00453FC5"/>
    <w:rsid w:val="004755BE"/>
    <w:rsid w:val="00482B88"/>
    <w:rsid w:val="004A5456"/>
    <w:rsid w:val="004B05F2"/>
    <w:rsid w:val="004E120D"/>
    <w:rsid w:val="004E3613"/>
    <w:rsid w:val="004E44BF"/>
    <w:rsid w:val="00506E75"/>
    <w:rsid w:val="00541458"/>
    <w:rsid w:val="00543EC0"/>
    <w:rsid w:val="00550089"/>
    <w:rsid w:val="005A0D05"/>
    <w:rsid w:val="005B2EBD"/>
    <w:rsid w:val="005E50E6"/>
    <w:rsid w:val="005F389A"/>
    <w:rsid w:val="00605568"/>
    <w:rsid w:val="0060681D"/>
    <w:rsid w:val="00666AC7"/>
    <w:rsid w:val="0069288B"/>
    <w:rsid w:val="00696935"/>
    <w:rsid w:val="006A0EB1"/>
    <w:rsid w:val="006A1B62"/>
    <w:rsid w:val="006A64A6"/>
    <w:rsid w:val="006B295A"/>
    <w:rsid w:val="006D72CA"/>
    <w:rsid w:val="006D7D15"/>
    <w:rsid w:val="006F3A5C"/>
    <w:rsid w:val="00721684"/>
    <w:rsid w:val="00734230"/>
    <w:rsid w:val="00741BC8"/>
    <w:rsid w:val="0074350B"/>
    <w:rsid w:val="0074799C"/>
    <w:rsid w:val="007815B6"/>
    <w:rsid w:val="007819CC"/>
    <w:rsid w:val="007827F8"/>
    <w:rsid w:val="00782986"/>
    <w:rsid w:val="00791EED"/>
    <w:rsid w:val="007A3001"/>
    <w:rsid w:val="007B0716"/>
    <w:rsid w:val="007E3944"/>
    <w:rsid w:val="007E742A"/>
    <w:rsid w:val="00813A88"/>
    <w:rsid w:val="00871844"/>
    <w:rsid w:val="00875A8F"/>
    <w:rsid w:val="0087657E"/>
    <w:rsid w:val="0088760B"/>
    <w:rsid w:val="00887F87"/>
    <w:rsid w:val="00894B82"/>
    <w:rsid w:val="008D66CF"/>
    <w:rsid w:val="008F05A2"/>
    <w:rsid w:val="008F1BB3"/>
    <w:rsid w:val="008F2259"/>
    <w:rsid w:val="00900767"/>
    <w:rsid w:val="0091729B"/>
    <w:rsid w:val="0092449F"/>
    <w:rsid w:val="00924DAF"/>
    <w:rsid w:val="009330DC"/>
    <w:rsid w:val="00980459"/>
    <w:rsid w:val="00980F56"/>
    <w:rsid w:val="0098231C"/>
    <w:rsid w:val="00983561"/>
    <w:rsid w:val="00990B6C"/>
    <w:rsid w:val="009A1E3C"/>
    <w:rsid w:val="009A1EEE"/>
    <w:rsid w:val="009D3FB8"/>
    <w:rsid w:val="009D5F5C"/>
    <w:rsid w:val="009D7743"/>
    <w:rsid w:val="009F78A3"/>
    <w:rsid w:val="00A25F2D"/>
    <w:rsid w:val="00A40371"/>
    <w:rsid w:val="00A51CF9"/>
    <w:rsid w:val="00A81A05"/>
    <w:rsid w:val="00A937A6"/>
    <w:rsid w:val="00AA7BD4"/>
    <w:rsid w:val="00AD568D"/>
    <w:rsid w:val="00AE15F6"/>
    <w:rsid w:val="00AE665B"/>
    <w:rsid w:val="00B13F53"/>
    <w:rsid w:val="00B23CC4"/>
    <w:rsid w:val="00B36CDB"/>
    <w:rsid w:val="00B477F4"/>
    <w:rsid w:val="00B47F7B"/>
    <w:rsid w:val="00B53D5A"/>
    <w:rsid w:val="00B6030F"/>
    <w:rsid w:val="00B72CAC"/>
    <w:rsid w:val="00B8156B"/>
    <w:rsid w:val="00B867B3"/>
    <w:rsid w:val="00B92C43"/>
    <w:rsid w:val="00BB190C"/>
    <w:rsid w:val="00BD44B8"/>
    <w:rsid w:val="00BD51D8"/>
    <w:rsid w:val="00BE33A2"/>
    <w:rsid w:val="00C12C9D"/>
    <w:rsid w:val="00C21950"/>
    <w:rsid w:val="00C337E0"/>
    <w:rsid w:val="00C40BC0"/>
    <w:rsid w:val="00C41ABF"/>
    <w:rsid w:val="00C526F8"/>
    <w:rsid w:val="00C878D0"/>
    <w:rsid w:val="00C948BD"/>
    <w:rsid w:val="00CC4B09"/>
    <w:rsid w:val="00D12445"/>
    <w:rsid w:val="00D27E59"/>
    <w:rsid w:val="00D31E4B"/>
    <w:rsid w:val="00D446E1"/>
    <w:rsid w:val="00D46BAE"/>
    <w:rsid w:val="00D52ABB"/>
    <w:rsid w:val="00D74B06"/>
    <w:rsid w:val="00D82EBD"/>
    <w:rsid w:val="00D86D2D"/>
    <w:rsid w:val="00DA1315"/>
    <w:rsid w:val="00DA23B4"/>
    <w:rsid w:val="00DB66E4"/>
    <w:rsid w:val="00DC023B"/>
    <w:rsid w:val="00DC37F9"/>
    <w:rsid w:val="00E0421F"/>
    <w:rsid w:val="00E04427"/>
    <w:rsid w:val="00E33367"/>
    <w:rsid w:val="00E42C3E"/>
    <w:rsid w:val="00E6366D"/>
    <w:rsid w:val="00E90ADE"/>
    <w:rsid w:val="00EB59E4"/>
    <w:rsid w:val="00EB7BC8"/>
    <w:rsid w:val="00EC4EA6"/>
    <w:rsid w:val="00ED1E03"/>
    <w:rsid w:val="00ED5B3F"/>
    <w:rsid w:val="00EE02A2"/>
    <w:rsid w:val="00EF1985"/>
    <w:rsid w:val="00EF5FCF"/>
    <w:rsid w:val="00EF7DAC"/>
    <w:rsid w:val="00F14691"/>
    <w:rsid w:val="00F1621C"/>
    <w:rsid w:val="00F27B88"/>
    <w:rsid w:val="00F62FC6"/>
    <w:rsid w:val="00F64BD3"/>
    <w:rsid w:val="00F77C06"/>
    <w:rsid w:val="00FA0ABD"/>
    <w:rsid w:val="00FC21CC"/>
    <w:rsid w:val="00FC37D0"/>
    <w:rsid w:val="00FD2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F5C"/>
    <w:rPr>
      <w:rFonts w:ascii="Arial" w:hAnsi="Arial" w:cs="Arial"/>
      <w:b/>
      <w:bCs/>
      <w:kern w:val="32"/>
      <w:sz w:val="32"/>
      <w:szCs w:val="32"/>
      <w:lang w:val="ru-RU" w:eastAsia="ru-RU" w:bidi="ar-SA"/>
    </w:rPr>
  </w:style>
  <w:style w:type="character" w:customStyle="1" w:styleId="20">
    <w:name w:val="Заголовок 2 Знак"/>
    <w:basedOn w:val="a0"/>
    <w:link w:val="2"/>
    <w:rsid w:val="009D5F5C"/>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9D5F5C"/>
    <w:rPr>
      <w:rFonts w:ascii="Arial" w:hAnsi="Arial" w:cs="Arial"/>
      <w:b/>
      <w:bCs/>
      <w:sz w:val="26"/>
      <w:szCs w:val="26"/>
      <w:lang w:val="ru-RU" w:eastAsia="ru-RU" w:bidi="ar-SA"/>
    </w:rPr>
  </w:style>
  <w:style w:type="character" w:customStyle="1" w:styleId="40">
    <w:name w:val="Заголовок 4 Знак"/>
    <w:basedOn w:val="a0"/>
    <w:link w:val="4"/>
    <w:rsid w:val="009D5F5C"/>
    <w:rPr>
      <w:rFonts w:ascii="Calibri" w:hAnsi="Calibri" w:cs="Calibri"/>
      <w:b/>
      <w:bCs/>
      <w:sz w:val="28"/>
      <w:szCs w:val="28"/>
      <w:lang w:val="ru-RU" w:eastAsia="ru-RU" w:bidi="ar-SA"/>
    </w:rPr>
  </w:style>
  <w:style w:type="character" w:customStyle="1" w:styleId="50">
    <w:name w:val="Заголовок 5 Знак"/>
    <w:basedOn w:val="a0"/>
    <w:link w:val="5"/>
    <w:rsid w:val="009D5F5C"/>
    <w:rPr>
      <w:rFonts w:ascii="Calibri" w:hAnsi="Calibri" w:cs="Calibri"/>
      <w:b/>
      <w:bCs/>
      <w:i/>
      <w:iCs/>
      <w:sz w:val="26"/>
      <w:szCs w:val="26"/>
      <w:lang w:val="ru-RU" w:eastAsia="ru-RU" w:bidi="ar-SA"/>
    </w:rPr>
  </w:style>
  <w:style w:type="character" w:customStyle="1" w:styleId="60">
    <w:name w:val="Заголовок 6 Знак"/>
    <w:basedOn w:val="a0"/>
    <w:link w:val="6"/>
    <w:rsid w:val="009D5F5C"/>
    <w:rPr>
      <w:b/>
      <w:bCs/>
      <w:sz w:val="22"/>
      <w:szCs w:val="22"/>
      <w:lang w:val="ru-RU" w:eastAsia="ru-RU" w:bidi="ar-SA"/>
    </w:rPr>
  </w:style>
  <w:style w:type="character" w:customStyle="1" w:styleId="70">
    <w:name w:val="Заголовок 7 Знак"/>
    <w:basedOn w:val="a0"/>
    <w:link w:val="7"/>
    <w:rsid w:val="009D5F5C"/>
    <w:rPr>
      <w:sz w:val="24"/>
      <w:szCs w:val="24"/>
      <w:lang w:val="ru-RU" w:eastAsia="ru-RU" w:bidi="ar-SA"/>
    </w:rPr>
  </w:style>
  <w:style w:type="character" w:customStyle="1" w:styleId="80">
    <w:name w:val="Заголовок 8 Знак"/>
    <w:basedOn w:val="a0"/>
    <w:link w:val="8"/>
    <w:rsid w:val="009D5F5C"/>
    <w:rPr>
      <w:rFonts w:ascii="Calibri" w:hAnsi="Calibri" w:cs="Calibri"/>
      <w:i/>
      <w:iCs/>
      <w:sz w:val="24"/>
      <w:szCs w:val="24"/>
      <w:lang w:val="ru-RU" w:eastAsia="ru-RU" w:bidi="ar-SA"/>
    </w:rPr>
  </w:style>
  <w:style w:type="character" w:customStyle="1" w:styleId="90">
    <w:name w:val="Заголовок 9 Знак"/>
    <w:basedOn w:val="a0"/>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basedOn w:val="a0"/>
    <w:link w:val="a3"/>
    <w:rsid w:val="009D5F5C"/>
    <w:rPr>
      <w:b/>
      <w:bCs/>
      <w:sz w:val="28"/>
      <w:szCs w:val="28"/>
      <w:lang w:val="en-US" w:eastAsia="ru-RU" w:bidi="ar-SA"/>
    </w:rPr>
  </w:style>
  <w:style w:type="character" w:styleId="a5">
    <w:name w:val="Strong"/>
    <w:basedOn w:val="a0"/>
    <w:qFormat/>
    <w:rsid w:val="009D5F5C"/>
    <w:rPr>
      <w:b/>
      <w:bCs/>
    </w:rPr>
  </w:style>
  <w:style w:type="paragraph" w:styleId="a6">
    <w:name w:val="List Paragraph"/>
    <w:aliases w:val="Маркер,List Paragraph,List Paragraph1,название,Bullet List,FooterText,numbered,SL_Абзац списка,Bullet Number,Нумерованый список,lp1,Абзац списка1,f_Абзац 1,ПАРАГРАФ,Paragraphe de liste1,Текстовая,Абзац списка3,Абзац списка2,Абзац списка4,1"/>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basedOn w:val="a0"/>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basedOn w:val="a0"/>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basedOn w:val="a"/>
    <w:link w:val="ae"/>
    <w:uiPriority w:val="99"/>
    <w:semiHidden/>
    <w:unhideWhenUsed/>
    <w:rsid w:val="005B2EBD"/>
    <w:rPr>
      <w:sz w:val="20"/>
      <w:szCs w:val="20"/>
    </w:rPr>
  </w:style>
  <w:style w:type="character" w:customStyle="1" w:styleId="ae">
    <w:name w:val="Текст сноски Знак"/>
    <w:basedOn w:val="a0"/>
    <w:link w:val="ad"/>
    <w:uiPriority w:val="99"/>
    <w:semiHidden/>
    <w:rsid w:val="005B2EBD"/>
  </w:style>
  <w:style w:type="character" w:styleId="af">
    <w:name w:val="footnote reference"/>
    <w:basedOn w:val="a0"/>
    <w:uiPriority w:val="99"/>
    <w:semiHidden/>
    <w:unhideWhenUsed/>
    <w:rsid w:val="005B2EBD"/>
    <w:rPr>
      <w:vertAlign w:val="superscript"/>
    </w:rPr>
  </w:style>
  <w:style w:type="paragraph" w:styleId="af0">
    <w:name w:val="Balloon Text"/>
    <w:basedOn w:val="a"/>
    <w:link w:val="af1"/>
    <w:uiPriority w:val="99"/>
    <w:semiHidden/>
    <w:unhideWhenUsed/>
    <w:rsid w:val="008F2259"/>
    <w:rPr>
      <w:rFonts w:ascii="Tahoma" w:hAnsi="Tahoma" w:cs="Tahoma"/>
      <w:sz w:val="16"/>
      <w:szCs w:val="16"/>
    </w:rPr>
  </w:style>
  <w:style w:type="character" w:customStyle="1" w:styleId="af1">
    <w:name w:val="Текст выноски Знак"/>
    <w:basedOn w:val="a0"/>
    <w:link w:val="af0"/>
    <w:uiPriority w:val="99"/>
    <w:semiHidden/>
    <w:rsid w:val="008F2259"/>
    <w:rPr>
      <w:rFonts w:ascii="Tahoma" w:hAnsi="Tahoma" w:cs="Tahoma"/>
      <w:sz w:val="16"/>
      <w:szCs w:val="16"/>
    </w:rPr>
  </w:style>
  <w:style w:type="character" w:styleId="af2">
    <w:name w:val="Hyperlink"/>
    <w:basedOn w:val="a0"/>
    <w:uiPriority w:val="99"/>
    <w:unhideWhenUsed/>
    <w:rsid w:val="00543EC0"/>
    <w:rPr>
      <w:color w:val="0000FF" w:themeColor="hyperlink"/>
      <w:u w:val="single"/>
    </w:rPr>
  </w:style>
  <w:style w:type="character" w:customStyle="1" w:styleId="a7">
    <w:name w:val="Абзац списка Знак"/>
    <w:aliases w:val="Маркер Знак,List Paragraph Знак,List Paragraph1 Знак,название Знак,Bullet List Знак,FooterText Знак,numbered Знак,SL_Абзац списка Знак,Bullet Number Знак,Нумерованый список Знак,lp1 Знак,Абзац списка1 Знак,f_Абзац 1 Знак,ПАРАГРАФ Знак"/>
    <w:link w:val="a6"/>
    <w:uiPriority w:val="34"/>
    <w:qFormat/>
    <w:locked/>
    <w:rsid w:val="00543EC0"/>
    <w:rPr>
      <w:sz w:val="24"/>
      <w:szCs w:val="24"/>
    </w:rPr>
  </w:style>
  <w:style w:type="paragraph" w:customStyle="1" w:styleId="12">
    <w:name w:val="Обычный12"/>
    <w:uiPriority w:val="99"/>
    <w:rsid w:val="00543EC0"/>
    <w:pPr>
      <w:ind w:firstLine="720"/>
      <w:jc w:val="both"/>
    </w:pPr>
    <w:rPr>
      <w:sz w:val="28"/>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40371"/>
    <w:pPr>
      <w:ind w:firstLine="709"/>
      <w:jc w:val="both"/>
    </w:pPr>
    <w:rPr>
      <w:rFonts w:eastAsia="MS Mincho"/>
      <w:sz w:val="26"/>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3"/>
    <w:qFormat/>
    <w:rsid w:val="00A40371"/>
    <w:rPr>
      <w:rFonts w:eastAsia="MS Mincho"/>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hyperlink" Target="https://etp.comita.ru"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etp.comita.ru" TargetMode="External"/><Relationship Id="rId12" Type="http://schemas.openxmlformats.org/officeDocument/2006/relationships/hyperlink" Target="http://www.rzd.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k-sakhalin.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rzd.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ao@pk-sakhali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623F-DA0A-478E-ADA4-56AC3D63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RCKZ_MedvedevAV</cp:lastModifiedBy>
  <cp:revision>79</cp:revision>
  <cp:lastPrinted>2016-09-29T12:08:00Z</cp:lastPrinted>
  <dcterms:created xsi:type="dcterms:W3CDTF">2018-04-05T04:54:00Z</dcterms:created>
  <dcterms:modified xsi:type="dcterms:W3CDTF">2018-12-21T00:48:00Z</dcterms:modified>
</cp:coreProperties>
</file>