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F4" w:rsidRDefault="00D83315">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proofErr w:type="gramStart"/>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w:t>
      </w:r>
      <w:proofErr w:type="gramEnd"/>
      <w:r w:rsidRPr="00154BE1">
        <w:rPr>
          <w:szCs w:val="28"/>
        </w:rPr>
        <w:t xml:space="preserve">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w:t>
      </w:r>
      <w:proofErr w:type="gramStart"/>
      <w:r w:rsidRPr="00154BE1">
        <w:rPr>
          <w:szCs w:val="28"/>
        </w:rPr>
        <w:t>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w:t>
      </w:r>
      <w:proofErr w:type="gramEnd"/>
      <w:r w:rsidR="007C5467" w:rsidRPr="00154BE1">
        <w:rPr>
          <w:szCs w:val="28"/>
        </w:rPr>
        <w:t xml:space="preserve"> </w:t>
      </w:r>
      <w:proofErr w:type="gramStart"/>
      <w:r w:rsidR="007C5467" w:rsidRPr="00154BE1">
        <w:rPr>
          <w:szCs w:val="28"/>
        </w:rPr>
        <w:t xml:space="preserve">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к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w:t>
      </w:r>
      <w:proofErr w:type="gramEnd"/>
      <w:r w:rsidRPr="00154BE1">
        <w:rPr>
          <w:szCs w:val="28"/>
        </w:rPr>
        <w:t xml:space="preserve">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proofErr w:type="gramStart"/>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roofErr w:type="gramEnd"/>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proofErr w:type="gramStart"/>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w:t>
      </w:r>
      <w:proofErr w:type="gramEnd"/>
      <w:r w:rsidR="00A77BB5" w:rsidRPr="00E95D6F">
        <w:rPr>
          <w:szCs w:val="28"/>
        </w:rPr>
        <w:t>,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proofErr w:type="gramStart"/>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w:t>
      </w:r>
      <w:proofErr w:type="gramEnd"/>
      <w:r w:rsidR="00E5648C">
        <w:rPr>
          <w:szCs w:val="28"/>
        </w:rPr>
        <w:t xml:space="preserve">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xml:space="preserve">. Заявка участника должна соответствовать </w:t>
      </w:r>
      <w:r w:rsidRPr="00154BE1">
        <w:rPr>
          <w:sz w:val="28"/>
          <w:szCs w:val="28"/>
        </w:rPr>
        <w:lastRenderedPageBreak/>
        <w:t>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8"/>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непроведение</w:t>
      </w:r>
      <w:proofErr w:type="spellEnd"/>
      <w:r w:rsidRPr="00154BE1">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неприостановление</w:t>
      </w:r>
      <w:proofErr w:type="spellEnd"/>
      <w:r w:rsidRPr="00154BE1">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8"/>
        <w:numPr>
          <w:ilvl w:val="3"/>
          <w:numId w:val="35"/>
        </w:numPr>
        <w:tabs>
          <w:tab w:val="left" w:pos="0"/>
        </w:tabs>
        <w:ind w:left="0" w:firstLine="709"/>
        <w:rPr>
          <w:rFonts w:eastAsia="Times New Roman"/>
          <w:bCs/>
          <w:sz w:val="28"/>
          <w:szCs w:val="28"/>
        </w:rPr>
      </w:pPr>
      <w:proofErr w:type="gramStart"/>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154BE1">
        <w:rPr>
          <w:rFonts w:eastAsia="Times New Roman"/>
          <w:bCs/>
          <w:sz w:val="28"/>
          <w:szCs w:val="28"/>
        </w:rPr>
        <w:t xml:space="preserve"> работы, оказанием услуги, </w:t>
      </w:r>
      <w:proofErr w:type="gramStart"/>
      <w:r w:rsidRPr="00154BE1">
        <w:rPr>
          <w:rFonts w:eastAsia="Times New Roman"/>
          <w:bCs/>
          <w:sz w:val="28"/>
          <w:szCs w:val="28"/>
        </w:rPr>
        <w:t>являющихся</w:t>
      </w:r>
      <w:proofErr w:type="gramEnd"/>
      <w:r w:rsidRPr="00154BE1">
        <w:rPr>
          <w:rFonts w:eastAsia="Times New Roman"/>
          <w:bCs/>
          <w:sz w:val="28"/>
          <w:szCs w:val="28"/>
        </w:rPr>
        <w:t xml:space="preserve"> предметом аукциона, и административного наказания в виде дисквалификации;</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proofErr w:type="gramStart"/>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w:t>
      </w:r>
      <w:r w:rsidR="00216737" w:rsidRPr="00154BE1">
        <w:rPr>
          <w:bCs/>
          <w:sz w:val="28"/>
          <w:szCs w:val="28"/>
        </w:rPr>
        <w:t xml:space="preserve">сайте ЭТЗП </w:t>
      </w:r>
      <w:r w:rsidR="00216737" w:rsidRPr="00154BE1">
        <w:rPr>
          <w:sz w:val="28"/>
          <w:szCs w:val="28"/>
        </w:rPr>
        <w:t xml:space="preserve">с последующим размещением такой информации в единой информационной системе в течение 1 (одного) рабочего дня со дня </w:t>
      </w:r>
      <w:r w:rsidR="00216737" w:rsidRPr="00154BE1">
        <w:rPr>
          <w:sz w:val="28"/>
          <w:szCs w:val="28"/>
        </w:rPr>
        <w:lastRenderedPageBreak/>
        <w:t>устранения технических или иных неполадок, блокирующих</w:t>
      </w:r>
      <w:proofErr w:type="gramEnd"/>
      <w:r w:rsidR="00216737" w:rsidRPr="00154BE1">
        <w:rPr>
          <w:sz w:val="28"/>
          <w:szCs w:val="28"/>
        </w:rPr>
        <w:t xml:space="preserve">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В случае если при проведен</w:t>
      </w:r>
      <w:proofErr w:type="gramStart"/>
      <w:r>
        <w:rPr>
          <w:szCs w:val="28"/>
        </w:rPr>
        <w:t>ии ау</w:t>
      </w:r>
      <w:proofErr w:type="gramEnd"/>
      <w:r>
        <w:rPr>
          <w:szCs w:val="28"/>
        </w:rPr>
        <w:t>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w:t>
      </w:r>
      <w:proofErr w:type="gramStart"/>
      <w:r w:rsidRPr="00154BE1">
        <w:rPr>
          <w:szCs w:val="28"/>
        </w:rPr>
        <w:t>ии ау</w:t>
      </w:r>
      <w:proofErr w:type="gramEnd"/>
      <w:r w:rsidRPr="00154BE1">
        <w:rPr>
          <w:szCs w:val="28"/>
        </w:rPr>
        <w:t>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w:t>
      </w:r>
      <w:proofErr w:type="gramStart"/>
      <w:r w:rsidRPr="00432E98">
        <w:rPr>
          <w:sz w:val="28"/>
          <w:szCs w:val="28"/>
        </w:rPr>
        <w:t>ии ау</w:t>
      </w:r>
      <w:proofErr w:type="gramEnd"/>
      <w:r w:rsidRPr="00432E98">
        <w:rPr>
          <w:sz w:val="28"/>
          <w:szCs w:val="28"/>
        </w:rPr>
        <w:t>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w:t>
      </w:r>
      <w:r w:rsidRPr="000B1044">
        <w:rPr>
          <w:sz w:val="28"/>
          <w:szCs w:val="28"/>
        </w:rPr>
        <w:lastRenderedPageBreak/>
        <w:t>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proofErr w:type="gramStart"/>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xml:space="preserve">, от которого поступил </w:t>
      </w:r>
      <w:proofErr w:type="gramStart"/>
      <w:r w:rsidRPr="00521D70">
        <w:rPr>
          <w:rFonts w:eastAsia="MS Mincho"/>
          <w:sz w:val="28"/>
          <w:szCs w:val="28"/>
        </w:rPr>
        <w:t>запрос</w:t>
      </w:r>
      <w:proofErr w:type="gramEnd"/>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 xml:space="preserve">В любое время, но не </w:t>
      </w:r>
      <w:proofErr w:type="gramStart"/>
      <w:r w:rsidRPr="00154BE1">
        <w:rPr>
          <w:sz w:val="28"/>
          <w:szCs w:val="28"/>
        </w:rPr>
        <w:t>позднее</w:t>
      </w:r>
      <w:proofErr w:type="gramEnd"/>
      <w:r w:rsidRPr="00154BE1">
        <w:rPr>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w:t>
      </w:r>
      <w:r w:rsidRPr="002B25DC">
        <w:rPr>
          <w:sz w:val="28"/>
          <w:szCs w:val="28"/>
        </w:rPr>
        <w:lastRenderedPageBreak/>
        <w:t xml:space="preserve">половины срока подачи заявок на участие в аукционе, установленного </w:t>
      </w:r>
      <w:r w:rsidR="005171D6" w:rsidRPr="00E95D6F">
        <w:rPr>
          <w:sz w:val="28"/>
          <w:szCs w:val="28"/>
        </w:rPr>
        <w:t>в соответствии с Положением о закупке товаров, работ</w:t>
      </w:r>
      <w:proofErr w:type="gramEnd"/>
      <w:r w:rsidR="005171D6" w:rsidRPr="00E95D6F">
        <w:rPr>
          <w:sz w:val="28"/>
          <w:szCs w:val="28"/>
        </w:rPr>
        <w:t xml:space="preserve">,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w:t>
      </w:r>
      <w:proofErr w:type="gramStart"/>
      <w:r w:rsidRPr="00154BE1">
        <w:rPr>
          <w:sz w:val="28"/>
          <w:szCs w:val="28"/>
        </w:rPr>
        <w:t>ии ау</w:t>
      </w:r>
      <w:proofErr w:type="gramEnd"/>
      <w:r w:rsidRPr="00154BE1">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proofErr w:type="gramStart"/>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уведомление об указанных</w:t>
      </w:r>
      <w:proofErr w:type="gramEnd"/>
      <w:r w:rsidRPr="00CF7CCE">
        <w:rPr>
          <w:sz w:val="28"/>
          <w:szCs w:val="28"/>
        </w:rPr>
        <w:t xml:space="preserve">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w:t>
      </w:r>
      <w:proofErr w:type="gramStart"/>
      <w:r w:rsidRPr="00CF7CCE">
        <w:rPr>
          <w:sz w:val="28"/>
          <w:szCs w:val="28"/>
        </w:rPr>
        <w:t>запросах</w:t>
      </w:r>
      <w:proofErr w:type="gramEnd"/>
      <w:r w:rsidRPr="00CF7CCE">
        <w:rPr>
          <w:sz w:val="28"/>
          <w:szCs w:val="28"/>
        </w:rPr>
        <w:t xml:space="preserve">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t xml:space="preserve">По итогам проведения квалификационного отбора участников аукциона составляется протокол, который размещается на сайтах в течение 3 </w:t>
      </w:r>
      <w:r w:rsidRPr="00524ED6">
        <w:rPr>
          <w:sz w:val="28"/>
          <w:szCs w:val="28"/>
        </w:rPr>
        <w:lastRenderedPageBreak/>
        <w:t xml:space="preserve">(трех) дней </w:t>
      </w:r>
      <w:proofErr w:type="gramStart"/>
      <w:r w:rsidRPr="00524ED6">
        <w:rPr>
          <w:sz w:val="28"/>
          <w:szCs w:val="28"/>
        </w:rPr>
        <w:t>с даты</w:t>
      </w:r>
      <w:proofErr w:type="gramEnd"/>
      <w:r w:rsidRPr="00524ED6">
        <w:rPr>
          <w:sz w:val="28"/>
          <w:szCs w:val="28"/>
        </w:rPr>
        <w:t xml:space="preserve"> его подписания. В случае</w:t>
      </w:r>
      <w:proofErr w:type="gramStart"/>
      <w:r w:rsidRPr="00524ED6">
        <w:rPr>
          <w:sz w:val="28"/>
          <w:szCs w:val="28"/>
        </w:rPr>
        <w:t>,</w:t>
      </w:r>
      <w:proofErr w:type="gramEnd"/>
      <w:r w:rsidRPr="00524ED6">
        <w:rPr>
          <w:sz w:val="28"/>
          <w:szCs w:val="28"/>
        </w:rPr>
        <w:t xml:space="preserve"> если по итогам квалификационного отбора </w:t>
      </w:r>
      <w:r w:rsidR="00B34AE1" w:rsidRPr="00E95D6F">
        <w:rPr>
          <w:sz w:val="28"/>
          <w:szCs w:val="28"/>
        </w:rPr>
        <w:t>участников аукциона определяется победитель аукциона</w:t>
      </w:r>
      <w:r w:rsidRPr="00524ED6">
        <w:rPr>
          <w:sz w:val="28"/>
          <w:szCs w:val="28"/>
        </w:rPr>
        <w:t>, составляется итоговый протокол, который размещается на сайтах в течение 3 (трех) дней с даты его подписания.</w:t>
      </w:r>
    </w:p>
    <w:p w:rsidR="00C627E0" w:rsidRPr="00750B3C" w:rsidRDefault="00C627E0" w:rsidP="00C627E0">
      <w:pPr>
        <w:pStyle w:val="a8"/>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sidRPr="00154BE1">
        <w:rPr>
          <w:rFonts w:eastAsia="MS Mincho"/>
          <w:sz w:val="28"/>
          <w:szCs w:val="28"/>
        </w:rPr>
        <w:t>с даты принятия</w:t>
      </w:r>
      <w:proofErr w:type="gramEnd"/>
      <w:r w:rsidRPr="00154BE1">
        <w:rPr>
          <w:rFonts w:eastAsia="MS Mincho"/>
          <w:sz w:val="28"/>
          <w:szCs w:val="28"/>
        </w:rPr>
        <w:t xml:space="preserve">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627E0" w:rsidRDefault="00C627E0" w:rsidP="00C627E0">
      <w:pPr>
        <w:pStyle w:val="a6"/>
        <w:ind w:left="0" w:firstLine="709"/>
        <w:jc w:val="both"/>
        <w:rPr>
          <w:rFonts w:eastAsia="MS Mincho"/>
          <w:sz w:val="28"/>
          <w:szCs w:val="28"/>
        </w:rPr>
      </w:pPr>
      <w:r w:rsidRPr="00154BE1">
        <w:rPr>
          <w:rFonts w:eastAsia="MS Mincho"/>
          <w:sz w:val="28"/>
          <w:szCs w:val="28"/>
        </w:rPr>
        <w:t>документы не подписаны должным образом (в соответствии с требованиями аукционной документации)</w:t>
      </w:r>
      <w:r w:rsidR="00B95458">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lastRenderedPageBreak/>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proofErr w:type="gramStart"/>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r w:rsidR="00C627E0" w:rsidRPr="00154BE1">
        <w:rPr>
          <w:rFonts w:eastAsia="MS Mincho"/>
          <w:sz w:val="28"/>
          <w:szCs w:val="28"/>
        </w:rPr>
        <w:t xml:space="preserve">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w:t>
      </w:r>
      <w:proofErr w:type="gramStart"/>
      <w:r w:rsidRPr="00154BE1">
        <w:rPr>
          <w:rFonts w:eastAsia="MS Mincho"/>
          <w:sz w:val="28"/>
          <w:szCs w:val="28"/>
        </w:rPr>
        <w:t>предложено</w:t>
      </w:r>
      <w:proofErr w:type="gramEnd"/>
      <w:r w:rsidRPr="00154BE1">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w:t>
      </w:r>
      <w:proofErr w:type="gramStart"/>
      <w:r w:rsidRPr="00154BE1">
        <w:rPr>
          <w:sz w:val="28"/>
          <w:szCs w:val="28"/>
        </w:rPr>
        <w:t>ии и ау</w:t>
      </w:r>
      <w:proofErr w:type="gramEnd"/>
      <w:r w:rsidRPr="00154BE1">
        <w:rPr>
          <w:sz w:val="28"/>
          <w:szCs w:val="28"/>
        </w:rPr>
        <w:t>кционной документации содержится требование о предоставлении обеспечения заявки)</w:t>
      </w:r>
      <w:r w:rsidRPr="00154BE1">
        <w:rPr>
          <w:rFonts w:eastAsia="MS Mincho"/>
          <w:sz w:val="28"/>
          <w:szCs w:val="28"/>
        </w:rPr>
        <w:t>.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lastRenderedPageBreak/>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w:t>
      </w:r>
      <w:proofErr w:type="gramStart"/>
      <w:r w:rsidRPr="004C2F3D">
        <w:rPr>
          <w:rFonts w:eastAsia="MS Mincho"/>
          <w:sz w:val="28"/>
          <w:szCs w:val="28"/>
        </w:rPr>
        <w:t>несостоявшимся</w:t>
      </w:r>
      <w:proofErr w:type="gramEnd"/>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может не принимать во внимание мелкие погрешности, несоответствия, неточности в аукционной заявке, которые </w:t>
      </w:r>
      <w:r w:rsidRPr="00154BE1">
        <w:rPr>
          <w:sz w:val="28"/>
          <w:szCs w:val="28"/>
        </w:rPr>
        <w:lastRenderedPageBreak/>
        <w:t>существенно не влияют на ее содержание (при соблюдении равенства всех участников аукциона), при рассмотрен</w:t>
      </w:r>
      <w:proofErr w:type="gramStart"/>
      <w:r w:rsidRPr="00154BE1">
        <w:rPr>
          <w:sz w:val="28"/>
          <w:szCs w:val="28"/>
        </w:rPr>
        <w:t>ии ау</w:t>
      </w:r>
      <w:proofErr w:type="gramEnd"/>
      <w:r w:rsidRPr="00154BE1">
        <w:rPr>
          <w:sz w:val="28"/>
          <w:szCs w:val="28"/>
        </w:rPr>
        <w:t>кционных заявок.</w:t>
      </w:r>
    </w:p>
    <w:p w:rsidR="00392FF4" w:rsidRPr="008834C8" w:rsidRDefault="00C627E0" w:rsidP="00DE5004">
      <w:pPr>
        <w:pStyle w:val="a6"/>
        <w:numPr>
          <w:ilvl w:val="2"/>
          <w:numId w:val="35"/>
        </w:numPr>
        <w:ind w:left="0" w:firstLine="709"/>
        <w:jc w:val="both"/>
        <w:rPr>
          <w:rFonts w:eastAsia="MS Mincho"/>
          <w:sz w:val="28"/>
          <w:szCs w:val="28"/>
        </w:rPr>
      </w:pPr>
      <w:proofErr w:type="gramStart"/>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8834C8" w:rsidRDefault="008834C8" w:rsidP="00DE5004">
      <w:pPr>
        <w:pStyle w:val="a6"/>
        <w:numPr>
          <w:ilvl w:val="2"/>
          <w:numId w:val="35"/>
        </w:numPr>
        <w:ind w:left="0" w:firstLine="709"/>
        <w:jc w:val="both"/>
        <w:rPr>
          <w:rFonts w:eastAsia="MS Mincho"/>
          <w:sz w:val="28"/>
          <w:szCs w:val="28"/>
        </w:rPr>
      </w:pPr>
      <w:proofErr w:type="gramStart"/>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roofErr w:type="gramEnd"/>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w:t>
      </w:r>
      <w:proofErr w:type="gramStart"/>
      <w:r w:rsidRPr="00154BE1">
        <w:rPr>
          <w:sz w:val="28"/>
          <w:szCs w:val="28"/>
        </w:rPr>
        <w:t>ии ау</w:t>
      </w:r>
      <w:proofErr w:type="gramEnd"/>
      <w:r w:rsidRPr="00154BE1">
        <w:rPr>
          <w:sz w:val="28"/>
          <w:szCs w:val="28"/>
        </w:rPr>
        <w:t>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w:t>
      </w:r>
      <w:proofErr w:type="gramStart"/>
      <w:r w:rsidRPr="00154BE1">
        <w:rPr>
          <w:sz w:val="28"/>
          <w:szCs w:val="28"/>
        </w:rPr>
        <w:t>ии ау</w:t>
      </w:r>
      <w:proofErr w:type="gramEnd"/>
      <w:r w:rsidRPr="00154BE1">
        <w:rPr>
          <w:sz w:val="28"/>
          <w:szCs w:val="28"/>
        </w:rPr>
        <w:t>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8"/>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lastRenderedPageBreak/>
        <w:t xml:space="preserve">Участник </w:t>
      </w:r>
      <w:r>
        <w:rPr>
          <w:sz w:val="28"/>
          <w:szCs w:val="28"/>
        </w:rPr>
        <w:t>аукциона</w:t>
      </w:r>
      <w:r w:rsidRPr="008744A7">
        <w:rPr>
          <w:sz w:val="28"/>
          <w:szCs w:val="28"/>
        </w:rPr>
        <w:t xml:space="preserve"> </w:t>
      </w:r>
      <w:r w:rsidRPr="005C6964">
        <w:rPr>
          <w:sz w:val="28"/>
          <w:szCs w:val="28"/>
        </w:rPr>
        <w:t xml:space="preserve">не допускается </w:t>
      </w:r>
      <w:proofErr w:type="gramStart"/>
      <w:r w:rsidRPr="005C6964">
        <w:rPr>
          <w:sz w:val="28"/>
          <w:szCs w:val="28"/>
        </w:rPr>
        <w:t>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w:t>
      </w:r>
      <w:proofErr w:type="gramEnd"/>
      <w:r w:rsidR="00C67BF2" w:rsidRPr="00502AA6">
        <w:rPr>
          <w:sz w:val="28"/>
          <w:szCs w:val="28"/>
        </w:rPr>
        <w:t xml:space="preserve">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w:t>
      </w:r>
      <w:proofErr w:type="gramStart"/>
      <w:r>
        <w:rPr>
          <w:sz w:val="28"/>
          <w:szCs w:val="28"/>
        </w:rPr>
        <w:t>ии ау</w:t>
      </w:r>
      <w:proofErr w:type="gramEnd"/>
      <w:r>
        <w:rPr>
          <w:sz w:val="28"/>
          <w:szCs w:val="28"/>
        </w:rPr>
        <w:t>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8"/>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8"/>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8"/>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8"/>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8"/>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8"/>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8"/>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8"/>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w:t>
      </w:r>
      <w:proofErr w:type="gramStart"/>
      <w:r w:rsidRPr="008744A7">
        <w:rPr>
          <w:sz w:val="28"/>
          <w:szCs w:val="28"/>
        </w:rPr>
        <w:t>с даты подписания</w:t>
      </w:r>
      <w:proofErr w:type="gramEnd"/>
      <w:r w:rsidRPr="008744A7">
        <w:rPr>
          <w:sz w:val="28"/>
          <w:szCs w:val="28"/>
        </w:rPr>
        <w:t xml:space="preserve">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t xml:space="preserve">Участник аукциона </w:t>
      </w:r>
      <w:r w:rsidR="003341E7" w:rsidRPr="00ED1BC1">
        <w:rPr>
          <w:sz w:val="28"/>
          <w:szCs w:val="28"/>
        </w:rPr>
        <w:t xml:space="preserve">не допускается </w:t>
      </w:r>
      <w:proofErr w:type="gramStart"/>
      <w:r w:rsidR="003341E7" w:rsidRPr="00ED1BC1">
        <w:rPr>
          <w:sz w:val="28"/>
          <w:szCs w:val="28"/>
        </w:rPr>
        <w:t>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w:t>
      </w:r>
      <w:proofErr w:type="gramEnd"/>
      <w:r w:rsidR="00C41ECD" w:rsidRPr="00E95D6F">
        <w:rPr>
          <w:sz w:val="28"/>
          <w:szCs w:val="28"/>
        </w:rPr>
        <w:t xml:space="preserve">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w:t>
      </w:r>
      <w:r>
        <w:rPr>
          <w:sz w:val="28"/>
          <w:szCs w:val="28"/>
        </w:rPr>
        <w:lastRenderedPageBreak/>
        <w:t xml:space="preserve">квалификационным (если аукционной документацией предусмотрено проведение 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w:t>
      </w:r>
      <w:proofErr w:type="gramStart"/>
      <w:r w:rsidRPr="008744A7">
        <w:rPr>
          <w:sz w:val="28"/>
          <w:szCs w:val="28"/>
        </w:rPr>
        <w:t>с даты подписания</w:t>
      </w:r>
      <w:proofErr w:type="gramEnd"/>
      <w:r w:rsidRPr="008744A7">
        <w:rPr>
          <w:sz w:val="28"/>
          <w:szCs w:val="28"/>
        </w:rPr>
        <w:t xml:space="preserve">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proofErr w:type="gramStart"/>
      <w:r w:rsidR="00E32B66" w:rsidRPr="00460AB2" w:rsidDel="00E32B66">
        <w:rPr>
          <w:sz w:val="28"/>
          <w:szCs w:val="28"/>
        </w:rPr>
        <w:t xml:space="preserve"> </w:t>
      </w:r>
      <w:r w:rsidRPr="00460AB2">
        <w:rPr>
          <w:sz w:val="28"/>
          <w:szCs w:val="28"/>
        </w:rPr>
        <w:t>;</w:t>
      </w:r>
      <w:proofErr w:type="gramEnd"/>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lastRenderedPageBreak/>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proofErr w:type="gramStart"/>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roofErr w:type="gramEnd"/>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w:t>
      </w:r>
      <w:proofErr w:type="gramStart"/>
      <w:r w:rsidRPr="00E6643A">
        <w:rPr>
          <w:sz w:val="28"/>
          <w:szCs w:val="28"/>
        </w:rPr>
        <w:t>ии ау</w:t>
      </w:r>
      <w:proofErr w:type="gramEnd"/>
      <w:r w:rsidRPr="00E6643A">
        <w:rPr>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sidRPr="00E6643A">
        <w:rPr>
          <w:sz w:val="28"/>
          <w:szCs w:val="28"/>
        </w:rPr>
        <w:t>ии ау</w:t>
      </w:r>
      <w:proofErr w:type="gramEnd"/>
      <w:r w:rsidRPr="00E6643A">
        <w:rPr>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lastRenderedPageBreak/>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w:t>
      </w:r>
      <w:proofErr w:type="gramStart"/>
      <w:r w:rsidRPr="00154BE1">
        <w:rPr>
          <w:rFonts w:ascii="Times New Roman" w:hAnsi="Times New Roman" w:cs="Times New Roman"/>
          <w:sz w:val="28"/>
          <w:szCs w:val="28"/>
        </w:rPr>
        <w:t>несостоявшимся</w:t>
      </w:r>
      <w:proofErr w:type="gramEnd"/>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Аукцион (в том числе в части отдельных лотов) признается несостоявшимся, если:</w:t>
      </w:r>
    </w:p>
    <w:p w:rsidR="00246C84" w:rsidRPr="00154BE1" w:rsidRDefault="00246C84" w:rsidP="00246C84">
      <w:pPr>
        <w:pStyle w:val="a8"/>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8"/>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8"/>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8"/>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p>
    <w:p w:rsidR="00E01169" w:rsidRDefault="0007770D" w:rsidP="00246C84">
      <w:pPr>
        <w:pStyle w:val="a8"/>
        <w:suppressAutoHyphens/>
        <w:rPr>
          <w:sz w:val="28"/>
          <w:szCs w:val="28"/>
        </w:rPr>
      </w:pPr>
      <w:r>
        <w:rPr>
          <w:sz w:val="28"/>
          <w:szCs w:val="28"/>
        </w:rPr>
        <w:t>5</w:t>
      </w:r>
      <w:r w:rsidR="00246C84" w:rsidRPr="00154BE1">
        <w:rPr>
          <w:sz w:val="28"/>
          <w:szCs w:val="28"/>
        </w:rPr>
        <w:t>) в ходе проведения аукциона (в том числе в части отдельных лотов) не поступили предложения о более низкой цене договора (цене лота), чем начальная (максимальная) цена договора (цена лота)</w:t>
      </w:r>
      <w:r w:rsidR="00ED1BC1">
        <w:rPr>
          <w:sz w:val="28"/>
          <w:szCs w:val="28"/>
        </w:rPr>
        <w:t xml:space="preserve"> без учета НДС</w:t>
      </w:r>
      <w:r w:rsidR="00180F53">
        <w:rPr>
          <w:sz w:val="28"/>
          <w:szCs w:val="28"/>
        </w:rPr>
        <w:t>;</w:t>
      </w:r>
    </w:p>
    <w:p w:rsidR="00246C84" w:rsidRPr="00154BE1" w:rsidRDefault="00E01169" w:rsidP="00246C84">
      <w:pPr>
        <w:pStyle w:val="a8"/>
        <w:suppressAutoHyphens/>
        <w:rPr>
          <w:sz w:val="28"/>
          <w:szCs w:val="28"/>
        </w:rPr>
      </w:pPr>
      <w:r>
        <w:rPr>
          <w:sz w:val="28"/>
          <w:szCs w:val="28"/>
        </w:rPr>
        <w:t xml:space="preserve">6) на аукцион явился один </w:t>
      </w:r>
      <w:r w:rsidRPr="00E95D6F">
        <w:rPr>
          <w:sz w:val="28"/>
          <w:szCs w:val="28"/>
        </w:rPr>
        <w:t>участник (в том числе в части отдельных лотов)</w:t>
      </w:r>
      <w:r w:rsidR="004F0EEE">
        <w:rPr>
          <w:color w:val="000000"/>
          <w:sz w:val="28"/>
          <w:szCs w:val="28"/>
        </w:rPr>
        <w:t>.</w:t>
      </w:r>
      <w:r w:rsidR="00246C84" w:rsidRPr="00154BE1">
        <w:rPr>
          <w:sz w:val="28"/>
          <w:szCs w:val="28"/>
        </w:rPr>
        <w:t xml:space="preserve"> </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с таким участником при условии, что его аукционная заявка соответствует требованиям, изложенным в аукционной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8"/>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8"/>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8"/>
        <w:numPr>
          <w:ilvl w:val="2"/>
          <w:numId w:val="35"/>
        </w:numPr>
        <w:suppressAutoHyphens/>
        <w:ind w:left="0" w:firstLine="709"/>
        <w:rPr>
          <w:sz w:val="28"/>
          <w:szCs w:val="28"/>
        </w:rPr>
      </w:pPr>
      <w:proofErr w:type="gramStart"/>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w:t>
      </w:r>
      <w:proofErr w:type="gramEnd"/>
      <w:r w:rsidRPr="00A149EA">
        <w:rPr>
          <w:sz w:val="28"/>
          <w:szCs w:val="28"/>
        </w:rPr>
        <w:t xml:space="preserve"> по цене, предложенной таким участником аукциона</w:t>
      </w:r>
      <w:r>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w:t>
      </w:r>
      <w:r w:rsidRPr="00154BE1">
        <w:rPr>
          <w:sz w:val="28"/>
          <w:szCs w:val="28"/>
        </w:rPr>
        <w:lastRenderedPageBreak/>
        <w:t>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proofErr w:type="gramStart"/>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roofErr w:type="gramEnd"/>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proofErr w:type="gramStart"/>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roofErr w:type="gramEnd"/>
    </w:p>
    <w:p w:rsidR="00392FF4" w:rsidRDefault="00DB5597" w:rsidP="00DE5004">
      <w:pPr>
        <w:pStyle w:val="a6"/>
        <w:numPr>
          <w:ilvl w:val="2"/>
          <w:numId w:val="35"/>
        </w:numPr>
        <w:ind w:left="0" w:firstLine="709"/>
        <w:jc w:val="both"/>
        <w:rPr>
          <w:sz w:val="28"/>
          <w:szCs w:val="28"/>
        </w:rPr>
      </w:pPr>
      <w:proofErr w:type="gramStart"/>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sidRPr="00154BE1">
        <w:rPr>
          <w:sz w:val="28"/>
          <w:szCs w:val="28"/>
        </w:rPr>
        <w:t xml:space="preserve">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proofErr w:type="gramStart"/>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sidRPr="00154BE1">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lastRenderedPageBreak/>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sidRPr="00154BE1">
        <w:rPr>
          <w:sz w:val="28"/>
          <w:szCs w:val="28"/>
        </w:rPr>
        <w:t>аукционе</w:t>
      </w:r>
      <w:proofErr w:type="gramEnd"/>
      <w:r w:rsidRPr="00154BE1">
        <w:rPr>
          <w:sz w:val="28"/>
          <w:szCs w:val="28"/>
        </w:rPr>
        <w:t xml:space="preserve">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proofErr w:type="gramStart"/>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roofErr w:type="gramEnd"/>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w:t>
      </w:r>
      <w:proofErr w:type="gramStart"/>
      <w:r w:rsidR="00DB5597" w:rsidRPr="00154BE1">
        <w:rPr>
          <w:sz w:val="28"/>
          <w:szCs w:val="28"/>
        </w:rPr>
        <w:t>несостоявшейся</w:t>
      </w:r>
      <w:proofErr w:type="gramEnd"/>
      <w:r w:rsidR="00DB5597" w:rsidRPr="00154BE1">
        <w:rPr>
          <w:sz w:val="28"/>
          <w:szCs w:val="28"/>
        </w:rPr>
        <w:t xml:space="preserve">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proofErr w:type="gramStart"/>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B5597" w:rsidRPr="00154BE1" w:rsidRDefault="00DB5597" w:rsidP="00DB5597">
      <w:pPr>
        <w:autoSpaceDE w:val="0"/>
        <w:autoSpaceDN w:val="0"/>
        <w:adjustRightInd w:val="0"/>
        <w:ind w:firstLine="851"/>
        <w:jc w:val="both"/>
        <w:rPr>
          <w:sz w:val="28"/>
          <w:szCs w:val="28"/>
        </w:rPr>
      </w:pPr>
      <w:proofErr w:type="gramStart"/>
      <w:r w:rsidRPr="00154BE1">
        <w:rPr>
          <w:sz w:val="28"/>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w:t>
      </w:r>
      <w:r w:rsidRPr="00154BE1">
        <w:rPr>
          <w:sz w:val="28"/>
          <w:szCs w:val="28"/>
        </w:rPr>
        <w:lastRenderedPageBreak/>
        <w:t>деления цены договора, по</w:t>
      </w:r>
      <w:proofErr w:type="gramEnd"/>
      <w:r w:rsidRPr="00154BE1">
        <w:rPr>
          <w:sz w:val="28"/>
          <w:szCs w:val="28"/>
        </w:rPr>
        <w:t xml:space="preserve"> </w:t>
      </w:r>
      <w:proofErr w:type="gramStart"/>
      <w:r w:rsidRPr="00154BE1">
        <w:rPr>
          <w:sz w:val="28"/>
          <w:szCs w:val="28"/>
        </w:rPr>
        <w:t>которой</w:t>
      </w:r>
      <w:proofErr w:type="gramEnd"/>
      <w:r w:rsidRPr="00154BE1">
        <w:rPr>
          <w:sz w:val="28"/>
          <w:szCs w:val="28"/>
        </w:rPr>
        <w:t xml:space="preserve">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10"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1"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8"/>
        <w:numPr>
          <w:ilvl w:val="2"/>
          <w:numId w:val="35"/>
        </w:numPr>
        <w:suppressAutoHyphens/>
        <w:ind w:left="0" w:firstLine="709"/>
        <w:rPr>
          <w:sz w:val="28"/>
          <w:szCs w:val="28"/>
        </w:rPr>
      </w:pPr>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w:t>
      </w:r>
      <w:proofErr w:type="gramStart"/>
      <w:r w:rsidRPr="008C27FD">
        <w:rPr>
          <w:sz w:val="28"/>
          <w:szCs w:val="28"/>
        </w:rPr>
        <w:t xml:space="preserve">с даты </w:t>
      </w:r>
      <w:r w:rsidR="008C27FD">
        <w:rPr>
          <w:sz w:val="28"/>
          <w:szCs w:val="28"/>
        </w:rPr>
        <w:t>окончания</w:t>
      </w:r>
      <w:proofErr w:type="gramEnd"/>
      <w:r w:rsidR="008C27FD">
        <w:rPr>
          <w:sz w:val="28"/>
          <w:szCs w:val="28"/>
        </w:rPr>
        <w:t xml:space="preserve"> срока подачи заявок</w:t>
      </w:r>
      <w:r w:rsidRPr="008C27FD">
        <w:rPr>
          <w:sz w:val="28"/>
          <w:szCs w:val="28"/>
        </w:rPr>
        <w:t>.</w:t>
      </w:r>
    </w:p>
    <w:p w:rsidR="00392FF4" w:rsidRDefault="00246C84" w:rsidP="00DE5004">
      <w:pPr>
        <w:pStyle w:val="a8"/>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392FF4" w:rsidRDefault="00770596" w:rsidP="00DE5004">
      <w:pPr>
        <w:pStyle w:val="a8"/>
        <w:numPr>
          <w:ilvl w:val="2"/>
          <w:numId w:val="35"/>
        </w:numPr>
        <w:suppressAutoHyphens/>
        <w:ind w:left="0" w:firstLine="709"/>
        <w:rPr>
          <w:sz w:val="28"/>
          <w:szCs w:val="28"/>
        </w:rPr>
      </w:pPr>
      <w:r>
        <w:rPr>
          <w:sz w:val="28"/>
          <w:szCs w:val="28"/>
        </w:rPr>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8"/>
        <w:numPr>
          <w:ilvl w:val="2"/>
          <w:numId w:val="35"/>
        </w:numPr>
        <w:suppressAutoHyphens/>
        <w:ind w:left="0" w:firstLine="709"/>
        <w:rPr>
          <w:sz w:val="28"/>
          <w:szCs w:val="28"/>
        </w:rPr>
      </w:pPr>
      <w:r w:rsidRPr="00DC512C">
        <w:rPr>
          <w:sz w:val="28"/>
          <w:szCs w:val="28"/>
        </w:rPr>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lastRenderedPageBreak/>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8"/>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8"/>
        <w:numPr>
          <w:ilvl w:val="3"/>
          <w:numId w:val="35"/>
        </w:numPr>
        <w:tabs>
          <w:tab w:val="left" w:pos="1440"/>
        </w:tabs>
        <w:suppressAutoHyphens/>
        <w:ind w:left="0" w:firstLine="709"/>
        <w:rPr>
          <w:sz w:val="28"/>
          <w:szCs w:val="28"/>
        </w:rPr>
      </w:pPr>
      <w:r w:rsidRPr="00154BE1">
        <w:rPr>
          <w:sz w:val="28"/>
          <w:szCs w:val="28"/>
        </w:rPr>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r w:rsidR="00770596">
        <w:rPr>
          <w:sz w:val="28"/>
          <w:szCs w:val="28"/>
        </w:rPr>
        <w:t xml:space="preserve">. </w:t>
      </w:r>
      <w:r w:rsidR="004470E5">
        <w:rPr>
          <w:sz w:val="28"/>
          <w:szCs w:val="28"/>
        </w:rPr>
        <w:t>П</w:t>
      </w:r>
      <w:r w:rsidR="0086243C" w:rsidRPr="00154BE1">
        <w:rPr>
          <w:sz w:val="28"/>
          <w:szCs w:val="28"/>
        </w:rPr>
        <w:t>редоставляется банковск</w:t>
      </w:r>
      <w:r w:rsidR="00770596">
        <w:rPr>
          <w:sz w:val="28"/>
          <w:szCs w:val="28"/>
        </w:rPr>
        <w:t>ая</w:t>
      </w:r>
      <w:r w:rsidR="0086243C" w:rsidRPr="00154BE1">
        <w:rPr>
          <w:sz w:val="28"/>
          <w:szCs w:val="28"/>
        </w:rPr>
        <w:t xml:space="preserve"> </w:t>
      </w:r>
      <w:r w:rsidR="005E6DBE">
        <w:rPr>
          <w:sz w:val="28"/>
          <w:szCs w:val="28"/>
        </w:rPr>
        <w:t xml:space="preserve">гарантия </w:t>
      </w:r>
      <w:r w:rsidR="005E6DBE" w:rsidRPr="00C2157A">
        <w:rPr>
          <w:sz w:val="28"/>
          <w:szCs w:val="28"/>
        </w:rPr>
        <w:t>с приложением документов, подтверждающих полномочия лица, подписавшего гарантию от имени гаранта</w:t>
      </w:r>
      <w:r w:rsidR="004470E5">
        <w:rPr>
          <w:sz w:val="28"/>
          <w:szCs w:val="28"/>
        </w:rPr>
        <w:t>:</w:t>
      </w:r>
      <w:r w:rsidR="005E6DBE" w:rsidRPr="00C2157A">
        <w:rPr>
          <w:sz w:val="28"/>
          <w:szCs w:val="28"/>
        </w:rPr>
        <w:t xml:space="preserve"> </w:t>
      </w:r>
      <w:r w:rsidR="004470E5" w:rsidRPr="00E95D6F">
        <w:rPr>
          <w:sz w:val="28"/>
          <w:szCs w:val="28"/>
        </w:rPr>
        <w:t>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4470E5" w:rsidRPr="00E95D6F">
        <w:rPr>
          <w:sz w:val="28"/>
        </w:rPr>
        <w:t xml:space="preserve"> Документы</w:t>
      </w:r>
      <w:r w:rsidR="004470E5" w:rsidRPr="00E95D6F">
        <w:rPr>
          <w:sz w:val="28"/>
          <w:szCs w:val="28"/>
        </w:rPr>
        <w:t>, подтверждающие полномочия лица, подписавшего гарантию от имени гаранта,</w:t>
      </w:r>
      <w:r w:rsidR="004470E5" w:rsidRPr="00E95D6F">
        <w:rPr>
          <w:sz w:val="28"/>
        </w:rPr>
        <w:t xml:space="preserve"> должны быть сканированы с оригиналов</w:t>
      </w:r>
      <w:r w:rsidR="004470E5" w:rsidRPr="00E95D6F">
        <w:rPr>
          <w:sz w:val="28"/>
          <w:szCs w:val="28"/>
        </w:rPr>
        <w:t xml:space="preserve"> или</w:t>
      </w:r>
      <w:r w:rsidR="004470E5" w:rsidRPr="00E95D6F">
        <w:rPr>
          <w:sz w:val="28"/>
        </w:rPr>
        <w:t xml:space="preserve"> нотариально заверенных копий</w:t>
      </w:r>
      <w:r w:rsidR="004470E5" w:rsidRPr="00E95D6F">
        <w:rPr>
          <w:sz w:val="28"/>
          <w:szCs w:val="28"/>
        </w:rPr>
        <w:t>,</w:t>
      </w:r>
      <w:r w:rsidR="004470E5" w:rsidRPr="00E95D6F">
        <w:rPr>
          <w:sz w:val="28"/>
        </w:rPr>
        <w:t xml:space="preserve"> или копий заверенных уполномоченным лицом гаранта</w:t>
      </w:r>
      <w:r w:rsidR="004470E5">
        <w:rPr>
          <w:sz w:val="28"/>
        </w:rPr>
        <w:t xml:space="preserve">. </w:t>
      </w:r>
      <w:r w:rsidR="005E6DBE">
        <w:rPr>
          <w:sz w:val="28"/>
          <w:szCs w:val="28"/>
        </w:rPr>
        <w:t xml:space="preserve"> Д</w:t>
      </w:r>
      <w:r w:rsidR="0086243C" w:rsidRPr="00154BE1">
        <w:rPr>
          <w:sz w:val="28"/>
          <w:szCs w:val="28"/>
        </w:rPr>
        <w:t>окументы</w:t>
      </w:r>
      <w:r w:rsidR="005E6DBE">
        <w:rPr>
          <w:sz w:val="28"/>
          <w:szCs w:val="28"/>
        </w:rPr>
        <w:t xml:space="preserve"> </w:t>
      </w:r>
      <w:r w:rsidR="0086243C" w:rsidRPr="00154BE1">
        <w:rPr>
          <w:sz w:val="28"/>
          <w:szCs w:val="28"/>
        </w:rPr>
        <w:t xml:space="preserve">должны быть </w:t>
      </w:r>
      <w:r w:rsidR="005E6DBE">
        <w:rPr>
          <w:sz w:val="28"/>
          <w:szCs w:val="28"/>
        </w:rPr>
        <w:t>сканированы с</w:t>
      </w:r>
      <w:r w:rsidR="0086243C" w:rsidRPr="00154BE1">
        <w:rPr>
          <w:sz w:val="28"/>
          <w:szCs w:val="28"/>
        </w:rPr>
        <w:t xml:space="preserve"> оригиналов, нотариально заверенных копий или копий, заверенных уполномоченным лицом гаранта</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Pr>
          <w:sz w:val="28"/>
          <w:szCs w:val="28"/>
        </w:rPr>
        <w:t>Д</w:t>
      </w:r>
      <w:r w:rsidRPr="00154BE1">
        <w:rPr>
          <w:sz w:val="28"/>
          <w:szCs w:val="28"/>
        </w:rPr>
        <w:t>окументы должны быть сканированы с оригинала;</w:t>
      </w:r>
    </w:p>
    <w:p w:rsidR="00392FF4" w:rsidRDefault="00BA1C65" w:rsidP="00DE5004">
      <w:pPr>
        <w:pStyle w:val="a8"/>
        <w:numPr>
          <w:ilvl w:val="3"/>
          <w:numId w:val="35"/>
        </w:numPr>
        <w:tabs>
          <w:tab w:val="left" w:pos="1440"/>
        </w:tabs>
        <w:suppressAutoHyphens/>
        <w:ind w:left="0" w:firstLine="709"/>
        <w:rPr>
          <w:sz w:val="28"/>
          <w:szCs w:val="28"/>
        </w:rPr>
      </w:pPr>
      <w:proofErr w:type="gramStart"/>
      <w:r w:rsidRPr="00154BE1">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Pr="00154BE1">
        <w:rPr>
          <w:sz w:val="28"/>
          <w:szCs w:val="28"/>
        </w:rPr>
        <w:t>, или декларацию/</w:t>
      </w:r>
      <w:proofErr w:type="spellStart"/>
      <w:r w:rsidRPr="00154BE1">
        <w:rPr>
          <w:sz w:val="28"/>
          <w:szCs w:val="28"/>
        </w:rPr>
        <w:t>ии</w:t>
      </w:r>
      <w:proofErr w:type="spellEnd"/>
      <w:r w:rsidRPr="00154BE1">
        <w:rPr>
          <w:sz w:val="28"/>
          <w:szCs w:val="28"/>
        </w:rPr>
        <w:t xml:space="preserve">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w:t>
      </w:r>
      <w:proofErr w:type="gramEnd"/>
      <w:r w:rsidRPr="00154BE1">
        <w:rPr>
          <w:sz w:val="28"/>
          <w:szCs w:val="28"/>
        </w:rPr>
        <w:t xml:space="preserve"> малого и среднего предпринимательства в Российской Федерации», по форме </w:t>
      </w:r>
      <w:r w:rsidR="00752028" w:rsidRPr="00E95D6F">
        <w:rPr>
          <w:sz w:val="28"/>
          <w:szCs w:val="28"/>
        </w:rPr>
        <w:t>приложения № 1.3</w:t>
      </w:r>
      <w:r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 в указанном реестре. </w:t>
      </w:r>
      <w:r w:rsidR="004D1579">
        <w:rPr>
          <w:sz w:val="28"/>
          <w:szCs w:val="28"/>
        </w:rPr>
        <w:t>С</w:t>
      </w:r>
      <w:r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8"/>
        <w:numPr>
          <w:ilvl w:val="3"/>
          <w:numId w:val="35"/>
        </w:numPr>
        <w:tabs>
          <w:tab w:val="left" w:pos="1440"/>
        </w:tabs>
        <w:suppressAutoHyphens/>
        <w:ind w:left="0" w:firstLine="709"/>
        <w:rPr>
          <w:sz w:val="28"/>
          <w:szCs w:val="28"/>
        </w:rPr>
      </w:pPr>
      <w:r w:rsidRPr="00154BE1">
        <w:rPr>
          <w:sz w:val="28"/>
          <w:szCs w:val="28"/>
        </w:rPr>
        <w:lastRenderedPageBreak/>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392FF4" w:rsidRDefault="00BA7940" w:rsidP="00DE5004">
      <w:pPr>
        <w:pStyle w:val="a8"/>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8"/>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8"/>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8"/>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8"/>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a"/>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a"/>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a"/>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lastRenderedPageBreak/>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2" w:history="1">
        <w:r w:rsidR="000D3654" w:rsidRPr="00E95D6F">
          <w:rPr>
            <w:rFonts w:eastAsia="MS Mincho"/>
            <w:bCs/>
            <w:sz w:val="28"/>
            <w:szCs w:val="28"/>
          </w:rPr>
          <w:t>законом</w:t>
        </w:r>
      </w:hyperlink>
      <w:r w:rsidR="000D3654" w:rsidRPr="00E95D6F">
        <w:rPr>
          <w:rFonts w:eastAsia="MS Mincho"/>
          <w:bCs/>
          <w:sz w:val="28"/>
          <w:szCs w:val="28"/>
        </w:rPr>
        <w:t xml:space="preserve"> 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w:t>
      </w:r>
      <w:proofErr w:type="gramStart"/>
      <w:r w:rsidR="00D03DF2" w:rsidRPr="00BD0290">
        <w:rPr>
          <w:sz w:val="28"/>
          <w:szCs w:val="28"/>
        </w:rPr>
        <w:t>дств в р</w:t>
      </w:r>
      <w:proofErr w:type="gramEnd"/>
      <w:r w:rsidR="00D03DF2" w:rsidRPr="00BD0290">
        <w:rPr>
          <w:sz w:val="28"/>
          <w:szCs w:val="28"/>
        </w:rPr>
        <w:t xml:space="preserve">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w:t>
      </w:r>
      <w:proofErr w:type="gramStart"/>
      <w:r w:rsidR="00D03DF2" w:rsidRPr="00BD0290">
        <w:rPr>
          <w:sz w:val="28"/>
          <w:szCs w:val="28"/>
        </w:rPr>
        <w:t>дств в р</w:t>
      </w:r>
      <w:proofErr w:type="gramEnd"/>
      <w:r w:rsidR="00D03DF2" w:rsidRPr="00BD0290">
        <w:rPr>
          <w:sz w:val="28"/>
          <w:szCs w:val="28"/>
        </w:rPr>
        <w:t xml:space="preserve">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случае</w:t>
      </w:r>
      <w:proofErr w:type="gramStart"/>
      <w:r w:rsidR="00D03DF2" w:rsidRPr="00BD0290">
        <w:rPr>
          <w:sz w:val="28"/>
          <w:szCs w:val="28"/>
        </w:rPr>
        <w:t>,</w:t>
      </w:r>
      <w:proofErr w:type="gramEnd"/>
      <w:r w:rsidR="00D03DF2" w:rsidRPr="00BD0290">
        <w:rPr>
          <w:sz w:val="28"/>
          <w:szCs w:val="28"/>
        </w:rPr>
        <w:t xml:space="preserve">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форме 123 на последнюю отчетную дату и в течение предыдущих шести месяцев </w:t>
      </w:r>
      <w:r w:rsidRPr="00154BE1">
        <w:rPr>
          <w:sz w:val="28"/>
          <w:szCs w:val="28"/>
        </w:rPr>
        <w:lastRenderedPageBreak/>
        <w:t xml:space="preserve">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или одним</w:t>
      </w:r>
      <w:proofErr w:type="gramEnd"/>
      <w:r w:rsidRPr="00154BE1">
        <w:rPr>
          <w:sz w:val="28"/>
          <w:szCs w:val="28"/>
        </w:rPr>
        <w:t xml:space="preserve">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Банковская гарантия должна соответствовать требованиям аукционной документации, изложенным в пункте 3.16 аукционной 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8"/>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8"/>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8"/>
        <w:numPr>
          <w:ilvl w:val="0"/>
          <w:numId w:val="30"/>
        </w:numPr>
        <w:suppressAutoHyphens/>
        <w:rPr>
          <w:sz w:val="28"/>
          <w:szCs w:val="28"/>
        </w:rPr>
      </w:pPr>
      <w:r w:rsidRPr="00154BE1">
        <w:rPr>
          <w:sz w:val="28"/>
          <w:szCs w:val="28"/>
        </w:rPr>
        <w:t>дата выдачи;</w:t>
      </w:r>
    </w:p>
    <w:p w:rsidR="00246C84" w:rsidRPr="00154BE1" w:rsidRDefault="00246C84" w:rsidP="00246C84">
      <w:pPr>
        <w:pStyle w:val="a8"/>
        <w:numPr>
          <w:ilvl w:val="0"/>
          <w:numId w:val="30"/>
        </w:numPr>
        <w:suppressAutoHyphens/>
        <w:rPr>
          <w:sz w:val="28"/>
          <w:szCs w:val="28"/>
        </w:rPr>
      </w:pPr>
      <w:r w:rsidRPr="00154BE1">
        <w:rPr>
          <w:sz w:val="28"/>
          <w:szCs w:val="28"/>
        </w:rPr>
        <w:t>принципал;</w:t>
      </w:r>
    </w:p>
    <w:p w:rsidR="00246C84" w:rsidRPr="00154BE1" w:rsidRDefault="00246C84" w:rsidP="00246C84">
      <w:pPr>
        <w:pStyle w:val="a8"/>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8"/>
        <w:numPr>
          <w:ilvl w:val="0"/>
          <w:numId w:val="30"/>
        </w:numPr>
        <w:suppressAutoHyphens/>
        <w:rPr>
          <w:sz w:val="28"/>
          <w:szCs w:val="28"/>
        </w:rPr>
      </w:pPr>
      <w:r w:rsidRPr="00154BE1">
        <w:rPr>
          <w:sz w:val="28"/>
          <w:szCs w:val="28"/>
        </w:rPr>
        <w:t>гарант;</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8"/>
        <w:suppressAutoHyphens/>
        <w:ind w:firstLine="705"/>
        <w:rPr>
          <w:sz w:val="28"/>
          <w:szCs w:val="28"/>
        </w:rPr>
      </w:pPr>
      <w:proofErr w:type="gramStart"/>
      <w:r w:rsidRPr="00154BE1">
        <w:rPr>
          <w:sz w:val="28"/>
          <w:szCs w:val="28"/>
        </w:rPr>
        <w:t>-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w:t>
      </w:r>
      <w:proofErr w:type="gramEnd"/>
      <w:r w:rsidRPr="00154BE1">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w:t>
      </w:r>
      <w:proofErr w:type="gramStart"/>
      <w:r w:rsidRPr="00154BE1">
        <w:rPr>
          <w:sz w:val="28"/>
          <w:szCs w:val="28"/>
        </w:rPr>
        <w:t>с даты получения</w:t>
      </w:r>
      <w:proofErr w:type="gramEnd"/>
      <w:r w:rsidRPr="00154BE1">
        <w:rPr>
          <w:sz w:val="28"/>
          <w:szCs w:val="28"/>
        </w:rPr>
        <w:t xml:space="preserve"> проекта договора от заказчика;</w:t>
      </w:r>
    </w:p>
    <w:p w:rsidR="00246C84" w:rsidRPr="00154BE1" w:rsidRDefault="00246C84" w:rsidP="00246C84">
      <w:pPr>
        <w:pStyle w:val="a8"/>
        <w:suppressAutoHyphens/>
        <w:ind w:firstLine="705"/>
        <w:rPr>
          <w:sz w:val="28"/>
        </w:rPr>
      </w:pPr>
      <w:r w:rsidRPr="00154BE1">
        <w:rPr>
          <w:sz w:val="28"/>
          <w:szCs w:val="28"/>
        </w:rPr>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8"/>
        <w:suppressAutoHyphens/>
        <w:ind w:firstLine="705"/>
        <w:rPr>
          <w:sz w:val="28"/>
          <w:szCs w:val="28"/>
        </w:rPr>
      </w:pPr>
      <w:r w:rsidRPr="00154BE1">
        <w:rPr>
          <w:sz w:val="28"/>
        </w:rPr>
        <w:t xml:space="preserve">7) </w:t>
      </w:r>
      <w:r w:rsidRPr="00154BE1">
        <w:rPr>
          <w:sz w:val="28"/>
          <w:szCs w:val="28"/>
        </w:rPr>
        <w:t>денежная сумма, подлежащая выплате;</w:t>
      </w:r>
    </w:p>
    <w:p w:rsidR="00246C84" w:rsidRPr="00154BE1" w:rsidRDefault="00246C84" w:rsidP="00246C84">
      <w:pPr>
        <w:pStyle w:val="a8"/>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8"/>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8"/>
        <w:suppressAutoHyphens/>
        <w:rPr>
          <w:sz w:val="28"/>
          <w:szCs w:val="28"/>
        </w:rPr>
      </w:pPr>
      <w:r w:rsidRPr="00154BE1">
        <w:rPr>
          <w:sz w:val="28"/>
          <w:szCs w:val="28"/>
        </w:rPr>
        <w:lastRenderedPageBreak/>
        <w:t>- отказ принципала подписать договор в порядке, установленном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rPr>
          <w:sz w:val="28"/>
          <w:szCs w:val="28"/>
        </w:rPr>
      </w:pPr>
      <w:r w:rsidRPr="00154BE1">
        <w:rPr>
          <w:sz w:val="28"/>
          <w:szCs w:val="28"/>
        </w:rPr>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8"/>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8"/>
        <w:numPr>
          <w:ilvl w:val="0"/>
          <w:numId w:val="31"/>
        </w:numPr>
        <w:suppressAutoHyphens/>
        <w:ind w:left="0" w:firstLine="705"/>
        <w:rPr>
          <w:sz w:val="28"/>
          <w:szCs w:val="28"/>
        </w:rPr>
      </w:pPr>
      <w:proofErr w:type="gramStart"/>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roofErr w:type="gramEnd"/>
    </w:p>
    <w:p w:rsidR="00246C84" w:rsidRPr="00154BE1" w:rsidRDefault="00246C84" w:rsidP="00246C84">
      <w:pPr>
        <w:pStyle w:val="a8"/>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8"/>
        <w:numPr>
          <w:ilvl w:val="0"/>
          <w:numId w:val="31"/>
        </w:numPr>
        <w:suppressAutoHyphens/>
        <w:ind w:left="0" w:firstLine="705"/>
        <w:rPr>
          <w:sz w:val="28"/>
          <w:szCs w:val="28"/>
        </w:rPr>
      </w:pPr>
      <w:r w:rsidRPr="00154BE1">
        <w:rPr>
          <w:sz w:val="28"/>
          <w:szCs w:val="28"/>
        </w:rPr>
        <w:t>указание на то, что гарантом соблюдаются нормативы достаточности капитала банка (Н</w:t>
      </w:r>
      <w:proofErr w:type="gramStart"/>
      <w:r w:rsidRPr="00154BE1">
        <w:rPr>
          <w:sz w:val="28"/>
          <w:szCs w:val="28"/>
        </w:rPr>
        <w:t>1</w:t>
      </w:r>
      <w:proofErr w:type="gramEnd"/>
      <w:r w:rsidRPr="00154BE1">
        <w:rPr>
          <w:sz w:val="28"/>
          <w:szCs w:val="28"/>
        </w:rPr>
        <w:t xml:space="preserve">)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154BE1">
        <w:rPr>
          <w:rFonts w:eastAsia="Times New Roman"/>
          <w:sz w:val="28"/>
          <w:szCs w:val="28"/>
        </w:rPr>
        <w:t>решение</w:t>
      </w:r>
      <w:r w:rsidRPr="00154BE1">
        <w:rPr>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92FF4" w:rsidRDefault="00246C84" w:rsidP="00DE5004">
      <w:pPr>
        <w:pStyle w:val="a8"/>
        <w:numPr>
          <w:ilvl w:val="2"/>
          <w:numId w:val="35"/>
        </w:numPr>
        <w:suppressAutoHyphens/>
        <w:ind w:left="0" w:firstLine="709"/>
        <w:rPr>
          <w:sz w:val="28"/>
          <w:szCs w:val="28"/>
        </w:rPr>
      </w:pPr>
      <w:r w:rsidRPr="00154BE1">
        <w:rPr>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435563">
        <w:rPr>
          <w:sz w:val="28"/>
          <w:szCs w:val="28"/>
        </w:rPr>
        <w:t xml:space="preserve">, </w:t>
      </w:r>
      <w:r w:rsidR="00435563" w:rsidRPr="00E95D6F">
        <w:rPr>
          <w:sz w:val="28"/>
          <w:szCs w:val="28"/>
        </w:rPr>
        <w:t>а также непредставление документов, подтверждающих полномочия лица, подписавшего гарантию от имени гаранта</w:t>
      </w:r>
      <w:r w:rsidRPr="00154BE1">
        <w:rPr>
          <w:sz w:val="28"/>
          <w:szCs w:val="28"/>
        </w:rPr>
        <w:t>.</w:t>
      </w:r>
    </w:p>
    <w:p w:rsidR="00392FF4" w:rsidRDefault="00F87227" w:rsidP="00DE5004">
      <w:pPr>
        <w:pStyle w:val="a8"/>
        <w:numPr>
          <w:ilvl w:val="2"/>
          <w:numId w:val="35"/>
        </w:numPr>
        <w:suppressAutoHyphens/>
        <w:ind w:left="0" w:firstLine="709"/>
        <w:rPr>
          <w:sz w:val="28"/>
          <w:szCs w:val="28"/>
        </w:rPr>
      </w:pPr>
      <w:r>
        <w:rPr>
          <w:sz w:val="28"/>
          <w:szCs w:val="28"/>
        </w:rPr>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r w:rsidRPr="00B85A98">
        <w:rPr>
          <w:color w:val="000000"/>
          <w:sz w:val="28"/>
          <w:szCs w:val="28"/>
        </w:rPr>
        <w:lastRenderedPageBreak/>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 xml:space="preserve">. В техническом предложении участника должны быть изложены </w:t>
      </w:r>
      <w:r w:rsidR="00263439" w:rsidRPr="00956E33">
        <w:rPr>
          <w:color w:val="000000"/>
          <w:sz w:val="28"/>
          <w:szCs w:val="28"/>
        </w:rPr>
        <w:t>характеристики товаров, работ, услуг</w:t>
      </w:r>
      <w:r w:rsidRPr="00B85A98">
        <w:rPr>
          <w:color w:val="000000"/>
          <w:sz w:val="28"/>
          <w:szCs w:val="28"/>
        </w:rPr>
        <w:t xml:space="preserve">, соответствующие требованиям технического задания, являющегося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w:t>
      </w:r>
      <w:proofErr w:type="gramStart"/>
      <w:r w:rsidR="007F7CEF" w:rsidRPr="00E95D6F">
        <w:rPr>
          <w:sz w:val="28"/>
          <w:szCs w:val="28"/>
        </w:rPr>
        <w:t>ии</w:t>
      </w:r>
      <w:r w:rsidR="007F7CEF" w:rsidDel="007F7CEF">
        <w:rPr>
          <w:sz w:val="28"/>
          <w:szCs w:val="28"/>
        </w:rPr>
        <w:t xml:space="preserve"> </w:t>
      </w:r>
      <w:r w:rsidRPr="00263439">
        <w:rPr>
          <w:sz w:val="28"/>
          <w:szCs w:val="28"/>
        </w:rPr>
        <w:t>ау</w:t>
      </w:r>
      <w:proofErr w:type="gramEnd"/>
      <w:r w:rsidRPr="00263439">
        <w:rPr>
          <w:sz w:val="28"/>
          <w:szCs w:val="28"/>
        </w:rPr>
        <w:t xml:space="preserve">кционной </w:t>
      </w:r>
      <w:r w:rsidR="00524ED6">
        <w:rPr>
          <w:sz w:val="28"/>
          <w:szCs w:val="28"/>
        </w:rPr>
        <w:t>документаци</w:t>
      </w:r>
      <w:r w:rsidR="007F7CEF">
        <w:rPr>
          <w:sz w:val="28"/>
          <w:szCs w:val="28"/>
        </w:rPr>
        <w:t>и.</w:t>
      </w:r>
      <w:r w:rsidR="00524ED6">
        <w:rPr>
          <w:sz w:val="28"/>
          <w:szCs w:val="28"/>
        </w:rPr>
        <w:t xml:space="preserve"> </w:t>
      </w:r>
      <w:r w:rsidR="007F7CEF" w:rsidRPr="00E95D6F">
        <w:rPr>
          <w:sz w:val="28"/>
          <w:szCs w:val="28"/>
        </w:rPr>
        <w:t>Участником должны быть указаны марки, модели, наименования предлагаемых товаров, работ, услуг</w:t>
      </w:r>
      <w:r w:rsidRPr="00263439">
        <w:rPr>
          <w:sz w:val="28"/>
          <w:szCs w:val="28"/>
        </w:rPr>
        <w:t>.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 xml:space="preserve">марку,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8"/>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 xml:space="preserve">Исполнение договора может обеспечиваться как предоставлением банковской </w:t>
      </w:r>
      <w:proofErr w:type="gramStart"/>
      <w:r w:rsidRPr="00E95D6F">
        <w:rPr>
          <w:sz w:val="28"/>
          <w:szCs w:val="28"/>
        </w:rPr>
        <w:t>гарантии</w:t>
      </w:r>
      <w:proofErr w:type="gramEnd"/>
      <w:r w:rsidRPr="00E95D6F">
        <w:rPr>
          <w:sz w:val="28"/>
          <w:szCs w:val="28"/>
        </w:rPr>
        <w:t xml:space="preserve">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737622" w:rsidRDefault="00737622" w:rsidP="007F7CEF">
      <w:pPr>
        <w:pStyle w:val="a8"/>
        <w:numPr>
          <w:ilvl w:val="2"/>
          <w:numId w:val="35"/>
        </w:numPr>
        <w:ind w:left="0" w:firstLine="709"/>
        <w:rPr>
          <w:sz w:val="28"/>
          <w:szCs w:val="28"/>
        </w:rPr>
      </w:pPr>
      <w:r w:rsidRPr="00E95D6F">
        <w:rPr>
          <w:sz w:val="28"/>
          <w:szCs w:val="28"/>
        </w:rPr>
        <w:t xml:space="preserve">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w:t>
      </w:r>
      <w:r w:rsidRPr="00E95D6F">
        <w:rPr>
          <w:sz w:val="28"/>
          <w:szCs w:val="28"/>
        </w:rPr>
        <w:lastRenderedPageBreak/>
        <w:t>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8"/>
        <w:numPr>
          <w:ilvl w:val="2"/>
          <w:numId w:val="35"/>
        </w:numPr>
        <w:ind w:left="0" w:firstLine="709"/>
        <w:rPr>
          <w:sz w:val="28"/>
          <w:szCs w:val="28"/>
        </w:rPr>
      </w:pPr>
      <w:proofErr w:type="gramStart"/>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392FF4" w:rsidRDefault="00246C84" w:rsidP="00DE5004">
      <w:pPr>
        <w:pStyle w:val="a8"/>
        <w:numPr>
          <w:ilvl w:val="2"/>
          <w:numId w:val="35"/>
        </w:numPr>
        <w:ind w:left="0" w:firstLine="709"/>
        <w:rPr>
          <w:sz w:val="28"/>
          <w:szCs w:val="28"/>
        </w:rPr>
      </w:pPr>
      <w:proofErr w:type="gramStart"/>
      <w:r w:rsidRPr="00154BE1">
        <w:rPr>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154BE1">
        <w:rPr>
          <w:sz w:val="28"/>
          <w:szCs w:val="28"/>
        </w:rPr>
        <w:t xml:space="preserve"> участник признаются уклонившимися от заключения договора.</w:t>
      </w:r>
    </w:p>
    <w:p w:rsidR="00392FF4" w:rsidRDefault="00246C84" w:rsidP="00DE5004">
      <w:pPr>
        <w:pStyle w:val="a8"/>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8"/>
        <w:numPr>
          <w:ilvl w:val="2"/>
          <w:numId w:val="35"/>
        </w:numPr>
        <w:ind w:left="0" w:firstLine="709"/>
        <w:rPr>
          <w:bCs/>
          <w:sz w:val="28"/>
          <w:szCs w:val="28"/>
        </w:rPr>
      </w:pPr>
      <w:r w:rsidRPr="003F4E8E">
        <w:rPr>
          <w:bCs/>
          <w:sz w:val="28"/>
          <w:szCs w:val="28"/>
        </w:rPr>
        <w:t>Факт внесения участником аукциона денежных сре</w:t>
      </w:r>
      <w:proofErr w:type="gramStart"/>
      <w:r w:rsidRPr="003F4E8E">
        <w:rPr>
          <w:bCs/>
          <w:sz w:val="28"/>
          <w:szCs w:val="28"/>
        </w:rPr>
        <w:t>дств в к</w:t>
      </w:r>
      <w:proofErr w:type="gramEnd"/>
      <w:r w:rsidRPr="003F4E8E">
        <w:rPr>
          <w:bCs/>
          <w:sz w:val="28"/>
          <w:szCs w:val="28"/>
        </w:rPr>
        <w:t>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8"/>
        <w:numPr>
          <w:ilvl w:val="2"/>
          <w:numId w:val="35"/>
        </w:numPr>
        <w:ind w:left="0" w:firstLine="709"/>
        <w:rPr>
          <w:sz w:val="28"/>
          <w:szCs w:val="28"/>
        </w:rPr>
      </w:pPr>
      <w:proofErr w:type="gramStart"/>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w:t>
      </w:r>
      <w:proofErr w:type="gramEnd"/>
      <w:r w:rsidRPr="00154BE1">
        <w:rPr>
          <w:spacing w:val="-2"/>
          <w:sz w:val="28"/>
          <w:szCs w:val="28"/>
        </w:rPr>
        <w:t xml:space="preserve"> </w:t>
      </w:r>
      <w:proofErr w:type="gramStart"/>
      <w:r w:rsidRPr="00154BE1">
        <w:rPr>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F13420" w:rsidRDefault="00246C84" w:rsidP="00DE5004">
      <w:pPr>
        <w:pStyle w:val="a8"/>
        <w:numPr>
          <w:ilvl w:val="2"/>
          <w:numId w:val="35"/>
        </w:numPr>
        <w:ind w:left="0" w:firstLine="709"/>
        <w:rPr>
          <w:sz w:val="28"/>
          <w:szCs w:val="28"/>
        </w:rPr>
      </w:pPr>
      <w:r w:rsidRPr="00154BE1">
        <w:rPr>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 xml:space="preserve">Участником может быть согласовано с заказчиком предоставление банковской </w:t>
      </w:r>
      <w:r w:rsidR="00F13420" w:rsidRPr="00E95D6F">
        <w:rPr>
          <w:sz w:val="28"/>
          <w:szCs w:val="28"/>
        </w:rPr>
        <w:lastRenderedPageBreak/>
        <w:t>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8"/>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p>
    <w:p w:rsidR="00392FF4" w:rsidRDefault="00246C84" w:rsidP="00DE5004">
      <w:pPr>
        <w:pStyle w:val="a8"/>
        <w:numPr>
          <w:ilvl w:val="2"/>
          <w:numId w:val="35"/>
        </w:numPr>
        <w:ind w:left="0" w:firstLine="709"/>
        <w:rPr>
          <w:sz w:val="28"/>
          <w:szCs w:val="28"/>
        </w:rPr>
      </w:pPr>
      <w:proofErr w:type="gramStart"/>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F13420" w:rsidRPr="00E95D6F">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F13420" w:rsidRPr="00E95D6F">
        <w:rPr>
          <w:rFonts w:eastAsia="Times New Roman"/>
          <w:bCs/>
          <w:sz w:val="28"/>
          <w:szCs w:val="28"/>
        </w:rPr>
        <w:t>с даты размещения</w:t>
      </w:r>
      <w:proofErr w:type="gramEnd"/>
      <w:r w:rsidR="00F13420" w:rsidRPr="00E95D6F">
        <w:rPr>
          <w:rFonts w:eastAsia="Times New Roman"/>
          <w:bCs/>
          <w:sz w:val="28"/>
          <w:szCs w:val="28"/>
        </w:rPr>
        <w:t xml:space="preserve"> итогового протокола на сайтах</w:t>
      </w:r>
      <w:r w:rsidRPr="00154BE1">
        <w:rPr>
          <w:rFonts w:eastAsia="Times New Roman"/>
          <w:bCs/>
          <w:sz w:val="28"/>
          <w:szCs w:val="28"/>
        </w:rPr>
        <w:t>.</w:t>
      </w:r>
    </w:p>
    <w:p w:rsidR="00392FF4" w:rsidRDefault="00F13420" w:rsidP="00DE5004">
      <w:pPr>
        <w:pStyle w:val="a8"/>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8"/>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8"/>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8"/>
        <w:numPr>
          <w:ilvl w:val="0"/>
          <w:numId w:val="32"/>
        </w:numPr>
        <w:ind w:left="0" w:firstLine="709"/>
        <w:rPr>
          <w:sz w:val="28"/>
          <w:szCs w:val="28"/>
        </w:rPr>
      </w:pPr>
      <w:r>
        <w:rPr>
          <w:sz w:val="28"/>
          <w:szCs w:val="28"/>
        </w:rPr>
        <w:t>дата выдачи;</w:t>
      </w:r>
    </w:p>
    <w:p w:rsidR="00F13420" w:rsidRDefault="00F13420" w:rsidP="00246C84">
      <w:pPr>
        <w:pStyle w:val="a8"/>
        <w:numPr>
          <w:ilvl w:val="0"/>
          <w:numId w:val="32"/>
        </w:numPr>
        <w:ind w:left="0" w:firstLine="709"/>
        <w:rPr>
          <w:sz w:val="28"/>
          <w:szCs w:val="28"/>
        </w:rPr>
      </w:pPr>
      <w:r>
        <w:rPr>
          <w:sz w:val="28"/>
          <w:szCs w:val="28"/>
        </w:rPr>
        <w:t>принципал;</w:t>
      </w:r>
    </w:p>
    <w:p w:rsidR="00F13420" w:rsidRDefault="00F13420" w:rsidP="00246C84">
      <w:pPr>
        <w:pStyle w:val="a8"/>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8"/>
        <w:numPr>
          <w:ilvl w:val="0"/>
          <w:numId w:val="32"/>
        </w:numPr>
        <w:ind w:left="0" w:firstLine="709"/>
        <w:rPr>
          <w:sz w:val="28"/>
          <w:szCs w:val="28"/>
        </w:rPr>
      </w:pPr>
      <w:r>
        <w:rPr>
          <w:sz w:val="28"/>
          <w:szCs w:val="28"/>
        </w:rPr>
        <w:t>гарант;</w:t>
      </w:r>
    </w:p>
    <w:p w:rsidR="00F13420" w:rsidRDefault="00F13420" w:rsidP="00246C84">
      <w:pPr>
        <w:pStyle w:val="a8"/>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денежная сумма, подлежащая выплате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 xml:space="preserve">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w:t>
      </w:r>
      <w:r w:rsidRPr="00E95D6F">
        <w:rPr>
          <w:sz w:val="28"/>
          <w:szCs w:val="28"/>
        </w:rPr>
        <w:lastRenderedPageBreak/>
        <w:t>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8"/>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8"/>
        <w:numPr>
          <w:ilvl w:val="0"/>
          <w:numId w:val="32"/>
        </w:numPr>
        <w:ind w:left="0" w:firstLine="709"/>
        <w:rPr>
          <w:sz w:val="28"/>
          <w:szCs w:val="28"/>
        </w:rPr>
      </w:pPr>
      <w:r w:rsidRPr="00154BE1">
        <w:rPr>
          <w:sz w:val="28"/>
          <w:szCs w:val="28"/>
        </w:rPr>
        <w:t>срок действия банковской гарантии;</w:t>
      </w:r>
    </w:p>
    <w:p w:rsidR="00F13420" w:rsidRDefault="00246C84" w:rsidP="00246C84">
      <w:pPr>
        <w:pStyle w:val="a8"/>
        <w:numPr>
          <w:ilvl w:val="0"/>
          <w:numId w:val="32"/>
        </w:numPr>
        <w:ind w:left="0" w:firstLine="709"/>
        <w:rPr>
          <w:sz w:val="28"/>
          <w:szCs w:val="28"/>
        </w:rPr>
      </w:pPr>
      <w:r w:rsidRPr="00154BE1">
        <w:rPr>
          <w:sz w:val="28"/>
          <w:szCs w:val="28"/>
        </w:rPr>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8"/>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8"/>
        <w:numPr>
          <w:ilvl w:val="0"/>
          <w:numId w:val="32"/>
        </w:numPr>
        <w:ind w:left="0" w:firstLine="709"/>
        <w:rPr>
          <w:sz w:val="28"/>
          <w:szCs w:val="28"/>
        </w:rPr>
      </w:pPr>
      <w:proofErr w:type="gramStart"/>
      <w:r w:rsidRPr="00E95D6F">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w:t>
      </w:r>
      <w:r w:rsidRPr="00E95D6F">
        <w:rPr>
          <w:sz w:val="28"/>
          <w:szCs w:val="28"/>
        </w:rPr>
        <w:lastRenderedPageBreak/>
        <w:t xml:space="preserve">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F13420" w:rsidRDefault="00F13420" w:rsidP="00246C84">
      <w:pPr>
        <w:pStyle w:val="a8"/>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8"/>
        <w:numPr>
          <w:ilvl w:val="0"/>
          <w:numId w:val="32"/>
        </w:numPr>
        <w:ind w:left="0" w:firstLine="709"/>
        <w:rPr>
          <w:sz w:val="28"/>
          <w:szCs w:val="28"/>
        </w:rPr>
      </w:pPr>
      <w:r w:rsidRPr="00E95D6F">
        <w:rPr>
          <w:sz w:val="28"/>
          <w:szCs w:val="28"/>
        </w:rPr>
        <w:t>указание на то, что гарантом соблюдаются нормативы достаточности капитала банка (Н</w:t>
      </w:r>
      <w:proofErr w:type="gramStart"/>
      <w:r w:rsidRPr="00E95D6F">
        <w:rPr>
          <w:sz w:val="28"/>
          <w:szCs w:val="28"/>
        </w:rPr>
        <w:t>1</w:t>
      </w:r>
      <w:proofErr w:type="gramEnd"/>
      <w:r w:rsidRPr="00E95D6F">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8"/>
        <w:numPr>
          <w:ilvl w:val="2"/>
          <w:numId w:val="35"/>
        </w:numPr>
        <w:ind w:left="0" w:firstLine="709"/>
        <w:rPr>
          <w:sz w:val="28"/>
          <w:szCs w:val="28"/>
        </w:rPr>
      </w:pPr>
      <w:r w:rsidRPr="00E95D6F">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8"/>
        <w:numPr>
          <w:ilvl w:val="2"/>
          <w:numId w:val="35"/>
        </w:numPr>
        <w:ind w:left="0" w:firstLine="709"/>
        <w:rPr>
          <w:sz w:val="28"/>
          <w:szCs w:val="28"/>
        </w:rPr>
      </w:pPr>
      <w:proofErr w:type="gramStart"/>
      <w:r w:rsidRPr="00154BE1">
        <w:rPr>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154BE1">
        <w:rPr>
          <w:spacing w:val="-2"/>
          <w:sz w:val="28"/>
          <w:szCs w:val="28"/>
        </w:rPr>
        <w:t xml:space="preserve">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8"/>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8"/>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w:t>
      </w:r>
      <w:r w:rsidR="00FC39C7">
        <w:rPr>
          <w:sz w:val="28"/>
          <w:szCs w:val="28"/>
        </w:rPr>
        <w:t xml:space="preserve">через ЭТЗП </w:t>
      </w:r>
      <w:r>
        <w:rPr>
          <w:sz w:val="28"/>
          <w:szCs w:val="28"/>
        </w:rPr>
        <w:t xml:space="preserve">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исполнения договора</w:t>
      </w:r>
      <w:proofErr w:type="gramEnd"/>
      <w:r w:rsidR="00934654">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8"/>
        <w:rPr>
          <w:sz w:val="28"/>
          <w:szCs w:val="28"/>
        </w:rPr>
      </w:pPr>
      <w:r>
        <w:rPr>
          <w:sz w:val="28"/>
          <w:szCs w:val="28"/>
        </w:rPr>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lastRenderedPageBreak/>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w:t>
      </w:r>
      <w:proofErr w:type="gramStart"/>
      <w:r w:rsidRPr="002B25DC">
        <w:rPr>
          <w:sz w:val="28"/>
          <w:szCs w:val="28"/>
        </w:rPr>
        <w:t>с даты размещения</w:t>
      </w:r>
      <w:proofErr w:type="gramEnd"/>
      <w:r w:rsidRPr="002B25DC">
        <w:rPr>
          <w:sz w:val="28"/>
          <w:szCs w:val="28"/>
        </w:rPr>
        <w:t xml:space="preserve"> на сайтах итогового протокола. </w:t>
      </w:r>
      <w:proofErr w:type="gramStart"/>
      <w:r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w:t>
      </w:r>
      <w:proofErr w:type="gramEnd"/>
      <w:r w:rsidRPr="002B25DC">
        <w:rPr>
          <w:sz w:val="28"/>
          <w:szCs w:val="28"/>
        </w:rPr>
        <w:t>)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 xml:space="preserve">Заказчик в течение 7 (семи) рабочих дней </w:t>
      </w:r>
      <w:proofErr w:type="gramStart"/>
      <w:r w:rsidRPr="00E95D6F">
        <w:rPr>
          <w:sz w:val="28"/>
          <w:szCs w:val="28"/>
        </w:rPr>
        <w:t>с даты размещения</w:t>
      </w:r>
      <w:proofErr w:type="gramEnd"/>
      <w:r w:rsidRPr="00E95D6F">
        <w:rPr>
          <w:sz w:val="28"/>
          <w:szCs w:val="28"/>
        </w:rPr>
        <w:t xml:space="preserve">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Default="00646CEC" w:rsidP="00DE5004">
      <w:pPr>
        <w:pStyle w:val="a6"/>
        <w:numPr>
          <w:ilvl w:val="2"/>
          <w:numId w:val="35"/>
        </w:numPr>
        <w:ind w:left="0" w:firstLine="709"/>
        <w:jc w:val="both"/>
        <w:rPr>
          <w:color w:val="000000"/>
          <w:sz w:val="28"/>
          <w:szCs w:val="28"/>
        </w:rPr>
      </w:pPr>
      <w:proofErr w:type="gramStart"/>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proofErr w:type="gramEnd"/>
    </w:p>
    <w:p w:rsidR="00392FF4" w:rsidRDefault="00246C84" w:rsidP="00DE5004">
      <w:pPr>
        <w:pStyle w:val="a6"/>
        <w:numPr>
          <w:ilvl w:val="2"/>
          <w:numId w:val="35"/>
        </w:numPr>
        <w:ind w:left="0" w:firstLine="709"/>
        <w:jc w:val="both"/>
        <w:rPr>
          <w:sz w:val="28"/>
          <w:szCs w:val="28"/>
        </w:rPr>
      </w:pPr>
      <w:r w:rsidRPr="00154BE1">
        <w:rPr>
          <w:sz w:val="28"/>
          <w:szCs w:val="28"/>
        </w:rPr>
        <w:t>Участник аукциона, с которым заключается договор, 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 xml:space="preserve">чем </w:t>
      </w:r>
      <w:proofErr w:type="gramStart"/>
      <w:r w:rsidR="00646CEC" w:rsidRPr="00E95D6F">
        <w:rPr>
          <w:sz w:val="28"/>
          <w:szCs w:val="28"/>
        </w:rPr>
        <w:t>указана</w:t>
      </w:r>
      <w:proofErr w:type="gramEnd"/>
      <w:r w:rsidR="00646CEC" w:rsidRPr="00E95D6F">
        <w:rPr>
          <w:sz w:val="28"/>
          <w:szCs w:val="28"/>
        </w:rPr>
        <w:t xml:space="preserve"> в его ценовом предложении без изменения иных условий договора</w:t>
      </w:r>
      <w:r w:rsidRPr="00154BE1">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lastRenderedPageBreak/>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proofErr w:type="gramStart"/>
      <w:r w:rsidRPr="00E95D6F">
        <w:rPr>
          <w:sz w:val="28"/>
          <w:szCs w:val="28"/>
        </w:rPr>
        <w:t>В срок, предусмотренный для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w:t>
      </w:r>
      <w:proofErr w:type="gramEnd"/>
      <w:r w:rsidRPr="00E95D6F">
        <w:rPr>
          <w:sz w:val="28"/>
          <w:szCs w:val="28"/>
        </w:rPr>
        <w:t xml:space="preserve"> с таким участником), в случае возникновения обстоятельств </w:t>
      </w:r>
      <w:hyperlink r:id="rId14"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284657">
        <w:rPr>
          <w:sz w:val="28"/>
          <w:szCs w:val="28"/>
        </w:rPr>
        <w:t>, договором</w:t>
      </w:r>
      <w:r w:rsidRPr="0024675B">
        <w:rPr>
          <w:sz w:val="28"/>
          <w:szCs w:val="28"/>
        </w:rPr>
        <w:t xml:space="preserve">. В случае </w:t>
      </w:r>
      <w:proofErr w:type="spellStart"/>
      <w:r w:rsidRPr="0024675B">
        <w:rPr>
          <w:sz w:val="28"/>
          <w:szCs w:val="28"/>
        </w:rPr>
        <w:t>недостижения</w:t>
      </w:r>
      <w:proofErr w:type="spellEnd"/>
      <w:r w:rsidRPr="0024675B">
        <w:rPr>
          <w:sz w:val="28"/>
          <w:szCs w:val="28"/>
        </w:rPr>
        <w:t xml:space="preserve"> соглашения об изменении условий договора или о его расторжении </w:t>
      </w:r>
      <w:proofErr w:type="gramStart"/>
      <w:r w:rsidRPr="0024675B">
        <w:rPr>
          <w:sz w:val="28"/>
          <w:szCs w:val="28"/>
        </w:rPr>
        <w:t>договор</w:t>
      </w:r>
      <w:proofErr w:type="gramEnd"/>
      <w:r w:rsidRPr="0024675B">
        <w:rPr>
          <w:sz w:val="28"/>
          <w:szCs w:val="28"/>
        </w:rPr>
        <w:t xml:space="preserve"> мож</w:t>
      </w:r>
      <w:r w:rsidRPr="00154BE1">
        <w:rPr>
          <w:sz w:val="28"/>
          <w:szCs w:val="28"/>
        </w:rPr>
        <w:t xml:space="preserve">ет быть </w:t>
      </w:r>
      <w:r w:rsidRPr="00154BE1">
        <w:rPr>
          <w:sz w:val="28"/>
          <w:szCs w:val="28"/>
        </w:rPr>
        <w:lastRenderedPageBreak/>
        <w:t>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w:t>
      </w:r>
      <w:proofErr w:type="gramEnd"/>
      <w:r w:rsidRPr="00154BE1">
        <w:rPr>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w:t>
      </w:r>
      <w:proofErr w:type="gramEnd"/>
      <w:r w:rsidRPr="00154BE1">
        <w:rPr>
          <w:sz w:val="28"/>
          <w:szCs w:val="28"/>
        </w:rPr>
        <w:t xml:space="preserve"> </w:t>
      </w:r>
      <w:proofErr w:type="gramStart"/>
      <w:r w:rsidRPr="00154BE1">
        <w:rPr>
          <w:sz w:val="28"/>
          <w:szCs w:val="28"/>
        </w:rPr>
        <w:t>порядке</w:t>
      </w:r>
      <w:proofErr w:type="gramEnd"/>
      <w:r w:rsidRPr="00154BE1">
        <w:rPr>
          <w:sz w:val="28"/>
          <w:szCs w:val="28"/>
        </w:rPr>
        <w:t xml:space="preserve">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rPr>
          <w:sz w:val="28"/>
          <w:szCs w:val="28"/>
        </w:rPr>
      </w:pPr>
    </w:p>
    <w:tbl>
      <w:tblPr>
        <w:tblW w:w="0" w:type="auto"/>
        <w:tblLook w:val="0000" w:firstRow="0" w:lastRow="0" w:firstColumn="0" w:lastColumn="0" w:noHBand="0" w:noVBand="0"/>
      </w:tblPr>
      <w:tblGrid>
        <w:gridCol w:w="4785"/>
        <w:gridCol w:w="4785"/>
      </w:tblGrid>
      <w:tr w:rsidR="00E92152" w:rsidRPr="00E95D6F" w:rsidTr="00826EA2">
        <w:tc>
          <w:tcPr>
            <w:tcW w:w="4785" w:type="dxa"/>
          </w:tcPr>
          <w:p w:rsidR="00E92152" w:rsidRPr="00E95D6F" w:rsidRDefault="00E92152" w:rsidP="00826EA2">
            <w:pPr>
              <w:pStyle w:val="2"/>
              <w:suppressAutoHyphens/>
              <w:spacing w:before="0" w:after="0"/>
              <w:jc w:val="center"/>
              <w:rPr>
                <w:rFonts w:ascii="Times New Roman" w:eastAsia="MS Mincho" w:hAnsi="Times New Roman"/>
                <w:i w:val="0"/>
                <w:iCs w:val="0"/>
              </w:rPr>
            </w:pPr>
          </w:p>
        </w:tc>
        <w:tc>
          <w:tcPr>
            <w:tcW w:w="4785" w:type="dxa"/>
          </w:tcPr>
          <w:p w:rsidR="00E92152" w:rsidRPr="00E95D6F" w:rsidRDefault="00E92152" w:rsidP="00826EA2">
            <w:pPr>
              <w:pStyle w:val="2"/>
              <w:suppressAutoHyphens/>
              <w:spacing w:before="0" w:after="0"/>
              <w:ind w:left="615"/>
              <w:rPr>
                <w:rFonts w:ascii="Times New Roman" w:hAnsi="Times New Roman"/>
                <w:b w:val="0"/>
                <w:bCs w:val="0"/>
                <w:i w:val="0"/>
                <w:iCs w:val="0"/>
              </w:rPr>
            </w:pPr>
            <w:r w:rsidRPr="00E95D6F">
              <w:rPr>
                <w:rFonts w:ascii="Times New Roman" w:hAnsi="Times New Roman"/>
                <w:b w:val="0"/>
                <w:bCs w:val="0"/>
                <w:i w:val="0"/>
                <w:iCs w:val="0"/>
              </w:rPr>
              <w:t>Приложение № 3.1</w:t>
            </w:r>
          </w:p>
          <w:p w:rsidR="00E92152" w:rsidRPr="00E95D6F" w:rsidRDefault="00E92152" w:rsidP="00826EA2">
            <w:pPr>
              <w:pStyle w:val="2"/>
              <w:suppressAutoHyphens/>
              <w:spacing w:before="0" w:after="0"/>
              <w:ind w:left="615"/>
              <w:rPr>
                <w:rFonts w:ascii="Times New Roman" w:eastAsia="MS Mincho" w:hAnsi="Times New Roman"/>
                <w:b w:val="0"/>
                <w:bCs w:val="0"/>
                <w:i w:val="0"/>
                <w:iCs w:val="0"/>
                <w:sz w:val="24"/>
              </w:rPr>
            </w:pPr>
            <w:r w:rsidRPr="00E95D6F">
              <w:rPr>
                <w:rFonts w:ascii="Times New Roman" w:hAnsi="Times New Roman"/>
                <w:b w:val="0"/>
                <w:bCs w:val="0"/>
                <w:i w:val="0"/>
                <w:iCs w:val="0"/>
              </w:rPr>
              <w:t>к аукционной документации</w:t>
            </w:r>
          </w:p>
        </w:tc>
      </w:tr>
    </w:tbl>
    <w:p w:rsidR="00E92152" w:rsidRPr="00E95D6F" w:rsidRDefault="00E92152" w:rsidP="00E92152"/>
    <w:p w:rsidR="00E92152" w:rsidRPr="00E95D6F" w:rsidRDefault="00E92152" w:rsidP="00E92152">
      <w:pPr>
        <w:rPr>
          <w:sz w:val="28"/>
          <w:szCs w:val="28"/>
        </w:rPr>
      </w:pPr>
    </w:p>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заявки</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1.4 аукционной документации установлено требование о предоставлении обеспечения заявки)</w:t>
      </w:r>
    </w:p>
    <w:p w:rsidR="00E92152" w:rsidRPr="00E95D6F" w:rsidRDefault="00E92152" w:rsidP="00E92152">
      <w:pPr>
        <w:tabs>
          <w:tab w:val="center" w:pos="4923"/>
          <w:tab w:val="left" w:pos="6448"/>
        </w:tabs>
        <w:rPr>
          <w:sz w:val="28"/>
          <w:szCs w:val="28"/>
        </w:rPr>
      </w:pPr>
    </w:p>
    <w:p w:rsidR="00E92152" w:rsidRPr="00E95D6F" w:rsidRDefault="00E92152" w:rsidP="00E92152">
      <w:pPr>
        <w:widowControl w:val="0"/>
        <w:shd w:val="clear" w:color="auto" w:fill="FFFFFF"/>
        <w:ind w:firstLine="851"/>
        <w:jc w:val="center"/>
        <w:rPr>
          <w:sz w:val="28"/>
          <w:szCs w:val="28"/>
        </w:rPr>
      </w:pPr>
      <w:r w:rsidRPr="00E95D6F">
        <w:rPr>
          <w:b/>
          <w:bCs/>
          <w:sz w:val="28"/>
          <w:szCs w:val="28"/>
        </w:rPr>
        <w:t xml:space="preserve">БАНКОВСКАЯ ГАРАНТИЯ № </w:t>
      </w:r>
      <w:r w:rsidRPr="00E95D6F">
        <w:rPr>
          <w:sz w:val="28"/>
          <w:szCs w:val="28"/>
        </w:rPr>
        <w:t>______________</w:t>
      </w:r>
    </w:p>
    <w:p w:rsidR="00E92152" w:rsidRPr="00E95D6F" w:rsidRDefault="00E92152" w:rsidP="00E92152">
      <w:pPr>
        <w:widowControl w:val="0"/>
        <w:shd w:val="clear" w:color="auto" w:fill="FFFFFF"/>
        <w:tabs>
          <w:tab w:val="decimal" w:pos="9180"/>
        </w:tabs>
        <w:ind w:firstLine="851"/>
        <w:jc w:val="both"/>
        <w:rPr>
          <w:sz w:val="28"/>
          <w:szCs w:val="28"/>
        </w:rPr>
      </w:pPr>
    </w:p>
    <w:p w:rsidR="00E92152" w:rsidRPr="00E95D6F" w:rsidRDefault="00E92152" w:rsidP="00E92152">
      <w:pPr>
        <w:widowControl w:val="0"/>
        <w:shd w:val="clear" w:color="auto" w:fill="FFFFFF"/>
        <w:tabs>
          <w:tab w:val="decimal" w:pos="9356"/>
        </w:tabs>
        <w:jc w:val="both"/>
        <w:rPr>
          <w:rStyle w:val="aff1"/>
          <w:sz w:val="28"/>
          <w:szCs w:val="28"/>
        </w:rPr>
      </w:pPr>
      <w:r w:rsidRPr="00E95D6F">
        <w:rPr>
          <w:b/>
          <w:sz w:val="28"/>
          <w:szCs w:val="28"/>
        </w:rPr>
        <w:t>город ___________</w:t>
      </w:r>
      <w:r w:rsidRPr="00E95D6F">
        <w:rPr>
          <w:b/>
          <w:sz w:val="28"/>
          <w:szCs w:val="28"/>
        </w:rPr>
        <w:tab/>
        <w:t xml:space="preserve">                   «__» </w:t>
      </w:r>
      <w:r w:rsidRPr="00E95D6F">
        <w:rPr>
          <w:sz w:val="28"/>
          <w:szCs w:val="28"/>
        </w:rPr>
        <w:t>_________________</w:t>
      </w:r>
      <w:r w:rsidRPr="00E95D6F">
        <w:rPr>
          <w:b/>
          <w:sz w:val="28"/>
          <w:szCs w:val="28"/>
        </w:rPr>
        <w:t xml:space="preserve"> года</w:t>
      </w:r>
      <w:r w:rsidRPr="00E95D6F" w:rsidDel="006B26FC">
        <w:rPr>
          <w:rStyle w:val="aff1"/>
          <w:sz w:val="28"/>
          <w:szCs w:val="28"/>
        </w:rPr>
        <w:t xml:space="preserve"> </w:t>
      </w:r>
    </w:p>
    <w:p w:rsidR="00E92152" w:rsidRPr="00E95D6F" w:rsidRDefault="00E92152" w:rsidP="00E92152">
      <w:pPr>
        <w:widowControl w:val="0"/>
        <w:shd w:val="clear" w:color="auto" w:fill="FFFFFF"/>
        <w:tabs>
          <w:tab w:val="decimal" w:pos="9180"/>
        </w:tabs>
        <w:ind w:firstLine="851"/>
        <w:jc w:val="both"/>
        <w:rPr>
          <w:rStyle w:val="aff1"/>
          <w:sz w:val="28"/>
          <w:szCs w:val="28"/>
        </w:rPr>
      </w:pPr>
    </w:p>
    <w:p w:rsidR="00E92152" w:rsidRPr="00E95D6F" w:rsidRDefault="00E92152" w:rsidP="00E92152">
      <w:pPr>
        <w:widowControl w:val="0"/>
        <w:shd w:val="clear" w:color="auto" w:fill="FFFFFF"/>
        <w:tabs>
          <w:tab w:val="decimal" w:pos="9180"/>
        </w:tabs>
        <w:ind w:firstLine="851"/>
        <w:jc w:val="both"/>
        <w:rPr>
          <w:sz w:val="28"/>
          <w:szCs w:val="28"/>
        </w:rPr>
      </w:pPr>
      <w:proofErr w:type="gramStart"/>
      <w:r w:rsidRPr="00E95D6F">
        <w:rPr>
          <w:sz w:val="28"/>
          <w:szCs w:val="28"/>
        </w:rPr>
        <w:t xml:space="preserve">Настоящим _________________________________,  ИНН _________________, КПП </w:t>
      </w:r>
      <w:r w:rsidRPr="00E95D6F">
        <w:rPr>
          <w:rStyle w:val="wmi-callto"/>
          <w:bCs/>
          <w:sz w:val="28"/>
          <w:szCs w:val="28"/>
        </w:rPr>
        <w:t>_____________</w:t>
      </w:r>
      <w:r w:rsidRPr="00E95D6F">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End"/>
    </w:p>
    <w:p w:rsidR="00E92152" w:rsidRPr="00E95D6F" w:rsidRDefault="00E92152" w:rsidP="00E92152">
      <w:pPr>
        <w:widowControl w:val="0"/>
        <w:ind w:firstLine="851"/>
        <w:jc w:val="both"/>
        <w:rPr>
          <w:sz w:val="28"/>
          <w:szCs w:val="28"/>
        </w:rPr>
      </w:pPr>
      <w:r w:rsidRPr="00E95D6F">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572"/>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bl>
    <w:p w:rsidR="00E92152" w:rsidRPr="00E95D6F" w:rsidRDefault="00E92152" w:rsidP="00E92152">
      <w:pPr>
        <w:tabs>
          <w:tab w:val="left" w:pos="540"/>
        </w:tabs>
        <w:ind w:firstLine="851"/>
        <w:jc w:val="both"/>
        <w:rPr>
          <w:sz w:val="28"/>
          <w:szCs w:val="28"/>
        </w:rPr>
      </w:pPr>
      <w:r w:rsidRPr="00E95D6F">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E92152" w:rsidRPr="00E95D6F" w:rsidRDefault="00E92152" w:rsidP="00E92152">
      <w:pPr>
        <w:tabs>
          <w:tab w:val="left" w:pos="540"/>
        </w:tabs>
        <w:ind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274"/>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lastRenderedPageBreak/>
              <w:t>Адрес места нахождения</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Срок действия Гарантии</w:t>
            </w:r>
          </w:p>
        </w:tc>
        <w:tc>
          <w:tcPr>
            <w:tcW w:w="7335" w:type="dxa"/>
          </w:tcPr>
          <w:p w:rsidR="00E92152" w:rsidRPr="00E95D6F" w:rsidRDefault="00E92152" w:rsidP="00826EA2">
            <w:pPr>
              <w:pStyle w:val="a6"/>
              <w:widowControl w:val="0"/>
              <w:ind w:left="0" w:firstLine="851"/>
              <w:jc w:val="both"/>
              <w:rPr>
                <w:sz w:val="28"/>
                <w:szCs w:val="28"/>
              </w:rPr>
            </w:pPr>
            <w:r w:rsidRPr="00E95D6F">
              <w:rPr>
                <w:sz w:val="28"/>
                <w:szCs w:val="28"/>
              </w:rPr>
              <w:t xml:space="preserve">Гарантия вступает в силу с «__»_______20__года  и действует до «__»_______20__года включительно. </w:t>
            </w:r>
          </w:p>
          <w:p w:rsidR="00E92152" w:rsidRPr="00E95D6F" w:rsidRDefault="00E92152" w:rsidP="00826EA2">
            <w:pPr>
              <w:widowControl w:val="0"/>
              <w:ind w:firstLine="851"/>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Сведения о ПРИНЦИПАЛЕ (выбрать </w:t>
      </w:r>
      <w:proofErr w:type="gramStart"/>
      <w:r w:rsidRPr="00E95D6F">
        <w:rPr>
          <w:sz w:val="28"/>
          <w:szCs w:val="28"/>
        </w:rPr>
        <w:t>нужное</w:t>
      </w:r>
      <w:proofErr w:type="gramEnd"/>
      <w:r w:rsidRPr="00E95D6F">
        <w:rPr>
          <w:sz w:val="28"/>
          <w:szCs w:val="28"/>
        </w:rPr>
        <w:t>):</w:t>
      </w:r>
    </w:p>
    <w:p w:rsidR="00E92152" w:rsidRPr="00E95D6F" w:rsidRDefault="00E92152" w:rsidP="00E92152">
      <w:pPr>
        <w:pStyle w:val="a6"/>
        <w:widowControl w:val="0"/>
        <w:ind w:left="0" w:firstLine="851"/>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7270"/>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271"/>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E92152" w:rsidRPr="00E95D6F" w:rsidRDefault="00E92152" w:rsidP="00E92152">
      <w:pPr>
        <w:pStyle w:val="a6"/>
        <w:widowControl w:val="0"/>
        <w:numPr>
          <w:ilvl w:val="0"/>
          <w:numId w:val="41"/>
        </w:numPr>
        <w:ind w:left="0" w:firstLine="851"/>
        <w:jc w:val="both"/>
        <w:rPr>
          <w:sz w:val="28"/>
          <w:szCs w:val="28"/>
        </w:rPr>
      </w:pPr>
      <w:proofErr w:type="gramStart"/>
      <w:r w:rsidRPr="00E95D6F">
        <w:rPr>
          <w:sz w:val="28"/>
          <w:szCs w:val="28"/>
        </w:rPr>
        <w:t>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w:t>
      </w:r>
      <w:proofErr w:type="gramEnd"/>
      <w:r w:rsidRPr="00E95D6F">
        <w:rPr>
          <w:sz w:val="28"/>
          <w:szCs w:val="28"/>
        </w:rPr>
        <w:t xml:space="preserve"> договор, иные документы, если требование их предоставления предусмотрено условиями аукционной документации в течение 5 (пяти) календарных дней </w:t>
      </w:r>
      <w:proofErr w:type="gramStart"/>
      <w:r w:rsidRPr="00E95D6F">
        <w:rPr>
          <w:sz w:val="28"/>
          <w:szCs w:val="28"/>
        </w:rPr>
        <w:t>с даты получения</w:t>
      </w:r>
      <w:proofErr w:type="gramEnd"/>
      <w:r w:rsidRPr="00E95D6F">
        <w:rPr>
          <w:sz w:val="28"/>
          <w:szCs w:val="28"/>
        </w:rPr>
        <w:t xml:space="preserve"> проекта </w:t>
      </w:r>
      <w:r w:rsidRPr="00E95D6F">
        <w:rPr>
          <w:sz w:val="28"/>
          <w:szCs w:val="28"/>
        </w:rPr>
        <w:lastRenderedPageBreak/>
        <w:t>договора от БЕНЕФИЦИАРА;</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отказ ПРИНЦИПАЛА от подписания договора (далее - Договор) в порядке, установленном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Договора в срок, установленный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п.14 Гарантии об уплате Суммы Гарантии в размере обеспечения заявки, установленном в извещении об осуществлении Закупки, документации о Закупке</w:t>
      </w:r>
      <w:r w:rsidRPr="00E95D6F" w:rsidDel="00984303">
        <w:rPr>
          <w:sz w:val="28"/>
          <w:szCs w:val="28"/>
        </w:rPr>
        <w:t xml:space="preserve"> </w:t>
      </w:r>
      <w:r w:rsidRPr="00E95D6F">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39"/>
        </w:numPr>
        <w:shd w:val="clear" w:color="auto" w:fill="FFFFFF"/>
        <w:ind w:left="0" w:firstLine="851"/>
        <w:jc w:val="both"/>
        <w:rPr>
          <w:bCs/>
          <w:sz w:val="28"/>
          <w:szCs w:val="28"/>
        </w:rPr>
      </w:pPr>
      <w:r w:rsidRPr="00E95D6F">
        <w:rPr>
          <w:sz w:val="28"/>
          <w:szCs w:val="28"/>
        </w:rPr>
        <w:t xml:space="preserve">ГАРАНТ в течение 5 (Пяти) рабочих дней со </w:t>
      </w:r>
      <w:proofErr w:type="gramStart"/>
      <w:r w:rsidRPr="00E95D6F">
        <w:rPr>
          <w:sz w:val="28"/>
          <w:szCs w:val="28"/>
        </w:rPr>
        <w:t>дня</w:t>
      </w:r>
      <w:proofErr w:type="gramEnd"/>
      <w:r w:rsidRPr="00E95D6F">
        <w:rPr>
          <w:sz w:val="28"/>
          <w:szCs w:val="28"/>
        </w:rPr>
        <w:t xml:space="preserve"> следующего за днем получения Требования платежа по Гарантии и документов согласно пункта 18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Допускается передача БЕНЕФИЦИАРОМ права требования по </w:t>
      </w:r>
      <w:r w:rsidRPr="00E95D6F">
        <w:rPr>
          <w:sz w:val="28"/>
          <w:szCs w:val="28"/>
        </w:rPr>
        <w:lastRenderedPageBreak/>
        <w:t xml:space="preserve">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E92152" w:rsidRPr="00E95D6F" w:rsidRDefault="00E92152" w:rsidP="00E92152">
      <w:pPr>
        <w:pStyle w:val="a6"/>
        <w:widowControl w:val="0"/>
        <w:numPr>
          <w:ilvl w:val="0"/>
          <w:numId w:val="39"/>
        </w:numPr>
        <w:ind w:left="0" w:firstLine="851"/>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E92152" w:rsidRPr="00E95D6F" w:rsidRDefault="00E92152" w:rsidP="00E92152">
      <w:pPr>
        <w:pStyle w:val="a6"/>
        <w:widowControl w:val="0"/>
        <w:numPr>
          <w:ilvl w:val="0"/>
          <w:numId w:val="39"/>
        </w:numPr>
        <w:ind w:left="0" w:firstLine="851"/>
        <w:jc w:val="both"/>
        <w:rPr>
          <w:sz w:val="28"/>
          <w:szCs w:val="28"/>
        </w:rPr>
      </w:pPr>
      <w:proofErr w:type="gramStart"/>
      <w:r w:rsidRPr="00E95D6F">
        <w:rPr>
          <w:sz w:val="28"/>
          <w:szCs w:val="28"/>
        </w:rPr>
        <w:t>Требование платежа по Гарантии должно быть получено ГАРАНТОМ в письменной форме с приложением указанных в пункте 18 настоящей Гарантии документов заказным письмом с уведомлением о вручении по адресу: 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E95D6F">
        <w:rPr>
          <w:sz w:val="28"/>
          <w:szCs w:val="28"/>
        </w:rPr>
        <w:t xml:space="preserve"> соблюдением требований к форме, установленных стандартами этой системы.</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ГАРАНТОМ соблюдаются нормативы достаточности капитала банка (Н</w:t>
      </w:r>
      <w:proofErr w:type="gramStart"/>
      <w:r w:rsidRPr="00E95D6F">
        <w:rPr>
          <w:sz w:val="28"/>
          <w:szCs w:val="28"/>
        </w:rPr>
        <w:t>1</w:t>
      </w:r>
      <w:proofErr w:type="gramEnd"/>
      <w:r w:rsidRPr="00E95D6F">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до истечения срока действия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w:t>
      </w:r>
      <w:proofErr w:type="gramStart"/>
      <w:r w:rsidRPr="00E95D6F">
        <w:rPr>
          <w:sz w:val="28"/>
          <w:szCs w:val="28"/>
        </w:rPr>
        <w:t>согласно Требования</w:t>
      </w:r>
      <w:proofErr w:type="gramEnd"/>
      <w:r w:rsidRPr="00E95D6F">
        <w:rPr>
          <w:sz w:val="28"/>
          <w:szCs w:val="28"/>
        </w:rPr>
        <w:t xml:space="preserve"> БЕНЕФИЦИАРА.</w:t>
      </w:r>
    </w:p>
    <w:p w:rsidR="00E92152" w:rsidRPr="00E95D6F" w:rsidRDefault="00E92152" w:rsidP="00E92152">
      <w:pPr>
        <w:autoSpaceDE w:val="0"/>
        <w:autoSpaceDN w:val="0"/>
        <w:adjustRightInd w:val="0"/>
        <w:ind w:firstLine="851"/>
        <w:jc w:val="both"/>
        <w:rPr>
          <w:sz w:val="28"/>
          <w:szCs w:val="28"/>
        </w:rPr>
      </w:pPr>
      <w:r w:rsidRPr="00E95D6F">
        <w:rPr>
          <w:sz w:val="28"/>
          <w:szCs w:val="28"/>
        </w:rPr>
        <w:t>К Требованию платежа по Гарантии, представленному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карточки с образцами подписей уполномоченных лиц БЕНЕФИЦИАРА.</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Расходы, возникающие в связи с перечислением денежных средств </w:t>
      </w:r>
      <w:r w:rsidRPr="00E95D6F">
        <w:rPr>
          <w:sz w:val="28"/>
          <w:szCs w:val="28"/>
        </w:rPr>
        <w:lastRenderedPageBreak/>
        <w:t>ГАРАНТОМ по Гарантии, несет ГАРАНТ.</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jc w:val="both"/>
        <w:rPr>
          <w:bCs/>
          <w:sz w:val="28"/>
          <w:szCs w:val="28"/>
        </w:rPr>
      </w:pPr>
    </w:p>
    <w:tbl>
      <w:tblPr>
        <w:tblW w:w="0" w:type="auto"/>
        <w:tblLook w:val="04A0" w:firstRow="1" w:lastRow="0" w:firstColumn="1" w:lastColumn="0" w:noHBand="0" w:noVBand="1"/>
      </w:tblPr>
      <w:tblGrid>
        <w:gridCol w:w="3686"/>
        <w:gridCol w:w="3296"/>
        <w:gridCol w:w="3082"/>
      </w:tblGrid>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p>
        </w:tc>
        <w:tc>
          <w:tcPr>
            <w:tcW w:w="2552" w:type="dxa"/>
          </w:tcPr>
          <w:p w:rsidR="00E92152" w:rsidRPr="00E95D6F" w:rsidRDefault="00E92152" w:rsidP="00826EA2">
            <w:pPr>
              <w:pStyle w:val="23"/>
              <w:spacing w:after="0" w:line="240" w:lineRule="auto"/>
              <w:jc w:val="both"/>
              <w:rPr>
                <w:bCs/>
                <w:sz w:val="28"/>
                <w:szCs w:val="28"/>
              </w:rPr>
            </w:pPr>
            <w:r w:rsidRPr="00E95D6F">
              <w:rPr>
                <w:bCs/>
                <w:sz w:val="28"/>
                <w:szCs w:val="28"/>
              </w:rPr>
              <w:t>______________________</w:t>
            </w:r>
          </w:p>
        </w:tc>
        <w:tc>
          <w:tcPr>
            <w:tcW w:w="3508" w:type="dxa"/>
          </w:tcPr>
          <w:p w:rsidR="00E92152" w:rsidRPr="00E95D6F" w:rsidRDefault="00E92152" w:rsidP="00826EA2">
            <w:pPr>
              <w:pStyle w:val="23"/>
              <w:spacing w:after="0" w:line="240" w:lineRule="auto"/>
              <w:jc w:val="center"/>
              <w:rPr>
                <w:bCs/>
                <w:sz w:val="28"/>
                <w:szCs w:val="28"/>
              </w:rPr>
            </w:pPr>
          </w:p>
        </w:tc>
      </w:tr>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r w:rsidRPr="00E95D6F">
              <w:rPr>
                <w:sz w:val="28"/>
                <w:szCs w:val="28"/>
              </w:rPr>
              <w:t xml:space="preserve">Представитель </w:t>
            </w:r>
          </w:p>
        </w:tc>
        <w:tc>
          <w:tcPr>
            <w:tcW w:w="2552" w:type="dxa"/>
          </w:tcPr>
          <w:p w:rsidR="00E92152" w:rsidRPr="00E95D6F" w:rsidRDefault="00E92152" w:rsidP="00826EA2">
            <w:pPr>
              <w:pStyle w:val="23"/>
              <w:spacing w:after="0" w:line="240" w:lineRule="auto"/>
              <w:jc w:val="center"/>
              <w:rPr>
                <w:bCs/>
                <w:sz w:val="28"/>
                <w:szCs w:val="28"/>
              </w:rPr>
            </w:pPr>
            <w:r w:rsidRPr="00E95D6F">
              <w:rPr>
                <w:sz w:val="28"/>
                <w:szCs w:val="28"/>
              </w:rPr>
              <w:t>(подпись)</w:t>
            </w:r>
          </w:p>
        </w:tc>
        <w:tc>
          <w:tcPr>
            <w:tcW w:w="3508" w:type="dxa"/>
          </w:tcPr>
          <w:p w:rsidR="00E92152" w:rsidRPr="00E95D6F" w:rsidRDefault="00E92152" w:rsidP="00826EA2">
            <w:pPr>
              <w:pStyle w:val="23"/>
              <w:spacing w:after="0" w:line="240" w:lineRule="auto"/>
              <w:jc w:val="center"/>
              <w:rPr>
                <w:bCs/>
                <w:sz w:val="28"/>
                <w:szCs w:val="28"/>
              </w:rPr>
            </w:pPr>
            <w:r w:rsidRPr="00E95D6F">
              <w:rPr>
                <w:sz w:val="28"/>
                <w:szCs w:val="28"/>
              </w:rPr>
              <w:t>(Ф.И.О.)</w:t>
            </w:r>
          </w:p>
        </w:tc>
      </w:tr>
    </w:tbl>
    <w:p w:rsidR="00E92152" w:rsidRDefault="00E92152" w:rsidP="00246C84">
      <w:pPr>
        <w:pStyle w:val="11"/>
        <w:ind w:left="5670" w:firstLine="0"/>
        <w:rPr>
          <w:rFonts w:eastAsia="MS Mincho"/>
          <w:szCs w:val="28"/>
        </w:rPr>
      </w:pPr>
    </w:p>
    <w:p w:rsidR="00E92152" w:rsidRDefault="00E92152">
      <w:pPr>
        <w:spacing w:after="200" w:line="276" w:lineRule="auto"/>
        <w:rPr>
          <w:rFonts w:eastAsia="MS Mincho"/>
          <w:sz w:val="28"/>
          <w:szCs w:val="28"/>
        </w:rPr>
      </w:pPr>
      <w:r>
        <w:rPr>
          <w:rFonts w:eastAsia="MS Mincho"/>
          <w:szCs w:val="28"/>
        </w:rPr>
        <w:br w:type="page"/>
      </w:r>
    </w:p>
    <w:p w:rsidR="00E92152" w:rsidRPr="00E95D6F" w:rsidRDefault="00E92152" w:rsidP="00E92152">
      <w:pPr>
        <w:jc w:val="right"/>
        <w:rPr>
          <w:sz w:val="28"/>
          <w:szCs w:val="28"/>
        </w:rPr>
      </w:pPr>
      <w:r w:rsidRPr="00E95D6F">
        <w:rPr>
          <w:sz w:val="28"/>
          <w:szCs w:val="28"/>
        </w:rPr>
        <w:lastRenderedPageBreak/>
        <w:t>Приложение № 3.2</w:t>
      </w:r>
    </w:p>
    <w:p w:rsidR="00E92152" w:rsidRPr="00E95D6F" w:rsidRDefault="00E92152" w:rsidP="00E92152">
      <w:pPr>
        <w:jc w:val="right"/>
        <w:rPr>
          <w:sz w:val="28"/>
          <w:szCs w:val="28"/>
        </w:rPr>
      </w:pPr>
      <w:r w:rsidRPr="00E95D6F">
        <w:rPr>
          <w:sz w:val="28"/>
          <w:szCs w:val="28"/>
        </w:rPr>
        <w:t>к аукционной документации</w:t>
      </w:r>
    </w:p>
    <w:p w:rsidR="00E92152" w:rsidRPr="00E95D6F" w:rsidRDefault="00E92152" w:rsidP="00E92152"/>
    <w:p w:rsidR="00E92152" w:rsidRPr="00E95D6F" w:rsidRDefault="00E92152" w:rsidP="00E92152"/>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исполнения договора</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1.5 аукционной документации установлено требование о предоставлении обеспечения исполнения договора)</w:t>
      </w:r>
    </w:p>
    <w:p w:rsidR="00E92152" w:rsidRPr="00E95D6F" w:rsidRDefault="00E92152" w:rsidP="00E92152">
      <w:pPr>
        <w:tabs>
          <w:tab w:val="center" w:pos="4923"/>
          <w:tab w:val="left" w:pos="6448"/>
        </w:tabs>
        <w:jc w:val="both"/>
        <w:rPr>
          <w:sz w:val="28"/>
          <w:szCs w:val="28"/>
        </w:rPr>
      </w:pPr>
    </w:p>
    <w:p w:rsidR="00E92152" w:rsidRPr="00E95D6F" w:rsidRDefault="00E92152" w:rsidP="00E92152">
      <w:pPr>
        <w:tabs>
          <w:tab w:val="center" w:pos="4923"/>
          <w:tab w:val="left" w:pos="6448"/>
        </w:tabs>
        <w:jc w:val="both"/>
        <w:rPr>
          <w:sz w:val="28"/>
          <w:szCs w:val="28"/>
        </w:rPr>
      </w:pPr>
    </w:p>
    <w:p w:rsidR="00E92152" w:rsidRPr="00E95D6F" w:rsidRDefault="00E92152" w:rsidP="00E92152">
      <w:pPr>
        <w:widowControl w:val="0"/>
        <w:shd w:val="clear" w:color="auto" w:fill="FFFFFF"/>
        <w:ind w:firstLine="709"/>
        <w:jc w:val="center"/>
        <w:rPr>
          <w:sz w:val="28"/>
          <w:szCs w:val="28"/>
        </w:rPr>
      </w:pPr>
      <w:r w:rsidRPr="00E95D6F">
        <w:rPr>
          <w:b/>
          <w:bCs/>
          <w:sz w:val="28"/>
          <w:szCs w:val="28"/>
        </w:rPr>
        <w:t xml:space="preserve">БАНКОВСКАЯ ГАРАНТИЯ № </w:t>
      </w:r>
    </w:p>
    <w:p w:rsidR="00E92152" w:rsidRPr="00E95D6F" w:rsidRDefault="00E92152" w:rsidP="00E92152">
      <w:pPr>
        <w:widowControl w:val="0"/>
        <w:shd w:val="clear" w:color="auto" w:fill="FFFFFF"/>
        <w:tabs>
          <w:tab w:val="decimal" w:pos="9180"/>
        </w:tabs>
        <w:ind w:firstLine="709"/>
        <w:jc w:val="both"/>
        <w:rPr>
          <w:sz w:val="28"/>
          <w:szCs w:val="28"/>
        </w:rPr>
      </w:pPr>
    </w:p>
    <w:p w:rsidR="00E92152" w:rsidRPr="00E95D6F" w:rsidRDefault="00E92152" w:rsidP="00E92152">
      <w:pPr>
        <w:widowControl w:val="0"/>
        <w:shd w:val="clear" w:color="auto" w:fill="FFFFFF"/>
        <w:tabs>
          <w:tab w:val="decimal" w:pos="9214"/>
        </w:tabs>
        <w:jc w:val="both"/>
        <w:rPr>
          <w:b/>
          <w:sz w:val="28"/>
          <w:szCs w:val="28"/>
        </w:rPr>
      </w:pPr>
      <w:r w:rsidRPr="00E95D6F">
        <w:rPr>
          <w:b/>
          <w:sz w:val="28"/>
          <w:szCs w:val="28"/>
        </w:rPr>
        <w:t>город ____________</w:t>
      </w:r>
      <w:r w:rsidRPr="00E95D6F">
        <w:rPr>
          <w:b/>
          <w:sz w:val="28"/>
          <w:szCs w:val="28"/>
        </w:rPr>
        <w:tab/>
        <w:t xml:space="preserve">         «__» </w:t>
      </w:r>
      <w:r w:rsidRPr="00E95D6F">
        <w:rPr>
          <w:sz w:val="28"/>
          <w:szCs w:val="28"/>
        </w:rPr>
        <w:t>_________________</w:t>
      </w:r>
      <w:r w:rsidRPr="00E95D6F">
        <w:rPr>
          <w:b/>
          <w:sz w:val="28"/>
          <w:szCs w:val="28"/>
        </w:rPr>
        <w:t xml:space="preserve"> года</w:t>
      </w:r>
    </w:p>
    <w:p w:rsidR="00E92152" w:rsidRPr="00E95D6F" w:rsidRDefault="00E92152" w:rsidP="00E92152">
      <w:pPr>
        <w:widowControl w:val="0"/>
        <w:shd w:val="clear" w:color="auto" w:fill="FFFFFF"/>
        <w:ind w:firstLine="709"/>
        <w:jc w:val="both"/>
        <w:rPr>
          <w:sz w:val="28"/>
          <w:szCs w:val="28"/>
        </w:rPr>
      </w:pPr>
    </w:p>
    <w:p w:rsidR="00E92152" w:rsidRPr="00E95D6F" w:rsidRDefault="00E92152" w:rsidP="00E92152">
      <w:pPr>
        <w:autoSpaceDE w:val="0"/>
        <w:autoSpaceDN w:val="0"/>
        <w:adjustRightInd w:val="0"/>
        <w:ind w:firstLine="709"/>
        <w:jc w:val="both"/>
        <w:rPr>
          <w:sz w:val="28"/>
          <w:szCs w:val="28"/>
        </w:rPr>
      </w:pPr>
      <w:r w:rsidRPr="00E95D6F">
        <w:rPr>
          <w:sz w:val="28"/>
          <w:szCs w:val="28"/>
        </w:rPr>
        <w:t xml:space="preserve">Настоящим ___________________________________, ИНН ____________, КПП </w:t>
      </w:r>
      <w:r w:rsidRPr="00E95D6F">
        <w:rPr>
          <w:rStyle w:val="wmi-callto"/>
          <w:bCs/>
          <w:sz w:val="28"/>
          <w:szCs w:val="28"/>
        </w:rPr>
        <w:t>__________</w:t>
      </w:r>
      <w:r w:rsidRPr="00E95D6F">
        <w:rPr>
          <w:sz w:val="28"/>
          <w:szCs w:val="28"/>
        </w:rPr>
        <w:t xml:space="preserve">, ОГРН ____________, ОКПО _______________, </w:t>
      </w:r>
      <w:proofErr w:type="gramStart"/>
      <w:r w:rsidRPr="00E95D6F">
        <w:rPr>
          <w:sz w:val="28"/>
          <w:szCs w:val="28"/>
        </w:rPr>
        <w:t>к</w:t>
      </w:r>
      <w:proofErr w:type="gramEnd"/>
      <w:r w:rsidRPr="00E95D6F">
        <w:rPr>
          <w:sz w:val="28"/>
          <w:szCs w:val="28"/>
        </w:rPr>
        <w:t xml:space="preserve">/с ____________, местонахождение: __________________, </w:t>
      </w:r>
      <w:proofErr w:type="gramStart"/>
      <w:r w:rsidRPr="00E95D6F">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E95D6F">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E92152" w:rsidRPr="00E95D6F" w:rsidRDefault="00E92152" w:rsidP="00E92152">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572"/>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709"/>
              <w:jc w:val="both"/>
              <w:rPr>
                <w:sz w:val="28"/>
                <w:szCs w:val="28"/>
              </w:rPr>
            </w:pP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закупки/номер лота (при наличии)</w:t>
            </w:r>
          </w:p>
        </w:tc>
        <w:tc>
          <w:tcPr>
            <w:tcW w:w="7655" w:type="dxa"/>
          </w:tcPr>
          <w:p w:rsidR="00E92152" w:rsidRPr="00E95D6F" w:rsidRDefault="00E92152" w:rsidP="00826EA2">
            <w:pPr>
              <w:pStyle w:val="a6"/>
              <w:widowControl w:val="0"/>
              <w:ind w:left="0" w:firstLine="709"/>
              <w:jc w:val="both"/>
              <w:rPr>
                <w:sz w:val="28"/>
                <w:szCs w:val="28"/>
              </w:rPr>
            </w:pPr>
          </w:p>
        </w:tc>
      </w:tr>
    </w:tbl>
    <w:p w:rsidR="00E92152" w:rsidRPr="00E95D6F" w:rsidRDefault="00E92152" w:rsidP="00E92152">
      <w:pPr>
        <w:tabs>
          <w:tab w:val="left" w:pos="540"/>
        </w:tabs>
        <w:ind w:firstLine="709"/>
        <w:jc w:val="both"/>
        <w:rPr>
          <w:sz w:val="28"/>
          <w:szCs w:val="28"/>
        </w:rPr>
      </w:pPr>
      <w:r w:rsidRPr="00E95D6F">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E92152" w:rsidRPr="00E95D6F" w:rsidRDefault="00E92152" w:rsidP="00E92152">
      <w:pPr>
        <w:pStyle w:val="a6"/>
        <w:widowControl w:val="0"/>
        <w:numPr>
          <w:ilvl w:val="0"/>
          <w:numId w:val="42"/>
        </w:numPr>
        <w:jc w:val="both"/>
        <w:rPr>
          <w:sz w:val="28"/>
          <w:szCs w:val="28"/>
        </w:rPr>
      </w:pPr>
      <w:r w:rsidRPr="00E95D6F">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274"/>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lastRenderedPageBreak/>
              <w:t>ОГРН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lang w:val="en-US"/>
              </w:rPr>
            </w:pPr>
            <w:proofErr w:type="spellStart"/>
            <w:r w:rsidRPr="00E95D6F">
              <w:rPr>
                <w:sz w:val="28"/>
                <w:szCs w:val="28"/>
                <w:lang w:val="en-US"/>
              </w:rPr>
              <w:t>Срок</w:t>
            </w:r>
            <w:proofErr w:type="spellEnd"/>
            <w:r w:rsidRPr="00E95D6F">
              <w:rPr>
                <w:sz w:val="28"/>
                <w:szCs w:val="28"/>
                <w:lang w:val="en-US"/>
              </w:rPr>
              <w:t xml:space="preserve"> </w:t>
            </w:r>
            <w:proofErr w:type="spellStart"/>
            <w:r w:rsidRPr="00E95D6F">
              <w:rPr>
                <w:sz w:val="28"/>
                <w:szCs w:val="28"/>
                <w:lang w:val="en-US"/>
              </w:rPr>
              <w:t>действия</w:t>
            </w:r>
            <w:proofErr w:type="spellEnd"/>
            <w:r w:rsidRPr="00E95D6F">
              <w:rPr>
                <w:sz w:val="28"/>
                <w:szCs w:val="28"/>
                <w:lang w:val="en-US"/>
              </w:rPr>
              <w:t xml:space="preserve"> </w:t>
            </w:r>
            <w:proofErr w:type="spellStart"/>
            <w:r w:rsidRPr="00E95D6F">
              <w:rPr>
                <w:sz w:val="28"/>
                <w:szCs w:val="28"/>
                <w:lang w:val="en-US"/>
              </w:rPr>
              <w:t>Гарантии</w:t>
            </w:r>
            <w:proofErr w:type="spellEnd"/>
          </w:p>
        </w:tc>
        <w:tc>
          <w:tcPr>
            <w:tcW w:w="7335" w:type="dxa"/>
          </w:tcPr>
          <w:p w:rsidR="00E92152" w:rsidRPr="00E95D6F" w:rsidRDefault="00E92152" w:rsidP="00826EA2">
            <w:pPr>
              <w:pStyle w:val="a6"/>
              <w:widowControl w:val="0"/>
              <w:ind w:left="0" w:firstLine="709"/>
              <w:jc w:val="both"/>
              <w:rPr>
                <w:sz w:val="28"/>
                <w:szCs w:val="28"/>
              </w:rPr>
            </w:pPr>
            <w:r w:rsidRPr="00E95D6F">
              <w:rPr>
                <w:sz w:val="28"/>
                <w:szCs w:val="28"/>
              </w:rPr>
              <w:t xml:space="preserve">Гарантия вступает в силу с «__»_______20__года включительно </w:t>
            </w:r>
            <w:r w:rsidRPr="00E95D6F">
              <w:rPr>
                <w:i/>
                <w:sz w:val="28"/>
                <w:szCs w:val="28"/>
              </w:rPr>
              <w:t xml:space="preserve">или с даты выдачи (выбрать </w:t>
            </w:r>
            <w:proofErr w:type="gramStart"/>
            <w:r w:rsidRPr="00E95D6F">
              <w:rPr>
                <w:i/>
                <w:sz w:val="28"/>
                <w:szCs w:val="28"/>
              </w:rPr>
              <w:t>нужное</w:t>
            </w:r>
            <w:proofErr w:type="gramEnd"/>
            <w:r w:rsidRPr="00E95D6F">
              <w:rPr>
                <w:i/>
                <w:sz w:val="28"/>
                <w:szCs w:val="28"/>
              </w:rPr>
              <w:t>)</w:t>
            </w:r>
            <w:r w:rsidRPr="00E95D6F">
              <w:rPr>
                <w:sz w:val="28"/>
                <w:szCs w:val="28"/>
              </w:rPr>
              <w:t xml:space="preserve"> и действует до «__»_______20__года включительно. </w:t>
            </w:r>
          </w:p>
          <w:p w:rsidR="00E92152" w:rsidRPr="00E95D6F" w:rsidRDefault="00E92152" w:rsidP="00826EA2">
            <w:pPr>
              <w:widowControl w:val="0"/>
              <w:ind w:firstLine="709"/>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Сведения о ПРИНЦИПАЛЕ (выбрать </w:t>
      </w:r>
      <w:proofErr w:type="gramStart"/>
      <w:r w:rsidRPr="00E95D6F">
        <w:rPr>
          <w:sz w:val="28"/>
          <w:szCs w:val="28"/>
        </w:rPr>
        <w:t>нужное</w:t>
      </w:r>
      <w:proofErr w:type="gramEnd"/>
      <w:r w:rsidRPr="00E95D6F">
        <w:rPr>
          <w:sz w:val="28"/>
          <w:szCs w:val="28"/>
        </w:rPr>
        <w:t>):</w:t>
      </w:r>
    </w:p>
    <w:p w:rsidR="00E92152" w:rsidRPr="00E95D6F" w:rsidRDefault="00E92152" w:rsidP="00E92152">
      <w:pPr>
        <w:pStyle w:val="a6"/>
        <w:widowControl w:val="0"/>
        <w:ind w:left="0" w:firstLine="709"/>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7270"/>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271"/>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color w:val="000000"/>
          <w:sz w:val="28"/>
          <w:szCs w:val="28"/>
        </w:rPr>
      </w:pPr>
      <w:r w:rsidRPr="00E95D6F">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E95D6F">
        <w:rPr>
          <w:color w:val="000000"/>
          <w:sz w:val="28"/>
          <w:szCs w:val="28"/>
        </w:rPr>
        <w:t>неисполнение и (или) ненадлежащее исполнение ПРИНЦИПАЛОМ своих обязательств по ДОГОВОРУ, заключаемому по итогам ЗАКУПКИ.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lastRenderedPageBreak/>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E92152" w:rsidRPr="00E95D6F" w:rsidRDefault="00E92152" w:rsidP="00E92152">
      <w:pPr>
        <w:pStyle w:val="a6"/>
        <w:widowControl w:val="0"/>
        <w:numPr>
          <w:ilvl w:val="0"/>
          <w:numId w:val="42"/>
        </w:numPr>
        <w:ind w:left="0" w:firstLine="709"/>
        <w:jc w:val="both"/>
        <w:rPr>
          <w:sz w:val="28"/>
          <w:szCs w:val="28"/>
        </w:rPr>
      </w:pPr>
      <w:proofErr w:type="gramStart"/>
      <w:r w:rsidRPr="00E95D6F">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E95D6F">
        <w:rPr>
          <w:sz w:val="28"/>
          <w:szCs w:val="28"/>
        </w:rPr>
        <w:t xml:space="preserve"> системы.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К Требованию платежа по Гарантии, предоставленному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нотариально заверенная копия карточки с образцами подписей уполномоченных лиц БЕНЕФИЦИАРА;</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расчет суммы требования по гарантии.</w:t>
      </w:r>
    </w:p>
    <w:p w:rsidR="00E92152" w:rsidRPr="00E95D6F" w:rsidRDefault="00E92152" w:rsidP="00E92152">
      <w:pPr>
        <w:pStyle w:val="a6"/>
        <w:widowControl w:val="0"/>
        <w:numPr>
          <w:ilvl w:val="0"/>
          <w:numId w:val="42"/>
        </w:numPr>
        <w:shd w:val="clear" w:color="auto" w:fill="FFFFFF"/>
        <w:ind w:left="0" w:firstLine="709"/>
        <w:jc w:val="both"/>
        <w:rPr>
          <w:bCs/>
          <w:sz w:val="28"/>
          <w:szCs w:val="28"/>
        </w:rPr>
      </w:pPr>
      <w:r w:rsidRPr="00E95D6F">
        <w:rPr>
          <w:sz w:val="28"/>
          <w:szCs w:val="28"/>
        </w:rPr>
        <w:t xml:space="preserve">ГАРАНТ в течение 5 (Пяти) рабочих дней со </w:t>
      </w:r>
      <w:proofErr w:type="gramStart"/>
      <w:r w:rsidRPr="00E95D6F">
        <w:rPr>
          <w:sz w:val="28"/>
          <w:szCs w:val="28"/>
        </w:rPr>
        <w:t>дня</w:t>
      </w:r>
      <w:proofErr w:type="gramEnd"/>
      <w:r w:rsidRPr="00E95D6F">
        <w:rPr>
          <w:sz w:val="28"/>
          <w:szCs w:val="28"/>
        </w:rPr>
        <w:t xml:space="preserve"> следующего за днем получения от БЕНЕФИЦИАРА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Передача БЕНЕФИЦИАРОМ права требования по банковской гарантии другому лицу при соблюдении условий, предусмотренных статьей 372 </w:t>
      </w:r>
      <w:r w:rsidRPr="00E95D6F">
        <w:rPr>
          <w:sz w:val="28"/>
          <w:szCs w:val="28"/>
        </w:rPr>
        <w:lastRenderedPageBreak/>
        <w:t>Гражданского кодекса Российской Федерации. Все прочие условия настоящей гарантии в случае такой передачи сохраняют свою силу.</w:t>
      </w:r>
    </w:p>
    <w:p w:rsidR="00E92152" w:rsidRPr="00E95D6F" w:rsidRDefault="00E92152" w:rsidP="00E92152">
      <w:pPr>
        <w:pStyle w:val="a6"/>
        <w:widowControl w:val="0"/>
        <w:numPr>
          <w:ilvl w:val="0"/>
          <w:numId w:val="42"/>
        </w:numPr>
        <w:ind w:left="0" w:firstLine="709"/>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ГАРАНТОМ соблюдаются нормативы достаточности капитала банка (Н</w:t>
      </w:r>
      <w:proofErr w:type="gramStart"/>
      <w:r w:rsidRPr="00E95D6F">
        <w:rPr>
          <w:sz w:val="28"/>
          <w:szCs w:val="28"/>
        </w:rPr>
        <w:t>1</w:t>
      </w:r>
      <w:proofErr w:type="gramEnd"/>
      <w:r w:rsidRPr="00E95D6F">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Расходы, возникающие в связи с перечислением денежных средств ГАРАНТОМ по Гарантии, несет ГАРАНТ.</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Изменения, вносимые в ДОГОВОР, не освобождают ГАРАНТА от исполнения обязательств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23"/>
        <w:spacing w:after="0" w:line="240" w:lineRule="auto"/>
        <w:ind w:firstLine="709"/>
        <w:jc w:val="both"/>
        <w:rPr>
          <w:sz w:val="28"/>
          <w:szCs w:val="28"/>
        </w:rPr>
      </w:pPr>
    </w:p>
    <w:tbl>
      <w:tblPr>
        <w:tblW w:w="0" w:type="auto"/>
        <w:tblLook w:val="04A0" w:firstRow="1" w:lastRow="0" w:firstColumn="1" w:lastColumn="0" w:noHBand="0" w:noVBand="1"/>
      </w:tblPr>
      <w:tblGrid>
        <w:gridCol w:w="3868"/>
        <w:gridCol w:w="3296"/>
        <w:gridCol w:w="2900"/>
      </w:tblGrid>
      <w:tr w:rsidR="00E92152" w:rsidRPr="00E95D6F" w:rsidTr="00826EA2">
        <w:tc>
          <w:tcPr>
            <w:tcW w:w="4077" w:type="dxa"/>
          </w:tcPr>
          <w:p w:rsidR="00E92152" w:rsidRPr="00E95D6F" w:rsidRDefault="00E92152" w:rsidP="00826EA2">
            <w:pPr>
              <w:pStyle w:val="23"/>
              <w:spacing w:after="0" w:line="240" w:lineRule="auto"/>
              <w:jc w:val="center"/>
              <w:rPr>
                <w:bCs/>
                <w:color w:val="000000"/>
                <w:sz w:val="28"/>
                <w:szCs w:val="28"/>
              </w:rPr>
            </w:pPr>
          </w:p>
        </w:tc>
        <w:tc>
          <w:tcPr>
            <w:tcW w:w="2552" w:type="dxa"/>
          </w:tcPr>
          <w:p w:rsidR="00E92152" w:rsidRPr="00E95D6F" w:rsidRDefault="00E92152" w:rsidP="00826EA2">
            <w:pPr>
              <w:pStyle w:val="23"/>
              <w:spacing w:after="0" w:line="240" w:lineRule="auto"/>
              <w:jc w:val="both"/>
              <w:rPr>
                <w:bCs/>
                <w:color w:val="000000"/>
                <w:sz w:val="28"/>
                <w:szCs w:val="28"/>
              </w:rPr>
            </w:pPr>
            <w:r w:rsidRPr="00E95D6F">
              <w:rPr>
                <w:bCs/>
                <w:color w:val="000000"/>
                <w:sz w:val="28"/>
                <w:szCs w:val="28"/>
              </w:rPr>
              <w:t>______________________</w:t>
            </w:r>
          </w:p>
        </w:tc>
        <w:tc>
          <w:tcPr>
            <w:tcW w:w="3508" w:type="dxa"/>
          </w:tcPr>
          <w:p w:rsidR="00E92152" w:rsidRPr="00E95D6F" w:rsidRDefault="00E92152" w:rsidP="00826EA2">
            <w:pPr>
              <w:pStyle w:val="23"/>
              <w:spacing w:after="0" w:line="240" w:lineRule="auto"/>
              <w:ind w:firstLine="709"/>
              <w:jc w:val="center"/>
              <w:rPr>
                <w:bCs/>
                <w:color w:val="000000"/>
                <w:sz w:val="28"/>
                <w:szCs w:val="28"/>
              </w:rPr>
            </w:pPr>
          </w:p>
        </w:tc>
      </w:tr>
      <w:tr w:rsidR="00E92152" w:rsidRPr="00E12BBB" w:rsidTr="00826EA2">
        <w:tc>
          <w:tcPr>
            <w:tcW w:w="4077" w:type="dxa"/>
          </w:tcPr>
          <w:p w:rsidR="00E92152" w:rsidRPr="00E95D6F" w:rsidRDefault="00E92152" w:rsidP="00826EA2">
            <w:pPr>
              <w:pStyle w:val="23"/>
              <w:spacing w:after="0" w:line="240" w:lineRule="auto"/>
              <w:rPr>
                <w:bCs/>
                <w:sz w:val="28"/>
                <w:szCs w:val="28"/>
              </w:rPr>
            </w:pPr>
            <w:r w:rsidRPr="00E95D6F">
              <w:rPr>
                <w:sz w:val="28"/>
                <w:szCs w:val="28"/>
              </w:rPr>
              <w:t>Представитель ______________________</w:t>
            </w:r>
          </w:p>
        </w:tc>
        <w:tc>
          <w:tcPr>
            <w:tcW w:w="2552" w:type="dxa"/>
          </w:tcPr>
          <w:p w:rsidR="00E92152" w:rsidRPr="00E95D6F" w:rsidRDefault="00E92152" w:rsidP="00826EA2">
            <w:pPr>
              <w:pStyle w:val="23"/>
              <w:spacing w:after="0" w:line="240" w:lineRule="auto"/>
              <w:ind w:firstLine="709"/>
              <w:jc w:val="center"/>
              <w:rPr>
                <w:bCs/>
                <w:sz w:val="28"/>
                <w:szCs w:val="28"/>
              </w:rPr>
            </w:pPr>
            <w:r w:rsidRPr="00E95D6F">
              <w:rPr>
                <w:sz w:val="28"/>
                <w:szCs w:val="28"/>
              </w:rPr>
              <w:t>(подпись)</w:t>
            </w:r>
          </w:p>
        </w:tc>
        <w:tc>
          <w:tcPr>
            <w:tcW w:w="3508" w:type="dxa"/>
          </w:tcPr>
          <w:p w:rsidR="00E92152" w:rsidRPr="00E12BBB" w:rsidRDefault="00E92152" w:rsidP="00826EA2">
            <w:pPr>
              <w:pStyle w:val="23"/>
              <w:spacing w:after="0" w:line="240" w:lineRule="auto"/>
              <w:ind w:firstLine="709"/>
              <w:jc w:val="center"/>
              <w:rPr>
                <w:bCs/>
                <w:sz w:val="28"/>
                <w:szCs w:val="28"/>
              </w:rPr>
            </w:pPr>
            <w:r w:rsidRPr="00E95D6F">
              <w:rPr>
                <w:sz w:val="28"/>
                <w:szCs w:val="28"/>
              </w:rPr>
              <w:t>(Ф.И.О.)</w:t>
            </w:r>
          </w:p>
        </w:tc>
      </w:tr>
    </w:tbl>
    <w:p w:rsidR="00E92152" w:rsidRDefault="00E92152" w:rsidP="00E92152">
      <w:pPr>
        <w:tabs>
          <w:tab w:val="center" w:pos="4923"/>
          <w:tab w:val="left" w:pos="6448"/>
        </w:tabs>
        <w:jc w:val="both"/>
      </w:pPr>
      <w:bookmarkStart w:id="0" w:name="_GoBack"/>
      <w:bookmarkEnd w:id="0"/>
    </w:p>
    <w:sectPr w:rsidR="00E92152" w:rsidSect="00FA47F6">
      <w:headerReference w:type="default" r:id="rId15"/>
      <w:footerReference w:type="default" r:id="rId16"/>
      <w:pgSz w:w="11906" w:h="16838" w:code="9"/>
      <w:pgMar w:top="992" w:right="1134" w:bottom="1134" w:left="92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80" w:rsidRDefault="00120180" w:rsidP="00246C84">
      <w:r>
        <w:separator/>
      </w:r>
    </w:p>
  </w:endnote>
  <w:endnote w:type="continuationSeparator" w:id="0">
    <w:p w:rsidR="00120180" w:rsidRDefault="00120180" w:rsidP="0024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AF" w:rsidRDefault="001F11A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80" w:rsidRDefault="00120180" w:rsidP="00246C84">
      <w:r>
        <w:separator/>
      </w:r>
    </w:p>
  </w:footnote>
  <w:footnote w:type="continuationSeparator" w:id="0">
    <w:p w:rsidR="00120180" w:rsidRDefault="00120180" w:rsidP="00246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AF" w:rsidRDefault="00120180">
    <w:pPr>
      <w:pStyle w:val="af0"/>
      <w:jc w:val="center"/>
    </w:pPr>
    <w:r>
      <w:fldChar w:fldCharType="begin"/>
    </w:r>
    <w:r>
      <w:instrText xml:space="preserve"> PAGE   \* MERGEFORMAT </w:instrText>
    </w:r>
    <w:r>
      <w:fldChar w:fldCharType="separate"/>
    </w:r>
    <w:r w:rsidR="00943E17">
      <w:rPr>
        <w:noProof/>
      </w:rPr>
      <w:t>40</w:t>
    </w:r>
    <w:r>
      <w:rPr>
        <w:noProof/>
      </w:rPr>
      <w:fldChar w:fldCharType="end"/>
    </w:r>
  </w:p>
  <w:p w:rsidR="001F11AF" w:rsidRDefault="001F11A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39">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7"/>
  </w:num>
  <w:num w:numId="6">
    <w:abstractNumId w:val="3"/>
  </w:num>
  <w:num w:numId="7">
    <w:abstractNumId w:val="39"/>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6"/>
  </w:num>
  <w:num w:numId="15">
    <w:abstractNumId w:val="0"/>
  </w:num>
  <w:num w:numId="16">
    <w:abstractNumId w:val="1"/>
  </w:num>
  <w:num w:numId="17">
    <w:abstractNumId w:val="10"/>
  </w:num>
  <w:num w:numId="18">
    <w:abstractNumId w:val="25"/>
  </w:num>
  <w:num w:numId="19">
    <w:abstractNumId w:val="35"/>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4"/>
  </w:num>
  <w:num w:numId="28">
    <w:abstractNumId w:val="40"/>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8"/>
  </w:num>
  <w:num w:numId="38">
    <w:abstractNumId w:val="21"/>
  </w:num>
  <w:num w:numId="39">
    <w:abstractNumId w:val="15"/>
  </w:num>
  <w:num w:numId="40">
    <w:abstractNumId w:val="9"/>
  </w:num>
  <w:num w:numId="41">
    <w:abstractNumId w:val="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6326"/>
    <w:rsid w:val="000C7189"/>
    <w:rsid w:val="000D3654"/>
    <w:rsid w:val="000D7595"/>
    <w:rsid w:val="000E4D56"/>
    <w:rsid w:val="000F126B"/>
    <w:rsid w:val="000F12F4"/>
    <w:rsid w:val="000F51E3"/>
    <w:rsid w:val="00100002"/>
    <w:rsid w:val="00116CF0"/>
    <w:rsid w:val="00120180"/>
    <w:rsid w:val="001201B1"/>
    <w:rsid w:val="00121AA4"/>
    <w:rsid w:val="0012379F"/>
    <w:rsid w:val="00127C50"/>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6593"/>
    <w:rsid w:val="00201C94"/>
    <w:rsid w:val="00205203"/>
    <w:rsid w:val="0021209E"/>
    <w:rsid w:val="00216737"/>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7B90"/>
    <w:rsid w:val="00443587"/>
    <w:rsid w:val="00445A5C"/>
    <w:rsid w:val="004470E5"/>
    <w:rsid w:val="0044784E"/>
    <w:rsid w:val="00447A2A"/>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C39A1"/>
    <w:rsid w:val="004C485C"/>
    <w:rsid w:val="004C558C"/>
    <w:rsid w:val="004D0474"/>
    <w:rsid w:val="004D1579"/>
    <w:rsid w:val="004E46C8"/>
    <w:rsid w:val="004E5B11"/>
    <w:rsid w:val="004F0EEE"/>
    <w:rsid w:val="004F1039"/>
    <w:rsid w:val="004F120D"/>
    <w:rsid w:val="0050383C"/>
    <w:rsid w:val="00505546"/>
    <w:rsid w:val="005171D6"/>
    <w:rsid w:val="00520D21"/>
    <w:rsid w:val="005219FA"/>
    <w:rsid w:val="00524ED6"/>
    <w:rsid w:val="0053089E"/>
    <w:rsid w:val="005340CA"/>
    <w:rsid w:val="0053492E"/>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41B6"/>
    <w:rsid w:val="006052E7"/>
    <w:rsid w:val="006135E3"/>
    <w:rsid w:val="00616097"/>
    <w:rsid w:val="00617C6A"/>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B0009"/>
    <w:rsid w:val="006B1C43"/>
    <w:rsid w:val="006B1F77"/>
    <w:rsid w:val="006B68A5"/>
    <w:rsid w:val="006B7759"/>
    <w:rsid w:val="006C22BE"/>
    <w:rsid w:val="006C6C62"/>
    <w:rsid w:val="006D27E8"/>
    <w:rsid w:val="006D32E9"/>
    <w:rsid w:val="006E0612"/>
    <w:rsid w:val="006E3EBB"/>
    <w:rsid w:val="006E5A8B"/>
    <w:rsid w:val="006E71BF"/>
    <w:rsid w:val="006E79EE"/>
    <w:rsid w:val="006F1678"/>
    <w:rsid w:val="006F3196"/>
    <w:rsid w:val="006F4662"/>
    <w:rsid w:val="006F4D4F"/>
    <w:rsid w:val="006F52CD"/>
    <w:rsid w:val="00710CB1"/>
    <w:rsid w:val="007133DB"/>
    <w:rsid w:val="00716770"/>
    <w:rsid w:val="00734795"/>
    <w:rsid w:val="00737622"/>
    <w:rsid w:val="007413A5"/>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65EE"/>
    <w:rsid w:val="0090432E"/>
    <w:rsid w:val="00906154"/>
    <w:rsid w:val="009104A3"/>
    <w:rsid w:val="00913194"/>
    <w:rsid w:val="009155B2"/>
    <w:rsid w:val="00917EF7"/>
    <w:rsid w:val="00926667"/>
    <w:rsid w:val="00934462"/>
    <w:rsid w:val="00934654"/>
    <w:rsid w:val="00943E17"/>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4AE1"/>
    <w:rsid w:val="00B50BB2"/>
    <w:rsid w:val="00B56494"/>
    <w:rsid w:val="00B64D55"/>
    <w:rsid w:val="00B67041"/>
    <w:rsid w:val="00B71223"/>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D85"/>
    <w:rsid w:val="00C05EAA"/>
    <w:rsid w:val="00C06AF2"/>
    <w:rsid w:val="00C15243"/>
    <w:rsid w:val="00C15A7B"/>
    <w:rsid w:val="00C15E5A"/>
    <w:rsid w:val="00C26C28"/>
    <w:rsid w:val="00C31F3F"/>
    <w:rsid w:val="00C41ECD"/>
    <w:rsid w:val="00C446DE"/>
    <w:rsid w:val="00C4475D"/>
    <w:rsid w:val="00C44FEF"/>
    <w:rsid w:val="00C52154"/>
    <w:rsid w:val="00C528BA"/>
    <w:rsid w:val="00C561E5"/>
    <w:rsid w:val="00C607D4"/>
    <w:rsid w:val="00C60D08"/>
    <w:rsid w:val="00C627E0"/>
    <w:rsid w:val="00C640B2"/>
    <w:rsid w:val="00C67BF2"/>
    <w:rsid w:val="00C70EEF"/>
    <w:rsid w:val="00C720F2"/>
    <w:rsid w:val="00C722E8"/>
    <w:rsid w:val="00C76AE7"/>
    <w:rsid w:val="00C8005E"/>
    <w:rsid w:val="00C82C0A"/>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4E09"/>
    <w:rsid w:val="00F00695"/>
    <w:rsid w:val="00F04970"/>
    <w:rsid w:val="00F07DD9"/>
    <w:rsid w:val="00F101EB"/>
    <w:rsid w:val="00F113ED"/>
    <w:rsid w:val="00F12D8E"/>
    <w:rsid w:val="00F12F1B"/>
    <w:rsid w:val="00F13420"/>
    <w:rsid w:val="00F13FF3"/>
    <w:rsid w:val="00F35260"/>
    <w:rsid w:val="00F41C96"/>
    <w:rsid w:val="00F47B10"/>
    <w:rsid w:val="00F52276"/>
    <w:rsid w:val="00F5387E"/>
    <w:rsid w:val="00F54666"/>
    <w:rsid w:val="00F56A0A"/>
    <w:rsid w:val="00F578BE"/>
    <w:rsid w:val="00F70E80"/>
    <w:rsid w:val="00F75371"/>
    <w:rsid w:val="00F778DE"/>
    <w:rsid w:val="00F87227"/>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Название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basedOn w:val="a"/>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7">
    <w:name w:val="Hyperlink"/>
    <w:rsid w:val="00246C84"/>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246C84"/>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246C84"/>
    <w:rPr>
      <w:rFonts w:ascii="Times New Roman" w:eastAsia="MS Mincho" w:hAnsi="Times New Roman" w:cs="Times New Roman"/>
      <w:sz w:val="26"/>
      <w:szCs w:val="24"/>
      <w:lang w:eastAsia="ru-RU"/>
    </w:rPr>
  </w:style>
  <w:style w:type="paragraph" w:styleId="aa">
    <w:name w:val="Plain Text"/>
    <w:basedOn w:val="a"/>
    <w:link w:val="ab"/>
    <w:uiPriority w:val="99"/>
    <w:rsid w:val="00246C84"/>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246C84"/>
    <w:rPr>
      <w:rFonts w:ascii="Times New Roman" w:eastAsia="MS Mincho" w:hAnsi="Times New Roman" w:cs="Times New Roman"/>
      <w:spacing w:val="-2"/>
      <w:sz w:val="26"/>
      <w:szCs w:val="20"/>
      <w:lang w:eastAsia="ru-RU"/>
    </w:rPr>
  </w:style>
  <w:style w:type="character" w:styleId="ac">
    <w:name w:val="footnote reference"/>
    <w:semiHidden/>
    <w:rsid w:val="00246C84"/>
    <w:rPr>
      <w:vertAlign w:val="superscript"/>
    </w:rPr>
  </w:style>
  <w:style w:type="paragraph" w:styleId="ad">
    <w:name w:val="footnote text"/>
    <w:basedOn w:val="a"/>
    <w:link w:val="ae"/>
    <w:semiHidden/>
    <w:rsid w:val="00246C84"/>
    <w:pPr>
      <w:widowControl w:val="0"/>
      <w:autoSpaceDE w:val="0"/>
      <w:autoSpaceDN w:val="0"/>
    </w:pPr>
    <w:rPr>
      <w:sz w:val="20"/>
      <w:szCs w:val="20"/>
    </w:rPr>
  </w:style>
  <w:style w:type="character" w:customStyle="1" w:styleId="ae">
    <w:name w:val="Текст сноски Знак"/>
    <w:basedOn w:val="a0"/>
    <w:link w:val="ad"/>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246C84"/>
    <w:pPr>
      <w:tabs>
        <w:tab w:val="center" w:pos="4677"/>
        <w:tab w:val="right" w:pos="9355"/>
      </w:tabs>
    </w:pPr>
  </w:style>
  <w:style w:type="character" w:customStyle="1" w:styleId="af1">
    <w:name w:val="Верхний колонтитул Знак"/>
    <w:basedOn w:val="a0"/>
    <w:link w:val="af0"/>
    <w:uiPriority w:val="99"/>
    <w:rsid w:val="00246C84"/>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46C84"/>
    <w:pPr>
      <w:tabs>
        <w:tab w:val="center" w:pos="4677"/>
        <w:tab w:val="right" w:pos="9355"/>
      </w:tabs>
    </w:pPr>
  </w:style>
  <w:style w:type="character" w:customStyle="1" w:styleId="af3">
    <w:name w:val="Нижний колонтитул Знак"/>
    <w:basedOn w:val="a0"/>
    <w:link w:val="af2"/>
    <w:uiPriority w:val="99"/>
    <w:semiHidden/>
    <w:rsid w:val="00246C84"/>
    <w:rPr>
      <w:rFonts w:ascii="Times New Roman" w:eastAsia="Times New Roman" w:hAnsi="Times New Roman" w:cs="Times New Roman"/>
      <w:sz w:val="24"/>
      <w:szCs w:val="24"/>
      <w:lang w:eastAsia="ru-RU"/>
    </w:rPr>
  </w:style>
  <w:style w:type="paragraph" w:styleId="af4">
    <w:name w:val="Body Text Indent"/>
    <w:basedOn w:val="a"/>
    <w:link w:val="af5"/>
    <w:rsid w:val="00246C84"/>
    <w:pPr>
      <w:spacing w:after="120"/>
      <w:ind w:left="283"/>
    </w:pPr>
  </w:style>
  <w:style w:type="character" w:customStyle="1" w:styleId="af5">
    <w:name w:val="Основной текст с отступом Знак"/>
    <w:basedOn w:val="a0"/>
    <w:link w:val="af4"/>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6">
    <w:name w:val="Subtitle"/>
    <w:basedOn w:val="a"/>
    <w:link w:val="af7"/>
    <w:qFormat/>
    <w:rsid w:val="00246C84"/>
    <w:rPr>
      <w:b/>
      <w:bCs/>
    </w:rPr>
  </w:style>
  <w:style w:type="character" w:customStyle="1" w:styleId="af7">
    <w:name w:val="Подзаголовок Знак"/>
    <w:basedOn w:val="a0"/>
    <w:link w:val="af6"/>
    <w:rsid w:val="00246C84"/>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246C84"/>
    <w:rPr>
      <w:sz w:val="16"/>
      <w:szCs w:val="16"/>
    </w:rPr>
  </w:style>
  <w:style w:type="paragraph" w:styleId="af9">
    <w:name w:val="annotation text"/>
    <w:basedOn w:val="a"/>
    <w:link w:val="afa"/>
    <w:uiPriority w:val="99"/>
    <w:unhideWhenUsed/>
    <w:rsid w:val="00246C84"/>
    <w:rPr>
      <w:sz w:val="20"/>
      <w:szCs w:val="20"/>
    </w:rPr>
  </w:style>
  <w:style w:type="character" w:customStyle="1" w:styleId="afa">
    <w:name w:val="Текст примечания Знак"/>
    <w:basedOn w:val="a0"/>
    <w:link w:val="af9"/>
    <w:uiPriority w:val="99"/>
    <w:rsid w:val="00246C8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46C84"/>
    <w:rPr>
      <w:b/>
      <w:bCs/>
    </w:rPr>
  </w:style>
  <w:style w:type="character" w:customStyle="1" w:styleId="afc">
    <w:name w:val="Тема примечания Знак"/>
    <w:basedOn w:val="afa"/>
    <w:link w:val="afb"/>
    <w:uiPriority w:val="99"/>
    <w:semiHidden/>
    <w:rsid w:val="00246C84"/>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246C84"/>
    <w:rPr>
      <w:rFonts w:ascii="Tahoma" w:hAnsi="Tahoma" w:cs="Tahoma"/>
      <w:sz w:val="16"/>
      <w:szCs w:val="16"/>
    </w:rPr>
  </w:style>
  <w:style w:type="character" w:customStyle="1" w:styleId="afe">
    <w:name w:val="Текст выноски Знак"/>
    <w:basedOn w:val="a0"/>
    <w:link w:val="afd"/>
    <w:uiPriority w:val="99"/>
    <w:semiHidden/>
    <w:rsid w:val="00246C84"/>
    <w:rPr>
      <w:rFonts w:ascii="Tahoma" w:eastAsia="Times New Roman" w:hAnsi="Tahoma" w:cs="Tahoma"/>
      <w:sz w:val="16"/>
      <w:szCs w:val="16"/>
      <w:lang w:eastAsia="ru-RU"/>
    </w:rPr>
  </w:style>
  <w:style w:type="paragraph" w:styleId="aff">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92152"/>
    <w:rPr>
      <w:color w:val="808080"/>
    </w:rPr>
  </w:style>
  <w:style w:type="character" w:customStyle="1" w:styleId="wmi-callto">
    <w:name w:val="wmi-callto"/>
    <w:basedOn w:val="a0"/>
    <w:rsid w:val="00E92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br.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5126373A6C0DC5BE1AE5BF247482912E1BCBC98009FFC480FB735D20C5DBt3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F379A053B5442C3B0EDFE852C5DB41F25027301D0BB548A3CB46AED451k8tBN"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DB4556BEF068E14246F309E37FBE6220D02A79E53A547AFC60558841558DA4932B204D70385EFA9ALD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80A0A-8376-4211-BF17-AB9BCFFDAFB7}">
  <ds:schemaRefs>
    <ds:schemaRef ds:uri="http://schemas.openxmlformats.org/officeDocument/2006/bibliography"/>
  </ds:schemaRefs>
</ds:datastoreItem>
</file>

<file path=customXml/itemProps2.xml><?xml version="1.0" encoding="utf-8"?>
<ds:datastoreItem xmlns:ds="http://schemas.openxmlformats.org/officeDocument/2006/customXml" ds:itemID="{1EDA8D66-1539-4A96-9204-3520034C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40</Pages>
  <Words>14501</Words>
  <Characters>82661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Сурженко Евгений Михайлович</cp:lastModifiedBy>
  <cp:revision>11</cp:revision>
  <cp:lastPrinted>2019-03-13T09:56:00Z</cp:lastPrinted>
  <dcterms:created xsi:type="dcterms:W3CDTF">2019-03-01T13:27:00Z</dcterms:created>
  <dcterms:modified xsi:type="dcterms:W3CDTF">2019-04-01T22:19:00Z</dcterms:modified>
</cp:coreProperties>
</file>