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D15" w:rsidRPr="00435D98" w:rsidRDefault="006D7D15" w:rsidP="006D7D15">
      <w:pPr>
        <w:pStyle w:val="11"/>
        <w:ind w:firstLine="0"/>
        <w:jc w:val="center"/>
        <w:rPr>
          <w:rFonts w:eastAsia="MS Mincho"/>
          <w:b/>
          <w:szCs w:val="28"/>
        </w:rPr>
      </w:pPr>
      <w:bookmarkStart w:id="0" w:name="_Toc515863120"/>
    </w:p>
    <w:p w:rsidR="006D7D15" w:rsidRPr="00983561" w:rsidRDefault="006D7D15" w:rsidP="00983561">
      <w:pPr>
        <w:pStyle w:val="11"/>
        <w:ind w:firstLine="0"/>
        <w:jc w:val="center"/>
        <w:rPr>
          <w:rFonts w:eastAsia="MS Mincho"/>
          <w:b/>
          <w:szCs w:val="28"/>
        </w:rPr>
      </w:pPr>
      <w:r w:rsidRPr="00435D98">
        <w:rPr>
          <w:rFonts w:eastAsia="MS Mincho"/>
          <w:b/>
          <w:szCs w:val="28"/>
        </w:rPr>
        <w:t xml:space="preserve">Извещение о </w:t>
      </w:r>
      <w:r w:rsidRPr="00983561">
        <w:rPr>
          <w:rFonts w:eastAsia="MS Mincho"/>
          <w:b/>
          <w:szCs w:val="28"/>
        </w:rPr>
        <w:t>проведении</w:t>
      </w:r>
    </w:p>
    <w:p w:rsidR="00CD0D10" w:rsidRPr="009F37FB" w:rsidRDefault="00412C6A" w:rsidP="00CD0D10">
      <w:pPr>
        <w:spacing w:line="360" w:lineRule="exact"/>
        <w:jc w:val="both"/>
        <w:rPr>
          <w:bCs/>
          <w:sz w:val="28"/>
          <w:szCs w:val="28"/>
        </w:rPr>
      </w:pPr>
      <w:r w:rsidRPr="0020022C">
        <w:rPr>
          <w:rFonts w:eastAsia="MS Mincho"/>
          <w:b/>
          <w:sz w:val="28"/>
          <w:szCs w:val="28"/>
        </w:rPr>
        <w:t xml:space="preserve">открытого аукциона </w:t>
      </w:r>
      <w:r w:rsidR="0091729B" w:rsidRPr="0020022C">
        <w:rPr>
          <w:rFonts w:eastAsia="MS Mincho"/>
          <w:b/>
          <w:sz w:val="28"/>
          <w:szCs w:val="28"/>
        </w:rPr>
        <w:t xml:space="preserve">в электронной форме </w:t>
      </w:r>
      <w:r w:rsidR="0020022C" w:rsidRPr="0020022C">
        <w:rPr>
          <w:b/>
          <w:sz w:val="28"/>
          <w:szCs w:val="28"/>
        </w:rPr>
        <w:t>№</w:t>
      </w:r>
      <w:r w:rsidR="0020022C" w:rsidRPr="0020022C">
        <w:rPr>
          <w:b/>
        </w:rPr>
        <w:t xml:space="preserve"> </w:t>
      </w:r>
      <w:r w:rsidR="0020022C" w:rsidRPr="0020022C">
        <w:rPr>
          <w:b/>
          <w:sz w:val="28"/>
          <w:szCs w:val="28"/>
        </w:rPr>
        <w:t xml:space="preserve">27970/ОАЭ-АО «ПКС»/2019/ХАБ </w:t>
      </w:r>
      <w:r w:rsidR="00EC4EA6" w:rsidRPr="0020022C">
        <w:rPr>
          <w:b/>
          <w:bCs/>
          <w:sz w:val="28"/>
          <w:szCs w:val="28"/>
        </w:rPr>
        <w:t xml:space="preserve">на право заключения договора </w:t>
      </w:r>
      <w:r w:rsidR="00C40BC0" w:rsidRPr="0020022C">
        <w:rPr>
          <w:b/>
          <w:sz w:val="28"/>
          <w:szCs w:val="28"/>
        </w:rPr>
        <w:t xml:space="preserve">на </w:t>
      </w:r>
      <w:r w:rsidR="00CD0D10" w:rsidRPr="0020022C">
        <w:rPr>
          <w:b/>
          <w:sz w:val="28"/>
          <w:szCs w:val="28"/>
        </w:rPr>
        <w:t>поставку дизельного топлива</w:t>
      </w:r>
      <w:r w:rsidR="00CD0D10" w:rsidRPr="00CD0D10">
        <w:rPr>
          <w:b/>
          <w:sz w:val="28"/>
          <w:szCs w:val="28"/>
        </w:rPr>
        <w:t xml:space="preserve"> для котлов отопления.</w:t>
      </w:r>
    </w:p>
    <w:p w:rsidR="006D7D15" w:rsidRPr="001E67AF" w:rsidRDefault="006D7D15" w:rsidP="00CD0D10">
      <w:pPr>
        <w:jc w:val="both"/>
        <w:rPr>
          <w:rFonts w:eastAsia="MS Mincho"/>
          <w:b/>
          <w:sz w:val="28"/>
          <w:szCs w:val="28"/>
        </w:rPr>
      </w:pP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445"/>
        <w:gridCol w:w="7621"/>
      </w:tblGrid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DB66E4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DB66E4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445" w:type="dxa"/>
            <w:vAlign w:val="center"/>
          </w:tcPr>
          <w:p w:rsidR="00AE15F6" w:rsidRPr="00DB66E4" w:rsidRDefault="00AE15F6" w:rsidP="00996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>Параметры процедуры закупки</w:t>
            </w:r>
          </w:p>
        </w:tc>
        <w:tc>
          <w:tcPr>
            <w:tcW w:w="7621" w:type="dxa"/>
            <w:vAlign w:val="center"/>
          </w:tcPr>
          <w:p w:rsidR="00AE15F6" w:rsidRPr="00DB66E4" w:rsidRDefault="00AE15F6" w:rsidP="00996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>Условия проводимой закупки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7621" w:type="dxa"/>
          </w:tcPr>
          <w:p w:rsidR="00AE15F6" w:rsidRPr="00DB66E4" w:rsidRDefault="00AE15F6" w:rsidP="00996DB6">
            <w:pPr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Настоящее извещение и аукционная документация</w:t>
            </w:r>
            <w:r w:rsidRPr="00DB66E4">
              <w:rPr>
                <w:bCs/>
                <w:i/>
                <w:sz w:val="28"/>
                <w:szCs w:val="28"/>
              </w:rPr>
              <w:t xml:space="preserve"> </w:t>
            </w:r>
            <w:r w:rsidRPr="00DB66E4">
              <w:rPr>
                <w:bCs/>
                <w:sz w:val="28"/>
                <w:szCs w:val="28"/>
              </w:rPr>
              <w:t xml:space="preserve">размещены в Единой информационной системе в сфере закупок (далее – Единая информационная система), на сайте </w:t>
            </w:r>
            <w:proofErr w:type="spellStart"/>
            <w:r w:rsidRPr="00DB66E4">
              <w:rPr>
                <w:bCs/>
                <w:sz w:val="28"/>
                <w:szCs w:val="28"/>
              </w:rPr>
              <w:t>www.rzd.ru</w:t>
            </w:r>
            <w:proofErr w:type="spellEnd"/>
            <w:r w:rsidRPr="00DB66E4">
              <w:rPr>
                <w:bCs/>
                <w:sz w:val="28"/>
                <w:szCs w:val="28"/>
              </w:rPr>
              <w:t xml:space="preserve"> (раздел «Тендеры»),</w:t>
            </w:r>
            <w:r w:rsidRPr="00DB66E4">
              <w:rPr>
                <w:sz w:val="28"/>
                <w:szCs w:val="28"/>
              </w:rPr>
              <w:t xml:space="preserve"> </w:t>
            </w:r>
            <w:r w:rsidRPr="00DB66E4">
              <w:rPr>
                <w:bCs/>
                <w:sz w:val="28"/>
                <w:szCs w:val="28"/>
              </w:rPr>
              <w:t xml:space="preserve">на сайте </w:t>
            </w:r>
            <w:hyperlink r:id="rId7" w:history="1">
              <w:r w:rsidRPr="00DB66E4">
                <w:rPr>
                  <w:rStyle w:val="af2"/>
                  <w:bCs/>
                  <w:color w:val="auto"/>
                  <w:sz w:val="28"/>
                  <w:szCs w:val="28"/>
                </w:rPr>
                <w:t>https://etp.comita.r</w:t>
              </w:r>
              <w:r w:rsidRPr="00DB66E4">
                <w:rPr>
                  <w:rStyle w:val="af2"/>
                  <w:bCs/>
                  <w:color w:val="auto"/>
                  <w:sz w:val="28"/>
                  <w:szCs w:val="28"/>
                  <w:lang w:val="en-US"/>
                </w:rPr>
                <w:t>u</w:t>
              </w:r>
            </w:hyperlink>
            <w:r w:rsidRPr="00DB66E4">
              <w:rPr>
                <w:sz w:val="28"/>
                <w:szCs w:val="28"/>
              </w:rPr>
              <w:t xml:space="preserve">, </w:t>
            </w:r>
            <w:r w:rsidRPr="00DB66E4">
              <w:rPr>
                <w:bCs/>
                <w:sz w:val="28"/>
                <w:szCs w:val="28"/>
              </w:rPr>
              <w:t xml:space="preserve"> а также на сайте </w:t>
            </w:r>
            <w:hyperlink r:id="rId8" w:history="1"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www</w:t>
              </w:r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.</w:t>
              </w:r>
              <w:proofErr w:type="spellStart"/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pk</w:t>
              </w:r>
              <w:proofErr w:type="spellEnd"/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-</w:t>
              </w:r>
              <w:proofErr w:type="spellStart"/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sakhalin</w:t>
              </w:r>
              <w:proofErr w:type="spellEnd"/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.</w:t>
              </w:r>
              <w:proofErr w:type="spellStart"/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DB66E4">
              <w:rPr>
                <w:sz w:val="28"/>
                <w:szCs w:val="28"/>
              </w:rPr>
              <w:t xml:space="preserve"> (раздел «Сотрудничество»)</w:t>
            </w:r>
            <w:r w:rsidRPr="00DB66E4">
              <w:rPr>
                <w:b/>
                <w:sz w:val="28"/>
                <w:szCs w:val="28"/>
              </w:rPr>
              <w:t xml:space="preserve"> «</w:t>
            </w:r>
            <w:r w:rsidR="001E67AF">
              <w:rPr>
                <w:b/>
                <w:sz w:val="28"/>
                <w:szCs w:val="28"/>
              </w:rPr>
              <w:t>2</w:t>
            </w:r>
            <w:r w:rsidR="00FC21CC">
              <w:rPr>
                <w:b/>
                <w:sz w:val="28"/>
                <w:szCs w:val="28"/>
              </w:rPr>
              <w:t>7</w:t>
            </w:r>
            <w:r w:rsidRPr="00DB66E4">
              <w:rPr>
                <w:b/>
                <w:sz w:val="28"/>
                <w:szCs w:val="28"/>
              </w:rPr>
              <w:t xml:space="preserve">» </w:t>
            </w:r>
            <w:r w:rsidR="0020022C">
              <w:rPr>
                <w:b/>
                <w:sz w:val="28"/>
                <w:szCs w:val="28"/>
              </w:rPr>
              <w:t>февраля</w:t>
            </w:r>
            <w:r w:rsidRPr="00DB66E4">
              <w:rPr>
                <w:b/>
                <w:sz w:val="28"/>
                <w:szCs w:val="28"/>
              </w:rPr>
              <w:t xml:space="preserve"> 201</w:t>
            </w:r>
            <w:r w:rsidR="0020022C">
              <w:rPr>
                <w:b/>
                <w:sz w:val="28"/>
                <w:szCs w:val="28"/>
              </w:rPr>
              <w:t>9</w:t>
            </w:r>
            <w:r w:rsidRPr="00DB66E4">
              <w:rPr>
                <w:b/>
                <w:sz w:val="28"/>
                <w:szCs w:val="28"/>
              </w:rPr>
              <w:t xml:space="preserve"> года.</w:t>
            </w:r>
          </w:p>
          <w:p w:rsidR="00AE15F6" w:rsidRPr="00DB66E4" w:rsidRDefault="00AE15F6" w:rsidP="00996DB6">
            <w:pPr>
              <w:jc w:val="both"/>
              <w:rPr>
                <w:bCs/>
                <w:i/>
                <w:sz w:val="28"/>
                <w:szCs w:val="28"/>
              </w:rPr>
            </w:pPr>
            <w:r w:rsidRPr="00DB66E4">
              <w:rPr>
                <w:sz w:val="28"/>
                <w:szCs w:val="28"/>
              </w:rPr>
              <w:t xml:space="preserve">Все необходимые документы по </w:t>
            </w:r>
            <w:r w:rsidRPr="00DB66E4">
              <w:rPr>
                <w:bCs/>
                <w:sz w:val="28"/>
                <w:szCs w:val="28"/>
              </w:rPr>
              <w:t>открытому аукциону в электронной форме</w:t>
            </w:r>
            <w:r w:rsidRPr="00DB66E4">
              <w:rPr>
                <w:b/>
                <w:bCs/>
                <w:sz w:val="28"/>
                <w:szCs w:val="28"/>
              </w:rPr>
              <w:t xml:space="preserve"> </w:t>
            </w:r>
            <w:r w:rsidRPr="00DB66E4">
              <w:rPr>
                <w:sz w:val="28"/>
                <w:szCs w:val="28"/>
              </w:rPr>
              <w:t>размещены в разделе «Документы».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Способ закупки</w:t>
            </w:r>
          </w:p>
        </w:tc>
        <w:tc>
          <w:tcPr>
            <w:tcW w:w="7621" w:type="dxa"/>
          </w:tcPr>
          <w:p w:rsidR="00AE15F6" w:rsidRPr="00DB66E4" w:rsidRDefault="00AE15F6" w:rsidP="00996DB6">
            <w:pPr>
              <w:jc w:val="both"/>
              <w:rPr>
                <w:bCs/>
                <w:i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 xml:space="preserve">Открытый аукцион в электронной </w:t>
            </w:r>
            <w:r w:rsidRPr="0020022C">
              <w:rPr>
                <w:b/>
                <w:bCs/>
                <w:sz w:val="28"/>
                <w:szCs w:val="28"/>
              </w:rPr>
              <w:t>форме</w:t>
            </w:r>
            <w:r w:rsidR="00985379" w:rsidRPr="0020022C">
              <w:rPr>
                <w:b/>
                <w:bCs/>
                <w:sz w:val="28"/>
                <w:szCs w:val="28"/>
              </w:rPr>
              <w:t xml:space="preserve"> </w:t>
            </w:r>
            <w:r w:rsidR="00985379" w:rsidRPr="0020022C">
              <w:rPr>
                <w:rFonts w:eastAsia="MS Mincho"/>
                <w:b/>
                <w:color w:val="000000"/>
                <w:sz w:val="28"/>
                <w:szCs w:val="28"/>
              </w:rPr>
              <w:t xml:space="preserve">№ </w:t>
            </w:r>
            <w:r w:rsidR="0020022C" w:rsidRPr="0020022C">
              <w:rPr>
                <w:b/>
                <w:sz w:val="28"/>
                <w:szCs w:val="28"/>
              </w:rPr>
              <w:t>27970/ОАЭ-АО «ПКС»/2019/ХАБ</w:t>
            </w:r>
            <w:r w:rsidRPr="0020022C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 xml:space="preserve">3. </w:t>
            </w:r>
          </w:p>
        </w:tc>
        <w:tc>
          <w:tcPr>
            <w:tcW w:w="2445" w:type="dxa"/>
          </w:tcPr>
          <w:p w:rsidR="00AE15F6" w:rsidRPr="00045CAB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045CAB">
              <w:rPr>
                <w:bCs/>
                <w:sz w:val="28"/>
                <w:szCs w:val="28"/>
              </w:rPr>
              <w:t>Приоритет товаров российского происхождения, по отношению к товарам, происходящим из иностранного государства</w:t>
            </w:r>
          </w:p>
        </w:tc>
        <w:tc>
          <w:tcPr>
            <w:tcW w:w="7621" w:type="dxa"/>
          </w:tcPr>
          <w:p w:rsidR="00AE15F6" w:rsidRPr="00DB66E4" w:rsidRDefault="00AE15F6" w:rsidP="00996DB6">
            <w:pPr>
              <w:jc w:val="both"/>
              <w:rPr>
                <w:bCs/>
                <w:i/>
                <w:sz w:val="28"/>
                <w:szCs w:val="28"/>
              </w:rPr>
            </w:pPr>
            <w:r w:rsidRPr="00DB66E4">
              <w:rPr>
                <w:sz w:val="28"/>
                <w:szCs w:val="28"/>
              </w:rPr>
              <w:t>Приоритет не установлен.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7621" w:type="dxa"/>
          </w:tcPr>
          <w:p w:rsidR="00AE15F6" w:rsidRPr="00DB66E4" w:rsidRDefault="00AE15F6" w:rsidP="00996DB6">
            <w:pPr>
              <w:jc w:val="both"/>
              <w:rPr>
                <w:bCs/>
                <w:i/>
                <w:sz w:val="28"/>
                <w:szCs w:val="28"/>
              </w:rPr>
            </w:pPr>
            <w:bookmarkStart w:id="1" w:name="OLE_LINK26"/>
            <w:bookmarkStart w:id="2" w:name="OLE_LINK27"/>
            <w:bookmarkStart w:id="3" w:name="OLE_LINK28"/>
            <w:r w:rsidRPr="00DB66E4">
              <w:rPr>
                <w:color w:val="000000" w:themeColor="text1"/>
                <w:sz w:val="28"/>
                <w:szCs w:val="28"/>
              </w:rPr>
              <w:t xml:space="preserve">Универсальная электронная торговая площадка </w:t>
            </w:r>
            <w:bookmarkStart w:id="4" w:name="OLE_LINK40"/>
            <w:bookmarkStart w:id="5" w:name="OLE_LINK39"/>
            <w:bookmarkStart w:id="6" w:name="OLE_LINK38"/>
            <w:bookmarkStart w:id="7" w:name="OLE_LINK20"/>
            <w:bookmarkStart w:id="8" w:name="OLE_LINK19"/>
            <w:bookmarkStart w:id="9" w:name="OLE_LINK18"/>
            <w:bookmarkStart w:id="10" w:name="OLE_LINK17"/>
            <w:r w:rsidR="00596FBA" w:rsidRPr="00DB66E4">
              <w:rPr>
                <w:sz w:val="28"/>
                <w:szCs w:val="28"/>
              </w:rPr>
              <w:fldChar w:fldCharType="begin"/>
            </w:r>
            <w:r w:rsidRPr="00DB66E4">
              <w:rPr>
                <w:sz w:val="28"/>
                <w:szCs w:val="28"/>
              </w:rPr>
              <w:instrText xml:space="preserve"> HYPERLINK "https://etp.comita.ru" </w:instrText>
            </w:r>
            <w:r w:rsidR="00596FBA" w:rsidRPr="00DB66E4">
              <w:rPr>
                <w:sz w:val="28"/>
                <w:szCs w:val="28"/>
              </w:rPr>
              <w:fldChar w:fldCharType="separate"/>
            </w:r>
            <w:r w:rsidRPr="00DB66E4">
              <w:rPr>
                <w:rStyle w:val="af2"/>
                <w:bCs/>
                <w:color w:val="auto"/>
                <w:sz w:val="28"/>
                <w:szCs w:val="28"/>
              </w:rPr>
              <w:t>https://etp.comita.r</w:t>
            </w:r>
            <w:r w:rsidRPr="00DB66E4">
              <w:rPr>
                <w:rStyle w:val="af2"/>
                <w:bCs/>
                <w:color w:val="auto"/>
                <w:sz w:val="28"/>
                <w:szCs w:val="28"/>
                <w:lang w:val="en-US"/>
              </w:rPr>
              <w:t>u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r w:rsidR="00596FBA" w:rsidRPr="00DB66E4">
              <w:rPr>
                <w:sz w:val="28"/>
                <w:szCs w:val="28"/>
              </w:rPr>
              <w:fldChar w:fldCharType="end"/>
            </w:r>
            <w:r w:rsidRPr="00DB66E4">
              <w:rPr>
                <w:sz w:val="28"/>
                <w:szCs w:val="28"/>
              </w:rPr>
              <w:t>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7621" w:type="dxa"/>
          </w:tcPr>
          <w:p w:rsidR="00AE15F6" w:rsidRPr="00DB66E4" w:rsidRDefault="00AE15F6" w:rsidP="00996DB6">
            <w:pPr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 xml:space="preserve">Заказчик – </w:t>
            </w:r>
            <w:r w:rsidRPr="00DB66E4">
              <w:rPr>
                <w:bCs/>
                <w:sz w:val="28"/>
                <w:szCs w:val="28"/>
              </w:rPr>
              <w:t>АО «Пассажирская компания «Сахалин».</w:t>
            </w:r>
          </w:p>
          <w:p w:rsidR="00AE15F6" w:rsidRPr="00DB66E4" w:rsidRDefault="00AE15F6" w:rsidP="00996DB6">
            <w:pPr>
              <w:ind w:firstLine="33"/>
              <w:jc w:val="both"/>
              <w:rPr>
                <w:b/>
                <w:bCs/>
                <w:sz w:val="28"/>
                <w:szCs w:val="28"/>
              </w:rPr>
            </w:pPr>
            <w:proofErr w:type="gramStart"/>
            <w:r w:rsidRPr="00DB66E4">
              <w:rPr>
                <w:b/>
                <w:bCs/>
                <w:sz w:val="28"/>
                <w:szCs w:val="28"/>
              </w:rPr>
              <w:t xml:space="preserve">Место нахождения: </w:t>
            </w:r>
            <w:r w:rsidRPr="00DB66E4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</w:t>
            </w:r>
            <w:r w:rsidR="00290DD2">
              <w:rPr>
                <w:bCs/>
                <w:sz w:val="28"/>
                <w:szCs w:val="28"/>
              </w:rPr>
              <w:t>,</w:t>
            </w:r>
            <w:r w:rsidRPr="00DB66E4">
              <w:rPr>
                <w:bCs/>
                <w:sz w:val="28"/>
                <w:szCs w:val="28"/>
              </w:rPr>
              <w:t xml:space="preserve"> 54-А</w:t>
            </w:r>
            <w:proofErr w:type="gramEnd"/>
          </w:p>
          <w:p w:rsidR="00AE15F6" w:rsidRPr="00DB66E4" w:rsidRDefault="00AE15F6" w:rsidP="00996DB6">
            <w:pPr>
              <w:ind w:firstLine="33"/>
              <w:jc w:val="both"/>
              <w:rPr>
                <w:bCs/>
                <w:sz w:val="28"/>
                <w:szCs w:val="28"/>
              </w:rPr>
            </w:pPr>
            <w:proofErr w:type="gramStart"/>
            <w:r w:rsidRPr="00DB66E4">
              <w:rPr>
                <w:b/>
                <w:bCs/>
                <w:sz w:val="28"/>
                <w:szCs w:val="28"/>
              </w:rPr>
              <w:t xml:space="preserve">Почтовый адрес: </w:t>
            </w:r>
            <w:r w:rsidRPr="00DB66E4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</w:t>
            </w:r>
            <w:r w:rsidR="00290DD2">
              <w:rPr>
                <w:bCs/>
                <w:sz w:val="28"/>
                <w:szCs w:val="28"/>
              </w:rPr>
              <w:t>,</w:t>
            </w:r>
            <w:r w:rsidRPr="00DB66E4">
              <w:rPr>
                <w:bCs/>
                <w:sz w:val="28"/>
                <w:szCs w:val="28"/>
              </w:rPr>
              <w:t xml:space="preserve"> 54-А</w:t>
            </w:r>
            <w:proofErr w:type="gramEnd"/>
          </w:p>
          <w:p w:rsidR="00AE15F6" w:rsidRPr="00DB66E4" w:rsidRDefault="00AE15F6" w:rsidP="00996DB6">
            <w:pPr>
              <w:jc w:val="both"/>
              <w:rPr>
                <w:bCs/>
                <w:i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Адрес электронной почты:</w:t>
            </w:r>
            <w:r w:rsidRPr="00DB66E4">
              <w:rPr>
                <w:sz w:val="28"/>
                <w:szCs w:val="28"/>
              </w:rPr>
              <w:t xml:space="preserve"> </w:t>
            </w:r>
            <w:hyperlink r:id="rId9" w:history="1">
              <w:r w:rsidRPr="00DB66E4">
                <w:rPr>
                  <w:rStyle w:val="af2"/>
                  <w:color w:val="auto"/>
                  <w:sz w:val="28"/>
                  <w:szCs w:val="28"/>
                </w:rPr>
                <w:t>oao@pk-sakhalin.ru</w:t>
              </w:r>
            </w:hyperlink>
            <w:r w:rsidRPr="00DB66E4">
              <w:rPr>
                <w:sz w:val="28"/>
                <w:szCs w:val="28"/>
              </w:rPr>
              <w:t>.</w:t>
            </w:r>
          </w:p>
          <w:p w:rsidR="00AE15F6" w:rsidRDefault="00AE15F6" w:rsidP="00996DB6">
            <w:pPr>
              <w:pStyle w:val="12"/>
              <w:ind w:firstLine="0"/>
              <w:rPr>
                <w:szCs w:val="28"/>
              </w:rPr>
            </w:pPr>
            <w:r w:rsidRPr="00DB66E4">
              <w:rPr>
                <w:bCs/>
                <w:szCs w:val="28"/>
              </w:rPr>
              <w:t xml:space="preserve">Номер телефона: 8 </w:t>
            </w:r>
            <w:r w:rsidRPr="00DB66E4">
              <w:rPr>
                <w:szCs w:val="28"/>
              </w:rPr>
              <w:t>(4242) 71-32-52 (доб.129), 71-45-54 (доб.128), 71-45-55 (доб.129).</w:t>
            </w:r>
          </w:p>
          <w:p w:rsidR="00B47F7B" w:rsidRPr="005B0BB6" w:rsidRDefault="00B47F7B" w:rsidP="00B47F7B">
            <w:pPr>
              <w:spacing w:line="0" w:lineRule="atLeast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E6E5A">
              <w:rPr>
                <w:b/>
                <w:bCs/>
                <w:sz w:val="28"/>
                <w:szCs w:val="28"/>
              </w:rPr>
              <w:t>Организатор</w:t>
            </w:r>
            <w:r w:rsidRPr="00DE6E5A">
              <w:rPr>
                <w:bCs/>
                <w:i/>
                <w:sz w:val="28"/>
                <w:szCs w:val="28"/>
              </w:rPr>
              <w:t xml:space="preserve">: </w:t>
            </w:r>
            <w:r w:rsidRPr="005B0BB6">
              <w:rPr>
                <w:rFonts w:eastAsia="Calibri"/>
                <w:bCs/>
                <w:sz w:val="28"/>
                <w:szCs w:val="28"/>
                <w:lang w:eastAsia="en-US"/>
              </w:rPr>
              <w:t>ОАО «РЖД» в лице Хабаровского регионального отделения Центра организации закупочной деятельности – структурного подразделения ОАО «РЖД».</w:t>
            </w:r>
          </w:p>
          <w:p w:rsidR="00B47F7B" w:rsidRDefault="00B47F7B" w:rsidP="00B47F7B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Контактные данные:</w:t>
            </w:r>
          </w:p>
          <w:p w:rsidR="00B47F7B" w:rsidRDefault="00B47F7B" w:rsidP="00B47F7B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5B0BB6">
              <w:rPr>
                <w:bCs/>
                <w:sz w:val="28"/>
                <w:szCs w:val="28"/>
              </w:rPr>
              <w:t xml:space="preserve">Место нахождения </w:t>
            </w:r>
            <w:r>
              <w:rPr>
                <w:bCs/>
                <w:sz w:val="28"/>
                <w:szCs w:val="28"/>
              </w:rPr>
              <w:t>организатора</w:t>
            </w:r>
            <w:r w:rsidRPr="005B0BB6">
              <w:rPr>
                <w:bCs/>
                <w:sz w:val="28"/>
                <w:szCs w:val="28"/>
              </w:rPr>
              <w:t>: 680000</w:t>
            </w:r>
            <w:r>
              <w:rPr>
                <w:bCs/>
                <w:sz w:val="28"/>
                <w:szCs w:val="28"/>
              </w:rPr>
              <w:t xml:space="preserve">, </w:t>
            </w:r>
            <w:r w:rsidRPr="005B0BB6">
              <w:rPr>
                <w:bCs/>
                <w:sz w:val="28"/>
                <w:szCs w:val="28"/>
              </w:rPr>
              <w:t xml:space="preserve">Россия, </w:t>
            </w:r>
            <w:r>
              <w:rPr>
                <w:bCs/>
                <w:sz w:val="28"/>
                <w:szCs w:val="28"/>
              </w:rPr>
              <w:t>Хабаровский</w:t>
            </w:r>
            <w:r w:rsidRPr="005B0BB6">
              <w:rPr>
                <w:bCs/>
                <w:sz w:val="28"/>
                <w:szCs w:val="28"/>
              </w:rPr>
              <w:t xml:space="preserve"> край, г. Хабаровск, ул. Муравьева-Амурского</w:t>
            </w:r>
            <w:r>
              <w:rPr>
                <w:bCs/>
                <w:sz w:val="28"/>
                <w:szCs w:val="28"/>
              </w:rPr>
              <w:t>, д.</w:t>
            </w:r>
            <w:r w:rsidRPr="005B0BB6">
              <w:rPr>
                <w:bCs/>
                <w:sz w:val="28"/>
                <w:szCs w:val="28"/>
              </w:rPr>
              <w:t xml:space="preserve"> 20</w:t>
            </w:r>
            <w:r>
              <w:rPr>
                <w:bCs/>
                <w:sz w:val="28"/>
                <w:szCs w:val="28"/>
              </w:rPr>
              <w:t>.</w:t>
            </w:r>
            <w:proofErr w:type="gramEnd"/>
          </w:p>
          <w:p w:rsidR="00B47F7B" w:rsidRPr="00407D7C" w:rsidRDefault="00B47F7B" w:rsidP="00B47F7B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5B0BB6">
              <w:rPr>
                <w:bCs/>
                <w:sz w:val="28"/>
                <w:szCs w:val="28"/>
              </w:rPr>
              <w:t xml:space="preserve">Почтовый адрес </w:t>
            </w:r>
            <w:r>
              <w:rPr>
                <w:bCs/>
                <w:sz w:val="28"/>
                <w:szCs w:val="28"/>
              </w:rPr>
              <w:t>организатора</w:t>
            </w:r>
            <w:r w:rsidRPr="005B0BB6">
              <w:rPr>
                <w:bCs/>
                <w:sz w:val="28"/>
                <w:szCs w:val="28"/>
              </w:rPr>
              <w:t xml:space="preserve">: </w:t>
            </w:r>
            <w:r w:rsidRPr="00407D7C">
              <w:rPr>
                <w:bCs/>
                <w:sz w:val="28"/>
                <w:szCs w:val="28"/>
              </w:rPr>
              <w:t xml:space="preserve">680000, Россия, Хабаровский </w:t>
            </w:r>
            <w:r w:rsidRPr="00407D7C">
              <w:rPr>
                <w:bCs/>
                <w:sz w:val="28"/>
                <w:szCs w:val="28"/>
              </w:rPr>
              <w:lastRenderedPageBreak/>
              <w:t>край, г. Хабаровск, ул. Муравьева-Амурского, д. 20.</w:t>
            </w:r>
            <w:proofErr w:type="gramEnd"/>
          </w:p>
          <w:p w:rsidR="00AE15F6" w:rsidRPr="00DB66E4" w:rsidRDefault="00AE15F6" w:rsidP="00996DB6">
            <w:pPr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Контактные данные:</w:t>
            </w:r>
          </w:p>
          <w:p w:rsidR="00AE15F6" w:rsidRPr="00DB66E4" w:rsidRDefault="00AE15F6" w:rsidP="00B47F7B">
            <w:pPr>
              <w:pStyle w:val="a6"/>
              <w:ind w:left="33"/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>Контактное лицо</w:t>
            </w:r>
            <w:r w:rsidRPr="00DB66E4">
              <w:rPr>
                <w:bCs/>
                <w:sz w:val="28"/>
                <w:szCs w:val="28"/>
              </w:rPr>
              <w:t xml:space="preserve">: ведущий специалист </w:t>
            </w:r>
            <w:r w:rsidRPr="00DB66E4">
              <w:rPr>
                <w:sz w:val="28"/>
                <w:szCs w:val="28"/>
              </w:rPr>
              <w:t>Медведев Александр Викторович</w:t>
            </w:r>
            <w:r w:rsidRPr="00DB66E4">
              <w:rPr>
                <w:bCs/>
                <w:sz w:val="28"/>
                <w:szCs w:val="28"/>
              </w:rPr>
              <w:t xml:space="preserve">. </w:t>
            </w:r>
          </w:p>
          <w:p w:rsidR="00AE15F6" w:rsidRPr="00DB66E4" w:rsidRDefault="00AE15F6" w:rsidP="00B47F7B">
            <w:pPr>
              <w:pStyle w:val="a6"/>
              <w:ind w:left="33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 xml:space="preserve">Адрес электронной почты: </w:t>
            </w:r>
            <w:r w:rsidRPr="00DB66E4">
              <w:rPr>
                <w:spacing w:val="-4"/>
                <w:sz w:val="28"/>
                <w:szCs w:val="28"/>
                <w:lang w:val="en-US"/>
              </w:rPr>
              <w:t>RCKZ</w:t>
            </w:r>
            <w:r w:rsidRPr="00DB66E4">
              <w:rPr>
                <w:spacing w:val="-4"/>
                <w:sz w:val="28"/>
                <w:szCs w:val="28"/>
              </w:rPr>
              <w:t>_</w:t>
            </w:r>
            <w:proofErr w:type="spellStart"/>
            <w:r w:rsidRPr="00DB66E4">
              <w:rPr>
                <w:spacing w:val="-4"/>
                <w:sz w:val="28"/>
                <w:szCs w:val="28"/>
                <w:lang w:val="en-US"/>
              </w:rPr>
              <w:t>MedvedevAV</w:t>
            </w:r>
            <w:proofErr w:type="spellEnd"/>
            <w:r w:rsidRPr="00DB66E4">
              <w:rPr>
                <w:spacing w:val="-4"/>
                <w:sz w:val="28"/>
                <w:szCs w:val="28"/>
              </w:rPr>
              <w:t>@</w:t>
            </w:r>
            <w:proofErr w:type="spellStart"/>
            <w:r w:rsidRPr="00DB66E4">
              <w:rPr>
                <w:spacing w:val="-4"/>
                <w:sz w:val="28"/>
                <w:szCs w:val="28"/>
                <w:lang w:val="en-US"/>
              </w:rPr>
              <w:t>dvgd</w:t>
            </w:r>
            <w:proofErr w:type="spellEnd"/>
            <w:r w:rsidRPr="00DB66E4">
              <w:rPr>
                <w:spacing w:val="-4"/>
                <w:sz w:val="28"/>
                <w:szCs w:val="28"/>
              </w:rPr>
              <w:t>.</w:t>
            </w:r>
            <w:proofErr w:type="spellStart"/>
            <w:r w:rsidRPr="00DB66E4">
              <w:rPr>
                <w:spacing w:val="-4"/>
                <w:sz w:val="28"/>
                <w:szCs w:val="28"/>
                <w:lang w:val="en-US"/>
              </w:rPr>
              <w:t>r</w:t>
            </w:r>
            <w:r>
              <w:rPr>
                <w:spacing w:val="-4"/>
                <w:sz w:val="28"/>
                <w:szCs w:val="28"/>
                <w:lang w:val="en-US"/>
              </w:rPr>
              <w:t>u</w:t>
            </w:r>
            <w:proofErr w:type="spellEnd"/>
            <w:r w:rsidRPr="00DB66E4">
              <w:rPr>
                <w:bCs/>
                <w:sz w:val="28"/>
                <w:szCs w:val="28"/>
              </w:rPr>
              <w:t xml:space="preserve">  </w:t>
            </w:r>
          </w:p>
          <w:p w:rsidR="00AE15F6" w:rsidRPr="00DB66E4" w:rsidRDefault="00AE15F6" w:rsidP="00B47F7B">
            <w:pPr>
              <w:pStyle w:val="a6"/>
              <w:ind w:left="33"/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 xml:space="preserve">Номер телефона: </w:t>
            </w:r>
            <w:r w:rsidRPr="00DB66E4">
              <w:rPr>
                <w:sz w:val="28"/>
                <w:szCs w:val="28"/>
              </w:rPr>
              <w:t>8(4212) 38-46-92</w:t>
            </w:r>
            <w:r w:rsidRPr="00DB66E4">
              <w:rPr>
                <w:bCs/>
                <w:sz w:val="28"/>
                <w:szCs w:val="28"/>
              </w:rPr>
              <w:t xml:space="preserve">.  </w:t>
            </w:r>
          </w:p>
          <w:p w:rsidR="00AE15F6" w:rsidRPr="00DB66E4" w:rsidRDefault="00AE15F6" w:rsidP="00B47F7B">
            <w:pPr>
              <w:pStyle w:val="a6"/>
              <w:ind w:left="33"/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Номер факса:</w:t>
            </w:r>
            <w:r w:rsidRPr="00DB66E4">
              <w:rPr>
                <w:bCs/>
                <w:i/>
                <w:sz w:val="28"/>
                <w:szCs w:val="28"/>
              </w:rPr>
              <w:t xml:space="preserve"> </w:t>
            </w:r>
            <w:r w:rsidRPr="00DB66E4">
              <w:rPr>
                <w:bCs/>
                <w:sz w:val="28"/>
                <w:szCs w:val="28"/>
              </w:rPr>
              <w:t>8-(4212)-91-16-54, 8-(4212)-38-42-93.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lastRenderedPageBreak/>
              <w:t>6.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Обеспечение заявок</w:t>
            </w:r>
          </w:p>
        </w:tc>
        <w:tc>
          <w:tcPr>
            <w:tcW w:w="7621" w:type="dxa"/>
          </w:tcPr>
          <w:p w:rsidR="00AE15F6" w:rsidRPr="00DB66E4" w:rsidRDefault="00AE15F6" w:rsidP="00996DB6">
            <w:pPr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Обеспечение заявок не предусмотрено.</w:t>
            </w:r>
          </w:p>
          <w:p w:rsidR="00AE15F6" w:rsidRPr="00DB66E4" w:rsidRDefault="00AE15F6" w:rsidP="00996DB6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Обеспечение исполнения договора</w:t>
            </w:r>
          </w:p>
        </w:tc>
        <w:tc>
          <w:tcPr>
            <w:tcW w:w="7621" w:type="dxa"/>
          </w:tcPr>
          <w:p w:rsidR="00AE15F6" w:rsidRPr="00DB66E4" w:rsidRDefault="00AE15F6" w:rsidP="00996DB6">
            <w:pPr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Обеспечение исполнения договора не предусмотрено.</w:t>
            </w:r>
          </w:p>
          <w:p w:rsidR="00AE15F6" w:rsidRPr="00DB66E4" w:rsidRDefault="00AE15F6" w:rsidP="00996DB6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Предмет процедуры закупки</w:t>
            </w:r>
          </w:p>
        </w:tc>
        <w:tc>
          <w:tcPr>
            <w:tcW w:w="7621" w:type="dxa"/>
          </w:tcPr>
          <w:p w:rsidR="00AE15F6" w:rsidRPr="00045CAB" w:rsidRDefault="00CD0D10" w:rsidP="00FC21CC">
            <w:pPr>
              <w:spacing w:line="360" w:lineRule="exact"/>
              <w:rPr>
                <w:bCs/>
                <w:sz w:val="28"/>
                <w:szCs w:val="28"/>
              </w:rPr>
            </w:pPr>
            <w:r w:rsidRPr="009F37FB">
              <w:rPr>
                <w:sz w:val="28"/>
                <w:szCs w:val="28"/>
              </w:rPr>
              <w:t>Поставка дизельного топлива для котлов отопления.</w:t>
            </w:r>
          </w:p>
          <w:p w:rsidR="00AE15F6" w:rsidRPr="00DB66E4" w:rsidRDefault="00AE15F6" w:rsidP="0020022C">
            <w:pPr>
              <w:jc w:val="both"/>
              <w:rPr>
                <w:bCs/>
                <w:sz w:val="28"/>
                <w:szCs w:val="28"/>
              </w:rPr>
            </w:pPr>
            <w:r w:rsidRPr="00B96ED9">
              <w:rPr>
                <w:bCs/>
                <w:sz w:val="28"/>
                <w:szCs w:val="28"/>
              </w:rPr>
              <w:t xml:space="preserve">Количество </w:t>
            </w:r>
            <w:r w:rsidR="00CD0D10">
              <w:rPr>
                <w:bCs/>
                <w:sz w:val="28"/>
                <w:szCs w:val="28"/>
              </w:rPr>
              <w:t>поставляемого товара</w:t>
            </w:r>
            <w:r w:rsidRPr="00DB66E4">
              <w:rPr>
                <w:sz w:val="28"/>
                <w:szCs w:val="28"/>
              </w:rPr>
              <w:t xml:space="preserve"> указывается в приложении № </w:t>
            </w:r>
            <w:r w:rsidR="0020022C">
              <w:rPr>
                <w:sz w:val="28"/>
                <w:szCs w:val="28"/>
              </w:rPr>
              <w:t>1</w:t>
            </w:r>
            <w:r w:rsidRPr="00DB66E4">
              <w:rPr>
                <w:sz w:val="28"/>
                <w:szCs w:val="28"/>
              </w:rPr>
              <w:t xml:space="preserve"> аукционной документации.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2445" w:type="dxa"/>
          </w:tcPr>
          <w:p w:rsidR="00AE15F6" w:rsidRPr="00DB66E4" w:rsidRDefault="00AE15F6" w:rsidP="00565AEA">
            <w:pPr>
              <w:jc w:val="center"/>
              <w:rPr>
                <w:bCs/>
                <w:sz w:val="28"/>
                <w:szCs w:val="28"/>
              </w:rPr>
            </w:pPr>
            <w:r w:rsidRPr="00BC6AD2">
              <w:rPr>
                <w:bCs/>
                <w:sz w:val="28"/>
                <w:szCs w:val="28"/>
              </w:rPr>
              <w:t xml:space="preserve">Место </w:t>
            </w:r>
            <w:r w:rsidR="00565AEA">
              <w:rPr>
                <w:bCs/>
                <w:sz w:val="28"/>
                <w:szCs w:val="28"/>
              </w:rPr>
              <w:t>поставки товара</w:t>
            </w:r>
          </w:p>
        </w:tc>
        <w:tc>
          <w:tcPr>
            <w:tcW w:w="7621" w:type="dxa"/>
          </w:tcPr>
          <w:p w:rsidR="00AE15F6" w:rsidRPr="00FC21CC" w:rsidRDefault="00CD0D10" w:rsidP="00B47F7B">
            <w:pPr>
              <w:tabs>
                <w:tab w:val="left" w:pos="180"/>
                <w:tab w:val="left" w:pos="540"/>
                <w:tab w:val="left" w:pos="1455"/>
                <w:tab w:val="left" w:pos="7371"/>
              </w:tabs>
              <w:ind w:right="-55"/>
              <w:jc w:val="both"/>
              <w:rPr>
                <w:b/>
                <w:bCs/>
                <w:sz w:val="28"/>
                <w:szCs w:val="28"/>
              </w:rPr>
            </w:pPr>
            <w:r w:rsidRPr="005B7997">
              <w:rPr>
                <w:bCs/>
                <w:sz w:val="28"/>
                <w:szCs w:val="28"/>
              </w:rPr>
              <w:t>Россия, Сахалинская область, 693000,  г. Южно-Сахалинск, ул. Вокзальная, д. 54-Б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Начальная (максимальная) цена</w:t>
            </w:r>
          </w:p>
        </w:tc>
        <w:tc>
          <w:tcPr>
            <w:tcW w:w="7621" w:type="dxa"/>
          </w:tcPr>
          <w:p w:rsidR="0020022C" w:rsidRPr="0020022C" w:rsidRDefault="0020022C" w:rsidP="0020022C">
            <w:pPr>
              <w:suppressAutoHyphens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0022C">
              <w:rPr>
                <w:b/>
                <w:bCs/>
                <w:color w:val="000000"/>
                <w:sz w:val="28"/>
                <w:szCs w:val="28"/>
              </w:rPr>
              <w:t>1 752 915 (один миллион семьсот пятьдесят две тысячи девятьсот пятнадцать) рублей 10 копеек без учёта НДС</w:t>
            </w:r>
          </w:p>
          <w:p w:rsidR="0020022C" w:rsidRPr="0020022C" w:rsidRDefault="0020022C" w:rsidP="0020022C">
            <w:pPr>
              <w:jc w:val="both"/>
              <w:rPr>
                <w:bCs/>
                <w:sz w:val="28"/>
                <w:szCs w:val="28"/>
              </w:rPr>
            </w:pPr>
            <w:r w:rsidRPr="0020022C">
              <w:rPr>
                <w:b/>
                <w:bCs/>
                <w:color w:val="000000"/>
                <w:sz w:val="28"/>
                <w:szCs w:val="28"/>
              </w:rPr>
              <w:t>2 103 498 (два миллиона сто три тысячи четыреста девяносто восемь) рублей 12 копеек с учётом НДС</w:t>
            </w:r>
            <w:r w:rsidRPr="0020022C">
              <w:rPr>
                <w:bCs/>
                <w:sz w:val="28"/>
                <w:szCs w:val="28"/>
              </w:rPr>
              <w:t xml:space="preserve"> </w:t>
            </w:r>
          </w:p>
          <w:p w:rsidR="00AE15F6" w:rsidRPr="0020022C" w:rsidRDefault="0020022C" w:rsidP="0020022C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20022C">
              <w:rPr>
                <w:bCs/>
                <w:sz w:val="28"/>
                <w:szCs w:val="28"/>
              </w:rPr>
              <w:t>Начальная (максимальная) цена договора включает все налоги, стоимость доставки товара до получателя, в том числе железнодорожный тариф, стоимость услуг по транспортно-экспедиционному обслуживанию и предоставлению в пользование контейнеров и вагонов при доставке товара железнодорожным транспортом или стоимость расходов по перевозке товара иным видом транспорта, стоимость погрузочно-разгрузочных работ, запорных устройств, защитной упаковки, необоротной тары и прочие расходы, связанные с доставкой товара в</w:t>
            </w:r>
            <w:proofErr w:type="gramEnd"/>
            <w:r w:rsidRPr="0020022C">
              <w:rPr>
                <w:bCs/>
                <w:sz w:val="28"/>
                <w:szCs w:val="28"/>
              </w:rPr>
              <w:t xml:space="preserve"> адрес получателей.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Срок место и порядок предоставления документации о закупке</w:t>
            </w:r>
          </w:p>
        </w:tc>
        <w:tc>
          <w:tcPr>
            <w:tcW w:w="7621" w:type="dxa"/>
          </w:tcPr>
          <w:p w:rsidR="00AE15F6" w:rsidRPr="0020022C" w:rsidRDefault="00AE15F6" w:rsidP="00996DB6">
            <w:pPr>
              <w:jc w:val="both"/>
              <w:rPr>
                <w:bCs/>
                <w:sz w:val="28"/>
                <w:szCs w:val="28"/>
              </w:rPr>
            </w:pPr>
            <w:r w:rsidRPr="0020022C">
              <w:rPr>
                <w:bCs/>
                <w:sz w:val="28"/>
                <w:szCs w:val="28"/>
              </w:rPr>
              <w:t xml:space="preserve">Документация размещена в Единой информационной системе, на сайте </w:t>
            </w:r>
            <w:bookmarkStart w:id="11" w:name="OLE_LINK32"/>
            <w:bookmarkStart w:id="12" w:name="OLE_LINK33"/>
            <w:r w:rsidRPr="0020022C">
              <w:rPr>
                <w:bCs/>
                <w:sz w:val="28"/>
                <w:szCs w:val="28"/>
              </w:rPr>
              <w:t xml:space="preserve">Универсальной электронной торговой площадки </w:t>
            </w:r>
            <w:bookmarkStart w:id="13" w:name="OLE_LINK31"/>
            <w:bookmarkStart w:id="14" w:name="OLE_LINK30"/>
            <w:bookmarkStart w:id="15" w:name="OLE_LINK29"/>
            <w:r w:rsidR="00596FBA" w:rsidRPr="0020022C">
              <w:rPr>
                <w:bCs/>
                <w:sz w:val="28"/>
                <w:szCs w:val="28"/>
              </w:rPr>
              <w:fldChar w:fldCharType="begin"/>
            </w:r>
            <w:r w:rsidRPr="0020022C">
              <w:rPr>
                <w:bCs/>
                <w:sz w:val="28"/>
                <w:szCs w:val="28"/>
              </w:rPr>
              <w:instrText xml:space="preserve"> HYPERLINK "https://etp.comita.ru" </w:instrText>
            </w:r>
            <w:r w:rsidR="00596FBA" w:rsidRPr="0020022C">
              <w:rPr>
                <w:bCs/>
                <w:sz w:val="28"/>
                <w:szCs w:val="28"/>
              </w:rPr>
              <w:fldChar w:fldCharType="separate"/>
            </w:r>
            <w:r w:rsidRPr="0020022C">
              <w:rPr>
                <w:rStyle w:val="af2"/>
                <w:bCs/>
                <w:color w:val="auto"/>
                <w:sz w:val="28"/>
                <w:szCs w:val="28"/>
              </w:rPr>
              <w:t>https://etp.comita.ru</w:t>
            </w:r>
            <w:r w:rsidR="00596FBA" w:rsidRPr="0020022C">
              <w:rPr>
                <w:bCs/>
                <w:sz w:val="28"/>
                <w:szCs w:val="28"/>
              </w:rPr>
              <w:fldChar w:fldCharType="end"/>
            </w:r>
            <w:bookmarkEnd w:id="11"/>
            <w:bookmarkEnd w:id="12"/>
            <w:bookmarkEnd w:id="13"/>
            <w:bookmarkEnd w:id="14"/>
            <w:bookmarkEnd w:id="15"/>
            <w:r w:rsidRPr="0020022C">
              <w:rPr>
                <w:bCs/>
                <w:sz w:val="28"/>
                <w:szCs w:val="28"/>
              </w:rPr>
              <w:t xml:space="preserve"> и на сайте </w:t>
            </w:r>
            <w:hyperlink r:id="rId10" w:history="1">
              <w:r w:rsidRPr="0020022C">
                <w:rPr>
                  <w:rStyle w:val="af2"/>
                  <w:bCs/>
                  <w:color w:val="auto"/>
                  <w:sz w:val="28"/>
                  <w:szCs w:val="28"/>
                </w:rPr>
                <w:t>http://rzd.ru</w:t>
              </w:r>
            </w:hyperlink>
            <w:r w:rsidRPr="0020022C">
              <w:rPr>
                <w:bCs/>
                <w:sz w:val="28"/>
                <w:szCs w:val="28"/>
              </w:rPr>
              <w:t xml:space="preserve"> (раздел «Тендеры»),</w:t>
            </w:r>
            <w:r w:rsidRPr="0020022C">
              <w:rPr>
                <w:sz w:val="28"/>
                <w:szCs w:val="28"/>
              </w:rPr>
              <w:t xml:space="preserve"> </w:t>
            </w:r>
            <w:r w:rsidRPr="0020022C">
              <w:rPr>
                <w:bCs/>
                <w:sz w:val="28"/>
                <w:szCs w:val="28"/>
              </w:rPr>
              <w:t xml:space="preserve">а также на сайте </w:t>
            </w:r>
            <w:hyperlink r:id="rId11" w:history="1">
              <w:r w:rsidRPr="0020022C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www</w:t>
              </w:r>
              <w:r w:rsidRPr="0020022C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.</w:t>
              </w:r>
              <w:proofErr w:type="spellStart"/>
              <w:r w:rsidRPr="0020022C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pk</w:t>
              </w:r>
              <w:proofErr w:type="spellEnd"/>
              <w:r w:rsidRPr="0020022C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-</w:t>
              </w:r>
              <w:proofErr w:type="spellStart"/>
              <w:r w:rsidRPr="0020022C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sakhalin</w:t>
              </w:r>
              <w:proofErr w:type="spellEnd"/>
              <w:r w:rsidRPr="0020022C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.</w:t>
              </w:r>
              <w:proofErr w:type="spellStart"/>
              <w:r w:rsidRPr="0020022C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20022C">
              <w:rPr>
                <w:sz w:val="28"/>
                <w:szCs w:val="28"/>
              </w:rPr>
              <w:t xml:space="preserve"> (раздел «Сотрудничество»)</w:t>
            </w:r>
            <w:r w:rsidRPr="0020022C">
              <w:rPr>
                <w:bCs/>
                <w:sz w:val="28"/>
                <w:szCs w:val="28"/>
              </w:rPr>
              <w:t xml:space="preserve"> (далее – сайты).</w:t>
            </w:r>
          </w:p>
          <w:p w:rsidR="00AE15F6" w:rsidRPr="0020022C" w:rsidRDefault="00AE15F6" w:rsidP="00996DB6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20022C">
              <w:rPr>
                <w:bCs/>
                <w:sz w:val="28"/>
                <w:szCs w:val="28"/>
              </w:rPr>
              <w:t xml:space="preserve">В случае возникновения технических и иных неполадок при работе Единой информационной системы, блокирующих доступ к Единой информационной системе в течение более чем одного рабочего дня, информация, подлежащая размещению в Единой информационной системе, размещается на сайте </w:t>
            </w:r>
            <w:hyperlink r:id="rId12" w:history="1">
              <w:r w:rsidRPr="0020022C">
                <w:rPr>
                  <w:rStyle w:val="af2"/>
                  <w:bCs/>
                  <w:color w:val="auto"/>
                  <w:sz w:val="28"/>
                  <w:szCs w:val="28"/>
                </w:rPr>
                <w:t>www.rzd.ru</w:t>
              </w:r>
            </w:hyperlink>
            <w:r w:rsidRPr="0020022C">
              <w:rPr>
                <w:bCs/>
                <w:sz w:val="28"/>
                <w:szCs w:val="28"/>
              </w:rPr>
              <w:t xml:space="preserve"> и на сайте </w:t>
            </w:r>
            <w:hyperlink r:id="rId13" w:history="1">
              <w:r w:rsidRPr="0020022C">
                <w:rPr>
                  <w:rStyle w:val="af2"/>
                  <w:bCs/>
                  <w:color w:val="auto"/>
                  <w:sz w:val="28"/>
                  <w:szCs w:val="28"/>
                </w:rPr>
                <w:t>https://etp.comita.ru</w:t>
              </w:r>
            </w:hyperlink>
            <w:r w:rsidRPr="0020022C">
              <w:rPr>
                <w:bCs/>
                <w:sz w:val="28"/>
                <w:szCs w:val="28"/>
              </w:rPr>
              <w:t xml:space="preserve"> с последующим размещением такой </w:t>
            </w:r>
            <w:r w:rsidRPr="0020022C">
              <w:rPr>
                <w:bCs/>
                <w:sz w:val="28"/>
                <w:szCs w:val="28"/>
              </w:rPr>
              <w:lastRenderedPageBreak/>
              <w:t>информации в Единой информационной системе в течение одного рабочего дня со</w:t>
            </w:r>
            <w:proofErr w:type="gramEnd"/>
            <w:r w:rsidRPr="0020022C">
              <w:rPr>
                <w:bCs/>
                <w:sz w:val="28"/>
                <w:szCs w:val="28"/>
              </w:rPr>
              <w:t xml:space="preserve"> дня устранения технических или иных неполадок, блокирующих доступ к Единой информационной системе, и считается размещенной в установленном порядке.</w:t>
            </w:r>
          </w:p>
          <w:p w:rsidR="00AE15F6" w:rsidRPr="0020022C" w:rsidRDefault="00AE15F6" w:rsidP="00996DB6">
            <w:pPr>
              <w:jc w:val="both"/>
              <w:rPr>
                <w:bCs/>
                <w:sz w:val="28"/>
                <w:szCs w:val="28"/>
              </w:rPr>
            </w:pPr>
            <w:r w:rsidRPr="0020022C">
              <w:rPr>
                <w:bCs/>
                <w:sz w:val="28"/>
                <w:szCs w:val="28"/>
              </w:rPr>
              <w:t>Плата за предоставление документации не взимается.</w:t>
            </w:r>
          </w:p>
          <w:p w:rsidR="00AE15F6" w:rsidRPr="0020022C" w:rsidRDefault="00AE15F6" w:rsidP="00996DB6">
            <w:pPr>
              <w:jc w:val="both"/>
              <w:rPr>
                <w:b/>
                <w:bCs/>
                <w:sz w:val="28"/>
                <w:szCs w:val="28"/>
              </w:rPr>
            </w:pPr>
            <w:r w:rsidRPr="0020022C">
              <w:rPr>
                <w:bCs/>
                <w:sz w:val="28"/>
                <w:szCs w:val="28"/>
              </w:rPr>
              <w:t>Документация доступна для ознакомления на перечисленных сайтах с момента ее опубликования без ограничений.</w:t>
            </w:r>
          </w:p>
        </w:tc>
      </w:tr>
      <w:tr w:rsidR="00AE15F6" w:rsidRPr="00325531" w:rsidTr="00996DB6">
        <w:tc>
          <w:tcPr>
            <w:tcW w:w="675" w:type="dxa"/>
          </w:tcPr>
          <w:p w:rsidR="00AE15F6" w:rsidRPr="003A6018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3A6018">
              <w:rPr>
                <w:bCs/>
                <w:sz w:val="28"/>
                <w:szCs w:val="28"/>
              </w:rPr>
              <w:lastRenderedPageBreak/>
              <w:t>12.</w:t>
            </w:r>
          </w:p>
        </w:tc>
        <w:tc>
          <w:tcPr>
            <w:tcW w:w="2445" w:type="dxa"/>
          </w:tcPr>
          <w:p w:rsidR="00AE15F6" w:rsidRPr="003A6018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3A6018">
              <w:rPr>
                <w:bCs/>
                <w:sz w:val="28"/>
                <w:szCs w:val="28"/>
              </w:rPr>
              <w:t>Срок подачи заявок</w:t>
            </w:r>
          </w:p>
        </w:tc>
        <w:tc>
          <w:tcPr>
            <w:tcW w:w="7621" w:type="dxa"/>
          </w:tcPr>
          <w:p w:rsidR="00AE15F6" w:rsidRPr="00E33367" w:rsidRDefault="00AE15F6" w:rsidP="00996DB6">
            <w:pPr>
              <w:jc w:val="both"/>
              <w:rPr>
                <w:bCs/>
                <w:sz w:val="28"/>
                <w:szCs w:val="28"/>
              </w:rPr>
            </w:pPr>
            <w:r w:rsidRPr="00E33367"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и документации на сайтах </w:t>
            </w:r>
            <w:r w:rsidRPr="00E33367">
              <w:rPr>
                <w:b/>
                <w:sz w:val="28"/>
                <w:szCs w:val="28"/>
              </w:rPr>
              <w:t>«</w:t>
            </w:r>
            <w:r w:rsidR="001E67AF">
              <w:rPr>
                <w:b/>
                <w:sz w:val="28"/>
                <w:szCs w:val="28"/>
              </w:rPr>
              <w:t>2</w:t>
            </w:r>
            <w:r w:rsidR="00F64BD3">
              <w:rPr>
                <w:b/>
                <w:sz w:val="28"/>
                <w:szCs w:val="28"/>
              </w:rPr>
              <w:t>7</w:t>
            </w:r>
            <w:r w:rsidRPr="00E33367">
              <w:rPr>
                <w:b/>
                <w:sz w:val="28"/>
                <w:szCs w:val="28"/>
              </w:rPr>
              <w:t xml:space="preserve">» </w:t>
            </w:r>
            <w:r w:rsidR="0020022C">
              <w:rPr>
                <w:b/>
                <w:sz w:val="28"/>
                <w:szCs w:val="28"/>
              </w:rPr>
              <w:t>февраля</w:t>
            </w:r>
            <w:r w:rsidRPr="00E33367">
              <w:rPr>
                <w:b/>
                <w:sz w:val="28"/>
                <w:szCs w:val="28"/>
              </w:rPr>
              <w:t xml:space="preserve"> 201</w:t>
            </w:r>
            <w:r w:rsidR="0020022C">
              <w:rPr>
                <w:b/>
                <w:sz w:val="28"/>
                <w:szCs w:val="28"/>
              </w:rPr>
              <w:t>9</w:t>
            </w:r>
            <w:r w:rsidRPr="00E33367">
              <w:rPr>
                <w:b/>
                <w:sz w:val="28"/>
                <w:szCs w:val="28"/>
              </w:rPr>
              <w:t xml:space="preserve"> года.</w:t>
            </w:r>
          </w:p>
          <w:p w:rsidR="00AE15F6" w:rsidRPr="00E33367" w:rsidRDefault="00AE15F6" w:rsidP="00996DB6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E33367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>
              <w:rPr>
                <w:b/>
                <w:sz w:val="28"/>
                <w:szCs w:val="28"/>
              </w:rPr>
              <w:t>0</w:t>
            </w:r>
            <w:r w:rsidR="001E67AF">
              <w:rPr>
                <w:b/>
                <w:sz w:val="28"/>
                <w:szCs w:val="28"/>
              </w:rPr>
              <w:t>2</w:t>
            </w:r>
            <w:r w:rsidRPr="00E33367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00</w:t>
            </w:r>
            <w:r w:rsidRPr="00E33367">
              <w:rPr>
                <w:b/>
                <w:sz w:val="28"/>
                <w:szCs w:val="28"/>
              </w:rPr>
              <w:t xml:space="preserve"> часов московского времени</w:t>
            </w:r>
            <w:r w:rsidRPr="00E33367">
              <w:rPr>
                <w:sz w:val="28"/>
                <w:szCs w:val="28"/>
              </w:rPr>
              <w:t xml:space="preserve"> </w:t>
            </w:r>
            <w:r w:rsidRPr="00E33367">
              <w:rPr>
                <w:b/>
                <w:bCs/>
                <w:sz w:val="28"/>
                <w:szCs w:val="28"/>
              </w:rPr>
              <w:t>«</w:t>
            </w:r>
            <w:r w:rsidR="001E67AF">
              <w:rPr>
                <w:b/>
                <w:sz w:val="28"/>
                <w:szCs w:val="28"/>
              </w:rPr>
              <w:t>1</w:t>
            </w:r>
            <w:r w:rsidR="0020022C">
              <w:rPr>
                <w:b/>
                <w:sz w:val="28"/>
                <w:szCs w:val="28"/>
              </w:rPr>
              <w:t>8</w:t>
            </w:r>
            <w:r w:rsidRPr="00E33367">
              <w:rPr>
                <w:b/>
                <w:bCs/>
                <w:sz w:val="28"/>
                <w:szCs w:val="28"/>
              </w:rPr>
              <w:t>»</w:t>
            </w:r>
            <w:r w:rsidR="00D74B06">
              <w:rPr>
                <w:b/>
                <w:bCs/>
                <w:sz w:val="28"/>
                <w:szCs w:val="28"/>
              </w:rPr>
              <w:t xml:space="preserve"> </w:t>
            </w:r>
            <w:r w:rsidR="0020022C">
              <w:rPr>
                <w:b/>
                <w:sz w:val="28"/>
                <w:szCs w:val="28"/>
              </w:rPr>
              <w:t>марта</w:t>
            </w:r>
            <w:r w:rsidRPr="00E33367">
              <w:rPr>
                <w:b/>
                <w:bCs/>
                <w:sz w:val="28"/>
                <w:szCs w:val="28"/>
              </w:rPr>
              <w:t xml:space="preserve"> 201</w:t>
            </w:r>
            <w:r w:rsidR="0020022C">
              <w:rPr>
                <w:b/>
                <w:bCs/>
                <w:sz w:val="28"/>
                <w:szCs w:val="28"/>
              </w:rPr>
              <w:t>9</w:t>
            </w:r>
            <w:r w:rsidRPr="00E33367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AE15F6" w:rsidRPr="00E33367" w:rsidRDefault="00AE15F6" w:rsidP="00B47F7B">
            <w:pPr>
              <w:jc w:val="both"/>
              <w:rPr>
                <w:bCs/>
                <w:color w:val="FF0000"/>
                <w:sz w:val="28"/>
                <w:szCs w:val="28"/>
              </w:rPr>
            </w:pPr>
            <w:proofErr w:type="gramStart"/>
            <w:r w:rsidRPr="00E33367">
              <w:rPr>
                <w:bCs/>
                <w:sz w:val="28"/>
                <w:szCs w:val="28"/>
              </w:rPr>
              <w:t xml:space="preserve">Заявки в электронной форме подаются в </w:t>
            </w:r>
            <w:r w:rsidR="00B47F7B" w:rsidRPr="00DE6E5A">
              <w:rPr>
                <w:bCs/>
                <w:sz w:val="28"/>
                <w:szCs w:val="28"/>
              </w:rPr>
              <w:t xml:space="preserve">подаются в электронной форме на ЭТЗП. </w:t>
            </w:r>
            <w:r w:rsidR="00B47F7B" w:rsidRPr="00DE6E5A">
              <w:rPr>
                <w:b/>
                <w:bCs/>
                <w:i/>
                <w:sz w:val="28"/>
                <w:szCs w:val="28"/>
              </w:rPr>
              <w:tab/>
            </w:r>
            <w:proofErr w:type="gramEnd"/>
          </w:p>
        </w:tc>
      </w:tr>
      <w:tr w:rsidR="00AE15F6" w:rsidRPr="00211AA5" w:rsidTr="00996DB6">
        <w:tc>
          <w:tcPr>
            <w:tcW w:w="675" w:type="dxa"/>
          </w:tcPr>
          <w:p w:rsidR="00AE15F6" w:rsidRPr="00211AA5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2445" w:type="dxa"/>
          </w:tcPr>
          <w:p w:rsidR="00AE15F6" w:rsidRPr="00211AA5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Место и дата вскрытия заявок</w:t>
            </w:r>
          </w:p>
        </w:tc>
        <w:tc>
          <w:tcPr>
            <w:tcW w:w="7621" w:type="dxa"/>
          </w:tcPr>
          <w:p w:rsidR="00AE15F6" w:rsidRPr="00211AA5" w:rsidRDefault="00AE15F6" w:rsidP="001E67AF">
            <w:pPr>
              <w:jc w:val="both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 xml:space="preserve">Вскрытие заявок осуществляется </w:t>
            </w:r>
            <w:proofErr w:type="gramStart"/>
            <w:r w:rsidRPr="00211AA5">
              <w:rPr>
                <w:bCs/>
                <w:sz w:val="28"/>
                <w:szCs w:val="28"/>
              </w:rPr>
              <w:t>по истечение</w:t>
            </w:r>
            <w:proofErr w:type="gramEnd"/>
            <w:r w:rsidRPr="00211AA5">
              <w:rPr>
                <w:bCs/>
                <w:sz w:val="28"/>
                <w:szCs w:val="28"/>
              </w:rPr>
              <w:t xml:space="preserve"> срока подачи заявок</w:t>
            </w:r>
            <w:r w:rsidRPr="00211AA5">
              <w:rPr>
                <w:bCs/>
                <w:i/>
                <w:sz w:val="28"/>
                <w:szCs w:val="28"/>
              </w:rPr>
              <w:t xml:space="preserve"> </w:t>
            </w:r>
            <w:r w:rsidR="00D74B06" w:rsidRPr="00D74B06">
              <w:rPr>
                <w:bCs/>
                <w:sz w:val="28"/>
                <w:szCs w:val="28"/>
              </w:rPr>
              <w:t>в</w:t>
            </w:r>
            <w:r w:rsidR="00D74B06">
              <w:rPr>
                <w:bCs/>
                <w:i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0</w:t>
            </w:r>
            <w:r w:rsidR="001E67AF">
              <w:rPr>
                <w:b/>
                <w:sz w:val="28"/>
                <w:szCs w:val="28"/>
              </w:rPr>
              <w:t>2</w:t>
            </w:r>
            <w:r w:rsidRPr="00211AA5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00</w:t>
            </w:r>
            <w:r w:rsidRPr="00211AA5">
              <w:rPr>
                <w:b/>
                <w:sz w:val="28"/>
                <w:szCs w:val="28"/>
              </w:rPr>
              <w:t xml:space="preserve"> часов московского времени</w:t>
            </w:r>
            <w:r w:rsidRPr="00211AA5">
              <w:rPr>
                <w:sz w:val="28"/>
                <w:szCs w:val="28"/>
              </w:rPr>
              <w:t xml:space="preserve"> </w:t>
            </w:r>
            <w:r w:rsidR="0020022C" w:rsidRPr="00E33367">
              <w:rPr>
                <w:b/>
                <w:bCs/>
                <w:sz w:val="28"/>
                <w:szCs w:val="28"/>
              </w:rPr>
              <w:t>«</w:t>
            </w:r>
            <w:r w:rsidR="0020022C">
              <w:rPr>
                <w:b/>
                <w:sz w:val="28"/>
                <w:szCs w:val="28"/>
              </w:rPr>
              <w:t>18</w:t>
            </w:r>
            <w:r w:rsidR="0020022C" w:rsidRPr="00E33367">
              <w:rPr>
                <w:b/>
                <w:bCs/>
                <w:sz w:val="28"/>
                <w:szCs w:val="28"/>
              </w:rPr>
              <w:t>»</w:t>
            </w:r>
            <w:r w:rsidR="0020022C">
              <w:rPr>
                <w:b/>
                <w:bCs/>
                <w:sz w:val="28"/>
                <w:szCs w:val="28"/>
              </w:rPr>
              <w:t xml:space="preserve"> </w:t>
            </w:r>
            <w:r w:rsidR="0020022C">
              <w:rPr>
                <w:b/>
                <w:sz w:val="28"/>
                <w:szCs w:val="28"/>
              </w:rPr>
              <w:t>марта</w:t>
            </w:r>
            <w:r w:rsidR="0020022C" w:rsidRPr="00E33367">
              <w:rPr>
                <w:b/>
                <w:bCs/>
                <w:sz w:val="28"/>
                <w:szCs w:val="28"/>
              </w:rPr>
              <w:t xml:space="preserve"> 201</w:t>
            </w:r>
            <w:r w:rsidR="0020022C">
              <w:rPr>
                <w:b/>
                <w:bCs/>
                <w:sz w:val="28"/>
                <w:szCs w:val="28"/>
              </w:rPr>
              <w:t>9</w:t>
            </w:r>
            <w:r w:rsidR="0020022C" w:rsidRPr="00E33367">
              <w:rPr>
                <w:b/>
                <w:bCs/>
                <w:sz w:val="28"/>
                <w:szCs w:val="28"/>
              </w:rPr>
              <w:t xml:space="preserve"> </w:t>
            </w:r>
            <w:r w:rsidRPr="00211AA5">
              <w:rPr>
                <w:b/>
                <w:bCs/>
                <w:sz w:val="28"/>
                <w:szCs w:val="28"/>
              </w:rPr>
              <w:t xml:space="preserve"> года</w:t>
            </w:r>
            <w:r w:rsidRPr="00211AA5">
              <w:rPr>
                <w:sz w:val="28"/>
                <w:szCs w:val="28"/>
              </w:rPr>
              <w:t xml:space="preserve"> на ЭТЗП (на странице данного аукциона на сайте </w:t>
            </w:r>
            <w:r w:rsidRPr="00211AA5">
              <w:rPr>
                <w:bCs/>
                <w:sz w:val="28"/>
                <w:szCs w:val="28"/>
              </w:rPr>
              <w:t>ЭТЗП</w:t>
            </w:r>
            <w:r w:rsidRPr="00211AA5">
              <w:rPr>
                <w:sz w:val="28"/>
                <w:szCs w:val="28"/>
              </w:rPr>
              <w:t>)</w:t>
            </w:r>
            <w:r w:rsidRPr="00211AA5">
              <w:rPr>
                <w:bCs/>
                <w:i/>
                <w:sz w:val="28"/>
                <w:szCs w:val="28"/>
              </w:rPr>
              <w:t>.</w:t>
            </w:r>
          </w:p>
        </w:tc>
      </w:tr>
      <w:tr w:rsidR="00AE15F6" w:rsidRPr="00211AA5" w:rsidTr="00996DB6">
        <w:tc>
          <w:tcPr>
            <w:tcW w:w="675" w:type="dxa"/>
          </w:tcPr>
          <w:p w:rsidR="00AE15F6" w:rsidRPr="00211AA5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14.</w:t>
            </w:r>
          </w:p>
        </w:tc>
        <w:tc>
          <w:tcPr>
            <w:tcW w:w="2445" w:type="dxa"/>
          </w:tcPr>
          <w:p w:rsidR="00AE15F6" w:rsidRPr="00211AA5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Место и дата рассмотрения предложений участников закупки и подведения итогов закупки</w:t>
            </w:r>
          </w:p>
        </w:tc>
        <w:tc>
          <w:tcPr>
            <w:tcW w:w="7621" w:type="dxa"/>
          </w:tcPr>
          <w:p w:rsidR="00AE15F6" w:rsidRPr="00211AA5" w:rsidRDefault="00AE15F6" w:rsidP="00996DB6">
            <w:pPr>
              <w:ind w:firstLine="33"/>
              <w:jc w:val="both"/>
              <w:rPr>
                <w:b/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 xml:space="preserve">Рассмотрение заявок осуществляется:  </w:t>
            </w:r>
            <w:r w:rsidR="0020022C" w:rsidRPr="00E33367">
              <w:rPr>
                <w:b/>
                <w:bCs/>
                <w:sz w:val="28"/>
                <w:szCs w:val="28"/>
              </w:rPr>
              <w:t>«</w:t>
            </w:r>
            <w:r w:rsidR="0020022C">
              <w:rPr>
                <w:b/>
                <w:sz w:val="28"/>
                <w:szCs w:val="28"/>
              </w:rPr>
              <w:t>25</w:t>
            </w:r>
            <w:r w:rsidR="0020022C" w:rsidRPr="00E33367">
              <w:rPr>
                <w:b/>
                <w:bCs/>
                <w:sz w:val="28"/>
                <w:szCs w:val="28"/>
              </w:rPr>
              <w:t>»</w:t>
            </w:r>
            <w:r w:rsidR="0020022C">
              <w:rPr>
                <w:b/>
                <w:bCs/>
                <w:sz w:val="28"/>
                <w:szCs w:val="28"/>
              </w:rPr>
              <w:t xml:space="preserve"> </w:t>
            </w:r>
            <w:r w:rsidR="0020022C">
              <w:rPr>
                <w:b/>
                <w:sz w:val="28"/>
                <w:szCs w:val="28"/>
              </w:rPr>
              <w:t>марта</w:t>
            </w:r>
            <w:r w:rsidR="0020022C" w:rsidRPr="00E33367">
              <w:rPr>
                <w:b/>
                <w:bCs/>
                <w:sz w:val="28"/>
                <w:szCs w:val="28"/>
              </w:rPr>
              <w:t xml:space="preserve"> 201</w:t>
            </w:r>
            <w:r w:rsidR="0020022C">
              <w:rPr>
                <w:b/>
                <w:bCs/>
                <w:sz w:val="28"/>
                <w:szCs w:val="28"/>
              </w:rPr>
              <w:t>9</w:t>
            </w:r>
            <w:r w:rsidR="0020022C" w:rsidRPr="00E33367">
              <w:rPr>
                <w:b/>
                <w:bCs/>
                <w:sz w:val="28"/>
                <w:szCs w:val="28"/>
              </w:rPr>
              <w:t xml:space="preserve"> </w:t>
            </w:r>
            <w:r w:rsidRPr="00211AA5">
              <w:rPr>
                <w:b/>
                <w:bCs/>
                <w:sz w:val="28"/>
                <w:szCs w:val="28"/>
              </w:rPr>
              <w:t>года</w:t>
            </w:r>
            <w:r w:rsidRPr="00211AA5">
              <w:rPr>
                <w:bCs/>
                <w:sz w:val="28"/>
                <w:szCs w:val="28"/>
              </w:rPr>
              <w:t xml:space="preserve"> </w:t>
            </w:r>
            <w:r w:rsidRPr="00211AA5">
              <w:rPr>
                <w:sz w:val="28"/>
                <w:szCs w:val="28"/>
              </w:rPr>
              <w:t xml:space="preserve">в </w:t>
            </w:r>
            <w:r>
              <w:rPr>
                <w:b/>
                <w:sz w:val="28"/>
                <w:szCs w:val="28"/>
              </w:rPr>
              <w:t>03</w:t>
            </w:r>
            <w:r w:rsidRPr="00211AA5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00</w:t>
            </w:r>
            <w:r w:rsidRPr="00211AA5">
              <w:rPr>
                <w:b/>
                <w:sz w:val="28"/>
                <w:szCs w:val="28"/>
              </w:rPr>
              <w:t xml:space="preserve"> часа московского времени</w:t>
            </w:r>
            <w:r w:rsidRPr="00211AA5">
              <w:rPr>
                <w:sz w:val="28"/>
                <w:szCs w:val="28"/>
              </w:rPr>
              <w:t xml:space="preserve"> </w:t>
            </w:r>
            <w:r w:rsidRPr="00211AA5">
              <w:rPr>
                <w:bCs/>
                <w:sz w:val="28"/>
                <w:szCs w:val="28"/>
              </w:rPr>
              <w:t>по адресу:</w:t>
            </w:r>
            <w:r w:rsidRPr="00211AA5">
              <w:rPr>
                <w:spacing w:val="-2"/>
                <w:sz w:val="28"/>
                <w:szCs w:val="28"/>
              </w:rPr>
              <w:t xml:space="preserve"> </w:t>
            </w:r>
            <w:r w:rsidRPr="00211AA5">
              <w:rPr>
                <w:bCs/>
                <w:sz w:val="28"/>
                <w:szCs w:val="28"/>
              </w:rPr>
              <w:t xml:space="preserve">Сахалинская область, </w:t>
            </w:r>
            <w:proofErr w:type="gramStart"/>
            <w:r w:rsidRPr="00211AA5">
              <w:rPr>
                <w:bCs/>
                <w:sz w:val="28"/>
                <w:szCs w:val="28"/>
              </w:rPr>
              <w:t>г</w:t>
            </w:r>
            <w:proofErr w:type="gramEnd"/>
            <w:r w:rsidRPr="00211AA5">
              <w:rPr>
                <w:bCs/>
                <w:sz w:val="28"/>
                <w:szCs w:val="28"/>
              </w:rPr>
              <w:t>. Южно-Сахалинск, ул. Вокзальная</w:t>
            </w:r>
            <w:r w:rsidR="00D74B06">
              <w:rPr>
                <w:bCs/>
                <w:sz w:val="28"/>
                <w:szCs w:val="28"/>
              </w:rPr>
              <w:t>,</w:t>
            </w:r>
            <w:r w:rsidRPr="00211AA5">
              <w:rPr>
                <w:bCs/>
                <w:sz w:val="28"/>
                <w:szCs w:val="28"/>
              </w:rPr>
              <w:t xml:space="preserve"> 54-А.</w:t>
            </w:r>
          </w:p>
          <w:p w:rsidR="00AE15F6" w:rsidRDefault="00AE15F6" w:rsidP="00F64BD3">
            <w:pPr>
              <w:jc w:val="both"/>
              <w:rPr>
                <w:bCs/>
                <w:i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 xml:space="preserve">Проведение аукциона осуществляется: </w:t>
            </w:r>
            <w:r w:rsidR="0020022C" w:rsidRPr="00E33367">
              <w:rPr>
                <w:b/>
                <w:bCs/>
                <w:sz w:val="28"/>
                <w:szCs w:val="28"/>
              </w:rPr>
              <w:t>«</w:t>
            </w:r>
            <w:r w:rsidR="0020022C">
              <w:rPr>
                <w:b/>
                <w:sz w:val="28"/>
                <w:szCs w:val="28"/>
              </w:rPr>
              <w:t>28</w:t>
            </w:r>
            <w:r w:rsidR="0020022C" w:rsidRPr="00E33367">
              <w:rPr>
                <w:b/>
                <w:bCs/>
                <w:sz w:val="28"/>
                <w:szCs w:val="28"/>
              </w:rPr>
              <w:t>»</w:t>
            </w:r>
            <w:r w:rsidR="0020022C">
              <w:rPr>
                <w:b/>
                <w:bCs/>
                <w:sz w:val="28"/>
                <w:szCs w:val="28"/>
              </w:rPr>
              <w:t xml:space="preserve"> </w:t>
            </w:r>
            <w:r w:rsidR="0020022C">
              <w:rPr>
                <w:b/>
                <w:sz w:val="28"/>
                <w:szCs w:val="28"/>
              </w:rPr>
              <w:t>марта</w:t>
            </w:r>
            <w:r w:rsidR="0020022C" w:rsidRPr="00E33367">
              <w:rPr>
                <w:b/>
                <w:bCs/>
                <w:sz w:val="28"/>
                <w:szCs w:val="28"/>
              </w:rPr>
              <w:t xml:space="preserve"> 201</w:t>
            </w:r>
            <w:r w:rsidR="0020022C">
              <w:rPr>
                <w:b/>
                <w:bCs/>
                <w:sz w:val="28"/>
                <w:szCs w:val="28"/>
              </w:rPr>
              <w:t>9</w:t>
            </w:r>
            <w:r w:rsidR="0020022C" w:rsidRPr="00E33367">
              <w:rPr>
                <w:b/>
                <w:bCs/>
                <w:sz w:val="28"/>
                <w:szCs w:val="28"/>
              </w:rPr>
              <w:t xml:space="preserve"> </w:t>
            </w:r>
            <w:r w:rsidRPr="00211AA5">
              <w:rPr>
                <w:b/>
                <w:bCs/>
                <w:sz w:val="28"/>
                <w:szCs w:val="28"/>
              </w:rPr>
              <w:t>года</w:t>
            </w:r>
            <w:r w:rsidRPr="00211AA5">
              <w:rPr>
                <w:bCs/>
                <w:sz w:val="28"/>
                <w:szCs w:val="28"/>
              </w:rPr>
              <w:t xml:space="preserve"> </w:t>
            </w:r>
            <w:r w:rsidRPr="00211AA5">
              <w:rPr>
                <w:sz w:val="28"/>
                <w:szCs w:val="28"/>
              </w:rPr>
              <w:t xml:space="preserve">в </w:t>
            </w:r>
            <w:r w:rsidR="0020022C">
              <w:rPr>
                <w:b/>
                <w:sz w:val="28"/>
                <w:szCs w:val="28"/>
              </w:rPr>
              <w:t>09</w:t>
            </w:r>
            <w:r w:rsidRPr="00211AA5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00</w:t>
            </w:r>
            <w:r w:rsidRPr="00211AA5">
              <w:rPr>
                <w:b/>
                <w:sz w:val="28"/>
                <w:szCs w:val="28"/>
              </w:rPr>
              <w:t xml:space="preserve"> час</w:t>
            </w:r>
            <w:r w:rsidR="00D74B06">
              <w:rPr>
                <w:b/>
                <w:sz w:val="28"/>
                <w:szCs w:val="28"/>
              </w:rPr>
              <w:t>ов</w:t>
            </w:r>
            <w:r w:rsidRPr="00211AA5">
              <w:rPr>
                <w:b/>
                <w:sz w:val="28"/>
                <w:szCs w:val="28"/>
              </w:rPr>
              <w:t xml:space="preserve"> московского времени</w:t>
            </w:r>
            <w:r w:rsidRPr="00211AA5">
              <w:rPr>
                <w:sz w:val="28"/>
                <w:szCs w:val="28"/>
              </w:rPr>
              <w:t xml:space="preserve"> </w:t>
            </w:r>
            <w:r w:rsidRPr="00211AA5">
              <w:rPr>
                <w:bCs/>
                <w:sz w:val="28"/>
                <w:szCs w:val="28"/>
              </w:rPr>
              <w:t xml:space="preserve">на </w:t>
            </w:r>
            <w:r w:rsidRPr="00211AA5">
              <w:rPr>
                <w:sz w:val="28"/>
                <w:szCs w:val="28"/>
              </w:rPr>
              <w:t>ЭТЗП</w:t>
            </w:r>
            <w:r w:rsidRPr="00211AA5">
              <w:rPr>
                <w:bCs/>
                <w:sz w:val="28"/>
                <w:szCs w:val="28"/>
              </w:rPr>
              <w:t xml:space="preserve"> (на странице данного аукциона на сайте ЭТЗП), в электронной форме в личном кабинете участника электронных процедур</w:t>
            </w:r>
            <w:r w:rsidRPr="00211AA5">
              <w:rPr>
                <w:bCs/>
                <w:i/>
                <w:sz w:val="28"/>
                <w:szCs w:val="28"/>
              </w:rPr>
              <w:t>.</w:t>
            </w:r>
          </w:p>
          <w:p w:rsidR="00B47F7B" w:rsidRPr="00211AA5" w:rsidRDefault="00B47F7B" w:rsidP="00F64BD3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 вскрытия, рассмотрения заявок и выбора победителя закупки (участника закупки, с которым заключается договор) установлен в части 3 документации о закупке.</w:t>
            </w:r>
          </w:p>
        </w:tc>
      </w:tr>
      <w:tr w:rsidR="00AE15F6" w:rsidRPr="00211AA5" w:rsidTr="00996DB6">
        <w:tc>
          <w:tcPr>
            <w:tcW w:w="675" w:type="dxa"/>
          </w:tcPr>
          <w:p w:rsidR="00AE15F6" w:rsidRPr="00211AA5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15.</w:t>
            </w:r>
          </w:p>
        </w:tc>
        <w:tc>
          <w:tcPr>
            <w:tcW w:w="2445" w:type="dxa"/>
          </w:tcPr>
          <w:p w:rsidR="00AE15F6" w:rsidRPr="00211AA5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Победитель</w:t>
            </w:r>
          </w:p>
        </w:tc>
        <w:tc>
          <w:tcPr>
            <w:tcW w:w="7621" w:type="dxa"/>
          </w:tcPr>
          <w:p w:rsidR="00AE15F6" w:rsidRPr="00211AA5" w:rsidRDefault="00AE15F6" w:rsidP="00996DB6">
            <w:pPr>
              <w:jc w:val="both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Определяется в соответствии с условиями документации.</w:t>
            </w:r>
          </w:p>
        </w:tc>
      </w:tr>
      <w:tr w:rsidR="00AE15F6" w:rsidRPr="00211AA5" w:rsidTr="00996DB6">
        <w:tc>
          <w:tcPr>
            <w:tcW w:w="675" w:type="dxa"/>
          </w:tcPr>
          <w:p w:rsidR="00AE15F6" w:rsidRPr="00211AA5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16.</w:t>
            </w:r>
          </w:p>
        </w:tc>
        <w:tc>
          <w:tcPr>
            <w:tcW w:w="2445" w:type="dxa"/>
          </w:tcPr>
          <w:p w:rsidR="00AE15F6" w:rsidRPr="00211AA5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Право отказа от проведения процедуры</w:t>
            </w:r>
          </w:p>
        </w:tc>
        <w:tc>
          <w:tcPr>
            <w:tcW w:w="7621" w:type="dxa"/>
          </w:tcPr>
          <w:p w:rsidR="00AE15F6" w:rsidRPr="00211AA5" w:rsidRDefault="001E67AF" w:rsidP="001E67AF">
            <w:pPr>
              <w:jc w:val="both"/>
              <w:rPr>
                <w:bCs/>
                <w:sz w:val="28"/>
                <w:szCs w:val="28"/>
              </w:rPr>
            </w:pPr>
            <w:r w:rsidRPr="00DA46AF">
              <w:rPr>
                <w:sz w:val="28"/>
                <w:szCs w:val="28"/>
              </w:rPr>
              <w:t xml:space="preserve">Заказчик вправе отменить </w:t>
            </w:r>
            <w:r>
              <w:rPr>
                <w:sz w:val="28"/>
                <w:szCs w:val="28"/>
              </w:rPr>
              <w:t>аукцион</w:t>
            </w:r>
            <w:r w:rsidRPr="00DA46AF">
              <w:rPr>
                <w:sz w:val="28"/>
                <w:szCs w:val="28"/>
              </w:rPr>
              <w:t xml:space="preserve">  по одному и более предмету закупки (лоту) до наступления даты и времени окончания срока подачи заявок на участие в </w:t>
            </w:r>
            <w:r>
              <w:rPr>
                <w:sz w:val="28"/>
                <w:szCs w:val="28"/>
              </w:rPr>
              <w:t>аукционе</w:t>
            </w:r>
            <w:r w:rsidRPr="00DA46AF">
              <w:rPr>
                <w:sz w:val="28"/>
                <w:szCs w:val="28"/>
              </w:rPr>
              <w:t xml:space="preserve">. По истечении срока подачи заявок и до заключения договора заказчик вправе отменить </w:t>
            </w:r>
            <w:r>
              <w:rPr>
                <w:sz w:val="28"/>
                <w:szCs w:val="28"/>
              </w:rPr>
              <w:t>аукцион</w:t>
            </w:r>
            <w:r w:rsidRPr="00DA46AF">
              <w:rPr>
                <w:sz w:val="28"/>
                <w:szCs w:val="28"/>
              </w:rPr>
              <w:t xml:space="preserve">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AE15F6" w:rsidRPr="00211AA5" w:rsidTr="00996DB6">
        <w:tc>
          <w:tcPr>
            <w:tcW w:w="675" w:type="dxa"/>
          </w:tcPr>
          <w:p w:rsidR="00AE15F6" w:rsidRPr="00211AA5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17.</w:t>
            </w:r>
          </w:p>
        </w:tc>
        <w:tc>
          <w:tcPr>
            <w:tcW w:w="2445" w:type="dxa"/>
          </w:tcPr>
          <w:p w:rsidR="00AE15F6" w:rsidRPr="00211AA5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Срок заключения договора</w:t>
            </w:r>
          </w:p>
        </w:tc>
        <w:tc>
          <w:tcPr>
            <w:tcW w:w="7621" w:type="dxa"/>
          </w:tcPr>
          <w:p w:rsidR="00AE15F6" w:rsidRPr="00211AA5" w:rsidRDefault="00AE15F6" w:rsidP="00B67C6D">
            <w:pPr>
              <w:jc w:val="both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 xml:space="preserve">Срок заключения договора указан в пункте </w:t>
            </w:r>
            <w:r w:rsidR="00B67C6D">
              <w:rPr>
                <w:bCs/>
                <w:sz w:val="28"/>
                <w:szCs w:val="28"/>
              </w:rPr>
              <w:t>3.25</w:t>
            </w:r>
            <w:r w:rsidRPr="00211AA5">
              <w:rPr>
                <w:bCs/>
                <w:sz w:val="28"/>
                <w:szCs w:val="28"/>
              </w:rPr>
              <w:t xml:space="preserve"> документации</w:t>
            </w:r>
            <w:r w:rsidRPr="00211AA5">
              <w:rPr>
                <w:bCs/>
                <w:i/>
                <w:sz w:val="28"/>
                <w:szCs w:val="28"/>
              </w:rPr>
              <w:t>.</w:t>
            </w:r>
          </w:p>
        </w:tc>
      </w:tr>
    </w:tbl>
    <w:p w:rsidR="006D7D15" w:rsidRPr="00983561" w:rsidRDefault="006D7D15" w:rsidP="00983561">
      <w:pPr>
        <w:pStyle w:val="11"/>
        <w:ind w:left="6237" w:firstLine="0"/>
        <w:rPr>
          <w:rFonts w:eastAsia="MS Mincho"/>
          <w:szCs w:val="28"/>
        </w:rPr>
      </w:pPr>
    </w:p>
    <w:bookmarkEnd w:id="0"/>
    <w:p w:rsidR="006D7D15" w:rsidRPr="00983561" w:rsidRDefault="006D7D15" w:rsidP="00983561">
      <w:pPr>
        <w:pStyle w:val="11"/>
        <w:ind w:firstLine="0"/>
        <w:rPr>
          <w:rFonts w:eastAsia="MS Mincho"/>
          <w:szCs w:val="28"/>
        </w:rPr>
      </w:pPr>
    </w:p>
    <w:p w:rsidR="00741BC8" w:rsidRPr="00983561" w:rsidRDefault="00741BC8" w:rsidP="00983561">
      <w:pPr>
        <w:rPr>
          <w:sz w:val="28"/>
          <w:szCs w:val="28"/>
        </w:rPr>
      </w:pPr>
    </w:p>
    <w:sectPr w:rsidR="00741BC8" w:rsidRPr="00983561" w:rsidSect="005B2EBD">
      <w:headerReference w:type="even" r:id="rId14"/>
      <w:headerReference w:type="default" r:id="rId15"/>
      <w:footerReference w:type="even" r:id="rId16"/>
      <w:footerReference w:type="default" r:id="rId17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49E" w:rsidRDefault="000D149E">
      <w:r>
        <w:separator/>
      </w:r>
    </w:p>
  </w:endnote>
  <w:endnote w:type="continuationSeparator" w:id="0">
    <w:p w:rsidR="000D149E" w:rsidRDefault="000D14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7F4" w:rsidRDefault="00596FBA" w:rsidP="006D7D15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B477F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477F4">
      <w:rPr>
        <w:rStyle w:val="aa"/>
        <w:noProof/>
      </w:rPr>
      <w:t>1</w:t>
    </w:r>
    <w:r>
      <w:rPr>
        <w:rStyle w:val="aa"/>
      </w:rPr>
      <w:fldChar w:fldCharType="end"/>
    </w:r>
  </w:p>
  <w:p w:rsidR="00B477F4" w:rsidRDefault="00B477F4" w:rsidP="006D7D15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7F4" w:rsidRDefault="00B477F4" w:rsidP="006D7D15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49E" w:rsidRDefault="000D149E">
      <w:r>
        <w:separator/>
      </w:r>
    </w:p>
  </w:footnote>
  <w:footnote w:type="continuationSeparator" w:id="0">
    <w:p w:rsidR="000D149E" w:rsidRDefault="000D14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7F4" w:rsidRDefault="00596FBA" w:rsidP="006D7D1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B477F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477F4">
      <w:rPr>
        <w:rStyle w:val="aa"/>
        <w:noProof/>
      </w:rPr>
      <w:t>1</w:t>
    </w:r>
    <w:r>
      <w:rPr>
        <w:rStyle w:val="aa"/>
      </w:rPr>
      <w:fldChar w:fldCharType="end"/>
    </w:r>
  </w:p>
  <w:p w:rsidR="00B477F4" w:rsidRDefault="00B477F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7F4" w:rsidRDefault="00596FBA" w:rsidP="006D7D15">
    <w:pPr>
      <w:pStyle w:val="a8"/>
      <w:framePr w:wrap="around" w:vAnchor="text" w:hAnchor="margin" w:xAlign="center" w:y="1"/>
      <w:jc w:val="center"/>
      <w:rPr>
        <w:rStyle w:val="aa"/>
      </w:rPr>
    </w:pPr>
    <w:r>
      <w:rPr>
        <w:rStyle w:val="aa"/>
      </w:rPr>
      <w:fldChar w:fldCharType="begin"/>
    </w:r>
    <w:r w:rsidR="00B477F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65AEA">
      <w:rPr>
        <w:rStyle w:val="aa"/>
        <w:noProof/>
      </w:rPr>
      <w:t>2</w:t>
    </w:r>
    <w:r>
      <w:rPr>
        <w:rStyle w:val="aa"/>
      </w:rPr>
      <w:fldChar w:fldCharType="end"/>
    </w:r>
  </w:p>
  <w:p w:rsidR="00B477F4" w:rsidRDefault="00B477F4" w:rsidP="006D7D15">
    <w:pPr>
      <w:pStyle w:val="a8"/>
      <w:framePr w:wrap="around" w:vAnchor="text" w:hAnchor="margin" w:xAlign="center" w:y="1"/>
      <w:rPr>
        <w:rStyle w:val="aa"/>
      </w:rPr>
    </w:pPr>
  </w:p>
  <w:p w:rsidR="00B477F4" w:rsidRDefault="00B477F4" w:rsidP="006D7D15">
    <w:pPr>
      <w:pStyle w:val="a8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7D15"/>
    <w:rsid w:val="00013573"/>
    <w:rsid w:val="00045CAB"/>
    <w:rsid w:val="000744A9"/>
    <w:rsid w:val="00087759"/>
    <w:rsid w:val="000A5F0D"/>
    <w:rsid w:val="000C3BBF"/>
    <w:rsid w:val="000C3C25"/>
    <w:rsid w:val="000D149E"/>
    <w:rsid w:val="000D79B1"/>
    <w:rsid w:val="00122981"/>
    <w:rsid w:val="00124F75"/>
    <w:rsid w:val="00144E1E"/>
    <w:rsid w:val="00160A1D"/>
    <w:rsid w:val="00170469"/>
    <w:rsid w:val="00175AB3"/>
    <w:rsid w:val="00190C06"/>
    <w:rsid w:val="001C1A5E"/>
    <w:rsid w:val="001C381A"/>
    <w:rsid w:val="001E67AF"/>
    <w:rsid w:val="001E6DAB"/>
    <w:rsid w:val="001F1F05"/>
    <w:rsid w:val="0020022C"/>
    <w:rsid w:val="00211AA5"/>
    <w:rsid w:val="00251835"/>
    <w:rsid w:val="00257354"/>
    <w:rsid w:val="00290DD2"/>
    <w:rsid w:val="00291D98"/>
    <w:rsid w:val="00291E71"/>
    <w:rsid w:val="002C34DD"/>
    <w:rsid w:val="002C4D4E"/>
    <w:rsid w:val="00315061"/>
    <w:rsid w:val="00317442"/>
    <w:rsid w:val="00321727"/>
    <w:rsid w:val="00325531"/>
    <w:rsid w:val="00340C78"/>
    <w:rsid w:val="0036000F"/>
    <w:rsid w:val="003A6018"/>
    <w:rsid w:val="003A7E34"/>
    <w:rsid w:val="003B551D"/>
    <w:rsid w:val="003C7B4B"/>
    <w:rsid w:val="003D7635"/>
    <w:rsid w:val="003D78F2"/>
    <w:rsid w:val="003E2E57"/>
    <w:rsid w:val="00412C6A"/>
    <w:rsid w:val="004273FD"/>
    <w:rsid w:val="00427D87"/>
    <w:rsid w:val="00431139"/>
    <w:rsid w:val="00447A76"/>
    <w:rsid w:val="00451804"/>
    <w:rsid w:val="004528CB"/>
    <w:rsid w:val="00453FC5"/>
    <w:rsid w:val="004755BE"/>
    <w:rsid w:val="00482B88"/>
    <w:rsid w:val="004A5456"/>
    <w:rsid w:val="004B05F2"/>
    <w:rsid w:val="004E120D"/>
    <w:rsid w:val="004E3613"/>
    <w:rsid w:val="004E44BF"/>
    <w:rsid w:val="00506E75"/>
    <w:rsid w:val="00541458"/>
    <w:rsid w:val="00543EC0"/>
    <w:rsid w:val="00550089"/>
    <w:rsid w:val="00565AEA"/>
    <w:rsid w:val="00596FBA"/>
    <w:rsid w:val="005B2EBD"/>
    <w:rsid w:val="005E50E6"/>
    <w:rsid w:val="005F389A"/>
    <w:rsid w:val="00605568"/>
    <w:rsid w:val="0060681D"/>
    <w:rsid w:val="00666AC7"/>
    <w:rsid w:val="00696935"/>
    <w:rsid w:val="006A0EB1"/>
    <w:rsid w:val="006A1B62"/>
    <w:rsid w:val="006A64A6"/>
    <w:rsid w:val="006B295A"/>
    <w:rsid w:val="006D72CA"/>
    <w:rsid w:val="006D7D15"/>
    <w:rsid w:val="006F3A5C"/>
    <w:rsid w:val="00734230"/>
    <w:rsid w:val="00741BC8"/>
    <w:rsid w:val="0074350B"/>
    <w:rsid w:val="0074799C"/>
    <w:rsid w:val="007815B6"/>
    <w:rsid w:val="007819CC"/>
    <w:rsid w:val="007827F8"/>
    <w:rsid w:val="00782986"/>
    <w:rsid w:val="00791EED"/>
    <w:rsid w:val="007A3001"/>
    <w:rsid w:val="007B0716"/>
    <w:rsid w:val="007E3944"/>
    <w:rsid w:val="007E742A"/>
    <w:rsid w:val="00813A88"/>
    <w:rsid w:val="00871844"/>
    <w:rsid w:val="0087657E"/>
    <w:rsid w:val="0088760B"/>
    <w:rsid w:val="00887F87"/>
    <w:rsid w:val="00894B82"/>
    <w:rsid w:val="008D66CF"/>
    <w:rsid w:val="008F05A2"/>
    <w:rsid w:val="008F1BB3"/>
    <w:rsid w:val="008F2259"/>
    <w:rsid w:val="00900767"/>
    <w:rsid w:val="0091729B"/>
    <w:rsid w:val="0092449F"/>
    <w:rsid w:val="00924DAF"/>
    <w:rsid w:val="009330DC"/>
    <w:rsid w:val="00980459"/>
    <w:rsid w:val="00980F56"/>
    <w:rsid w:val="0098231C"/>
    <w:rsid w:val="00983561"/>
    <w:rsid w:val="00985379"/>
    <w:rsid w:val="00990B6C"/>
    <w:rsid w:val="009A1EEE"/>
    <w:rsid w:val="009D3FB8"/>
    <w:rsid w:val="009D5F5C"/>
    <w:rsid w:val="009D7743"/>
    <w:rsid w:val="009F78A3"/>
    <w:rsid w:val="00A25F2D"/>
    <w:rsid w:val="00A51CF9"/>
    <w:rsid w:val="00A81A05"/>
    <w:rsid w:val="00AA7BD4"/>
    <w:rsid w:val="00AD568D"/>
    <w:rsid w:val="00AE15F6"/>
    <w:rsid w:val="00AE665B"/>
    <w:rsid w:val="00B13F53"/>
    <w:rsid w:val="00B23CC4"/>
    <w:rsid w:val="00B36CDB"/>
    <w:rsid w:val="00B477F4"/>
    <w:rsid w:val="00B47F7B"/>
    <w:rsid w:val="00B53D5A"/>
    <w:rsid w:val="00B6030F"/>
    <w:rsid w:val="00B67C6D"/>
    <w:rsid w:val="00B72CAC"/>
    <w:rsid w:val="00B8156B"/>
    <w:rsid w:val="00B867B3"/>
    <w:rsid w:val="00B874BC"/>
    <w:rsid w:val="00B92C43"/>
    <w:rsid w:val="00BB190C"/>
    <w:rsid w:val="00BC1D89"/>
    <w:rsid w:val="00BD51D8"/>
    <w:rsid w:val="00BE33A2"/>
    <w:rsid w:val="00C12C9D"/>
    <w:rsid w:val="00C21950"/>
    <w:rsid w:val="00C40BC0"/>
    <w:rsid w:val="00C41ABF"/>
    <w:rsid w:val="00C526F8"/>
    <w:rsid w:val="00C878D0"/>
    <w:rsid w:val="00C948BD"/>
    <w:rsid w:val="00CC4B09"/>
    <w:rsid w:val="00CD0D10"/>
    <w:rsid w:val="00D12445"/>
    <w:rsid w:val="00D27E59"/>
    <w:rsid w:val="00D31E4B"/>
    <w:rsid w:val="00D46BAE"/>
    <w:rsid w:val="00D74B06"/>
    <w:rsid w:val="00D82EBD"/>
    <w:rsid w:val="00DA1315"/>
    <w:rsid w:val="00DA23B4"/>
    <w:rsid w:val="00DB66E4"/>
    <w:rsid w:val="00DC023B"/>
    <w:rsid w:val="00DC37F9"/>
    <w:rsid w:val="00E0421F"/>
    <w:rsid w:val="00E04427"/>
    <w:rsid w:val="00E33367"/>
    <w:rsid w:val="00E42C3E"/>
    <w:rsid w:val="00E6366D"/>
    <w:rsid w:val="00E90ADE"/>
    <w:rsid w:val="00EB59E4"/>
    <w:rsid w:val="00EB7BC8"/>
    <w:rsid w:val="00EC4EA6"/>
    <w:rsid w:val="00ED1E03"/>
    <w:rsid w:val="00ED5B3F"/>
    <w:rsid w:val="00EE02A2"/>
    <w:rsid w:val="00EF1985"/>
    <w:rsid w:val="00EF7DAC"/>
    <w:rsid w:val="00F14691"/>
    <w:rsid w:val="00F1621C"/>
    <w:rsid w:val="00F27B88"/>
    <w:rsid w:val="00F57967"/>
    <w:rsid w:val="00F62FC6"/>
    <w:rsid w:val="00F64BD3"/>
    <w:rsid w:val="00FA0ABD"/>
    <w:rsid w:val="00FC21CC"/>
    <w:rsid w:val="00FC37D0"/>
    <w:rsid w:val="00FD2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D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D5F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D5F5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qFormat/>
    <w:rsid w:val="009D5F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D5F5C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D5F5C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D5F5C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D5F5C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qFormat/>
    <w:rsid w:val="009D5F5C"/>
    <w:pPr>
      <w:widowControl w:val="0"/>
      <w:autoSpaceDE w:val="0"/>
      <w:autoSpaceDN w:val="0"/>
      <w:adjustRightInd w:val="0"/>
      <w:spacing w:before="240" w:after="6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link w:val="90"/>
    <w:qFormat/>
    <w:rsid w:val="009D5F5C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5F5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9D5F5C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">
    <w:name w:val="Заголовок 2 Знак1"/>
    <w:aliases w:val="Заголовок 2 Знак Знак"/>
    <w:basedOn w:val="a0"/>
    <w:locked/>
    <w:rsid w:val="009D5F5C"/>
    <w:rPr>
      <w:rFonts w:ascii="Cambria" w:hAnsi="Cambria" w:cs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aliases w:val="H3 Знак"/>
    <w:basedOn w:val="a0"/>
    <w:link w:val="3"/>
    <w:rsid w:val="009D5F5C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9D5F5C"/>
    <w:rPr>
      <w:rFonts w:ascii="Calibri" w:hAnsi="Calibri" w:cs="Calibri"/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9D5F5C"/>
    <w:rPr>
      <w:rFonts w:ascii="Calibri" w:hAnsi="Calibri" w:cs="Calibri"/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9D5F5C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basedOn w:val="a0"/>
    <w:link w:val="7"/>
    <w:rsid w:val="009D5F5C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rsid w:val="009D5F5C"/>
    <w:rPr>
      <w:rFonts w:ascii="Calibri" w:hAnsi="Calibri" w:cs="Calibri"/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0"/>
    <w:link w:val="9"/>
    <w:rsid w:val="009D5F5C"/>
    <w:rPr>
      <w:rFonts w:ascii="Arial" w:hAnsi="Arial" w:cs="Arial"/>
      <w:sz w:val="22"/>
      <w:szCs w:val="22"/>
      <w:lang w:val="ru-RU" w:eastAsia="ru-RU" w:bidi="ar-SA"/>
    </w:rPr>
  </w:style>
  <w:style w:type="paragraph" w:styleId="a3">
    <w:name w:val="Title"/>
    <w:basedOn w:val="a"/>
    <w:link w:val="a4"/>
    <w:qFormat/>
    <w:rsid w:val="009D5F5C"/>
    <w:pPr>
      <w:jc w:val="center"/>
    </w:pPr>
    <w:rPr>
      <w:b/>
      <w:bCs/>
      <w:sz w:val="28"/>
      <w:szCs w:val="28"/>
      <w:lang w:val="en-US"/>
    </w:rPr>
  </w:style>
  <w:style w:type="character" w:customStyle="1" w:styleId="a4">
    <w:name w:val="Название Знак"/>
    <w:basedOn w:val="a0"/>
    <w:link w:val="a3"/>
    <w:rsid w:val="009D5F5C"/>
    <w:rPr>
      <w:b/>
      <w:bCs/>
      <w:sz w:val="28"/>
      <w:szCs w:val="28"/>
      <w:lang w:val="en-US" w:eastAsia="ru-RU" w:bidi="ar-SA"/>
    </w:rPr>
  </w:style>
  <w:style w:type="character" w:styleId="a5">
    <w:name w:val="Strong"/>
    <w:basedOn w:val="a0"/>
    <w:qFormat/>
    <w:rsid w:val="009D5F5C"/>
    <w:rPr>
      <w:b/>
      <w:bCs/>
    </w:rPr>
  </w:style>
  <w:style w:type="paragraph" w:styleId="a6">
    <w:name w:val="List Paragraph"/>
    <w:aliases w:val="Маркер,List Paragraph,List Paragraph1,название,Bullet List,FooterText,numbered,SL_Абзац списка,Bullet Number,Нумерованый список,lp1,Абзац списка1,f_Абзац 1,ПАРАГРАФ,Paragraphe de liste1,Текстовая,Абзац списка3,Абзац списка2,Абзац списка4,1"/>
    <w:basedOn w:val="a"/>
    <w:link w:val="a7"/>
    <w:uiPriority w:val="34"/>
    <w:qFormat/>
    <w:rsid w:val="009D5F5C"/>
    <w:pPr>
      <w:ind w:left="708"/>
    </w:pPr>
  </w:style>
  <w:style w:type="paragraph" w:styleId="a8">
    <w:name w:val="header"/>
    <w:basedOn w:val="a"/>
    <w:link w:val="a9"/>
    <w:uiPriority w:val="99"/>
    <w:rsid w:val="006D7D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7D15"/>
    <w:rPr>
      <w:sz w:val="24"/>
      <w:szCs w:val="24"/>
    </w:rPr>
  </w:style>
  <w:style w:type="character" w:styleId="aa">
    <w:name w:val="page number"/>
    <w:basedOn w:val="a0"/>
    <w:rsid w:val="006D7D15"/>
  </w:style>
  <w:style w:type="paragraph" w:styleId="ab">
    <w:name w:val="footer"/>
    <w:basedOn w:val="a"/>
    <w:link w:val="ac"/>
    <w:rsid w:val="006D7D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c">
    <w:name w:val="Нижний колонтитул Знак"/>
    <w:basedOn w:val="a0"/>
    <w:link w:val="ab"/>
    <w:rsid w:val="006D7D15"/>
    <w:rPr>
      <w:rFonts w:eastAsia="MS Mincho"/>
      <w:spacing w:val="-2"/>
      <w:sz w:val="24"/>
      <w:szCs w:val="24"/>
    </w:rPr>
  </w:style>
  <w:style w:type="paragraph" w:customStyle="1" w:styleId="11">
    <w:name w:val="Обычный1"/>
    <w:rsid w:val="006D7D15"/>
    <w:pPr>
      <w:ind w:firstLine="720"/>
      <w:jc w:val="both"/>
    </w:pPr>
    <w:rPr>
      <w:sz w:val="28"/>
    </w:rPr>
  </w:style>
  <w:style w:type="paragraph" w:styleId="ad">
    <w:name w:val="footnote text"/>
    <w:basedOn w:val="a"/>
    <w:link w:val="ae"/>
    <w:uiPriority w:val="99"/>
    <w:semiHidden/>
    <w:unhideWhenUsed/>
    <w:rsid w:val="005B2EBD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B2EBD"/>
  </w:style>
  <w:style w:type="character" w:styleId="af">
    <w:name w:val="footnote reference"/>
    <w:basedOn w:val="a0"/>
    <w:uiPriority w:val="99"/>
    <w:semiHidden/>
    <w:unhideWhenUsed/>
    <w:rsid w:val="005B2EBD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8F225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F2259"/>
    <w:rPr>
      <w:rFonts w:ascii="Tahoma" w:hAnsi="Tahoma" w:cs="Tahoma"/>
      <w:sz w:val="16"/>
      <w:szCs w:val="16"/>
    </w:rPr>
  </w:style>
  <w:style w:type="character" w:styleId="af2">
    <w:name w:val="Hyperlink"/>
    <w:basedOn w:val="a0"/>
    <w:uiPriority w:val="99"/>
    <w:unhideWhenUsed/>
    <w:rsid w:val="00543EC0"/>
    <w:rPr>
      <w:color w:val="0000FF" w:themeColor="hyperlink"/>
      <w:u w:val="single"/>
    </w:rPr>
  </w:style>
  <w:style w:type="character" w:customStyle="1" w:styleId="a7">
    <w:name w:val="Абзац списка Знак"/>
    <w:aliases w:val="Маркер Знак,List Paragraph Знак,List Paragraph1 Знак,название Знак,Bullet List Знак,FooterText Знак,numbered Знак,SL_Абзац списка Знак,Bullet Number Знак,Нумерованый список Знак,lp1 Знак,Абзац списка1 Знак,f_Абзац 1 Знак,ПАРАГРАФ Знак"/>
    <w:link w:val="a6"/>
    <w:uiPriority w:val="34"/>
    <w:qFormat/>
    <w:locked/>
    <w:rsid w:val="00543EC0"/>
    <w:rPr>
      <w:sz w:val="24"/>
      <w:szCs w:val="24"/>
    </w:rPr>
  </w:style>
  <w:style w:type="paragraph" w:customStyle="1" w:styleId="12">
    <w:name w:val="Обычный12"/>
    <w:uiPriority w:val="99"/>
    <w:rsid w:val="00543EC0"/>
    <w:pPr>
      <w:ind w:firstLine="720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k-sakhalin.ru" TargetMode="External"/><Relationship Id="rId13" Type="http://schemas.openxmlformats.org/officeDocument/2006/relationships/hyperlink" Target="https://etp.comita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https://etp.comita.ru" TargetMode="External"/><Relationship Id="rId12" Type="http://schemas.openxmlformats.org/officeDocument/2006/relationships/hyperlink" Target="http://www.rzd.ru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pk-sakhalin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rzd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oao@pk-sakhalin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A445D-CBCD-4582-B534-7487BE152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Слесарева Елена Анатольевна</dc:creator>
  <cp:lastModifiedBy>RCKZ_MedvedevAV</cp:lastModifiedBy>
  <cp:revision>78</cp:revision>
  <cp:lastPrinted>2016-09-29T12:08:00Z</cp:lastPrinted>
  <dcterms:created xsi:type="dcterms:W3CDTF">2018-04-05T04:54:00Z</dcterms:created>
  <dcterms:modified xsi:type="dcterms:W3CDTF">2019-02-27T05:34:00Z</dcterms:modified>
</cp:coreProperties>
</file>