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56C" w:rsidRDefault="00BD356C" w:rsidP="00BD356C">
      <w:pPr>
        <w:jc w:val="right"/>
        <w:rPr>
          <w:b/>
        </w:rPr>
      </w:pPr>
      <w:r>
        <w:rPr>
          <w:b/>
        </w:rPr>
        <w:t xml:space="preserve">Утверждаю: </w:t>
      </w:r>
    </w:p>
    <w:p w:rsidR="00FB1199" w:rsidRDefault="00F41F64" w:rsidP="00BD356C">
      <w:pPr>
        <w:jc w:val="right"/>
      </w:pPr>
      <w:r>
        <w:t xml:space="preserve">Председатель </w:t>
      </w:r>
      <w:r w:rsidR="00BD356C" w:rsidRPr="009B3C4E">
        <w:t>комиссии</w:t>
      </w:r>
      <w:r w:rsidR="00FB1199">
        <w:t xml:space="preserve"> </w:t>
      </w:r>
      <w:r w:rsidR="00BD356C" w:rsidRPr="009B3C4E">
        <w:t xml:space="preserve">по осуществлению </w:t>
      </w:r>
    </w:p>
    <w:p w:rsidR="00BD356C" w:rsidRDefault="00BD356C" w:rsidP="00BD356C">
      <w:pPr>
        <w:jc w:val="right"/>
      </w:pPr>
      <w:r w:rsidRPr="009B3C4E">
        <w:t>закупок АО «ПКС»</w:t>
      </w:r>
    </w:p>
    <w:p w:rsidR="00BD356C" w:rsidRPr="009B3C4E" w:rsidRDefault="00BD356C" w:rsidP="00BD356C">
      <w:pPr>
        <w:jc w:val="right"/>
      </w:pPr>
    </w:p>
    <w:p w:rsidR="009B3C4E" w:rsidRDefault="009B3C4E" w:rsidP="00343AAF">
      <w:pPr>
        <w:jc w:val="right"/>
      </w:pPr>
    </w:p>
    <w:p w:rsidR="00BD356C" w:rsidRPr="009B3C4E" w:rsidRDefault="00BD356C" w:rsidP="00343AAF">
      <w:pPr>
        <w:jc w:val="right"/>
      </w:pPr>
    </w:p>
    <w:p w:rsidR="00343AAF" w:rsidRPr="00700F44" w:rsidRDefault="00343AAF" w:rsidP="00343AAF">
      <w:pPr>
        <w:jc w:val="center"/>
        <w:rPr>
          <w:b/>
        </w:rPr>
      </w:pPr>
      <w:r w:rsidRPr="00700F44">
        <w:rPr>
          <w:b/>
        </w:rPr>
        <w:t>И</w:t>
      </w:r>
      <w:r w:rsidR="00DA073D">
        <w:rPr>
          <w:b/>
        </w:rPr>
        <w:t>ЗМЕНЕНИЯ</w:t>
      </w:r>
    </w:p>
    <w:p w:rsidR="00FB1199" w:rsidRPr="00FB1199" w:rsidRDefault="00343AAF" w:rsidP="00FB1199">
      <w:pPr>
        <w:jc w:val="center"/>
        <w:rPr>
          <w:b/>
        </w:rPr>
      </w:pPr>
      <w:r w:rsidRPr="00700F44">
        <w:rPr>
          <w:b/>
        </w:rPr>
        <w:t xml:space="preserve">в аукционную документацию по </w:t>
      </w:r>
      <w:r w:rsidR="00FB1199" w:rsidRPr="00FB1199">
        <w:rPr>
          <w:b/>
        </w:rPr>
        <w:t>открытого аукциона в электронной форме, участниками которого вправе быть исключительно субъекты малого и среднего предпринимательства, № 28/ОАЭ-ПКС/Т</w:t>
      </w:r>
    </w:p>
    <w:p w:rsidR="00343AAF" w:rsidRDefault="00FB1199" w:rsidP="00FB1199">
      <w:pPr>
        <w:jc w:val="center"/>
        <w:rPr>
          <w:b/>
          <w:bCs/>
        </w:rPr>
      </w:pPr>
      <w:r w:rsidRPr="00FB1199">
        <w:rPr>
          <w:b/>
        </w:rPr>
        <w:t>на право заключения договора поставки текстильных изделий</w:t>
      </w:r>
    </w:p>
    <w:p w:rsidR="005B4409" w:rsidRDefault="005B4409" w:rsidP="00343AAF">
      <w:pPr>
        <w:ind w:firstLine="709"/>
        <w:jc w:val="center"/>
        <w:rPr>
          <w:b/>
          <w:bCs/>
        </w:rPr>
      </w:pPr>
    </w:p>
    <w:p w:rsidR="00770A97" w:rsidRDefault="00343AAF" w:rsidP="00770A97">
      <w:pPr>
        <w:jc w:val="both"/>
        <w:rPr>
          <w:b/>
          <w:i/>
        </w:rPr>
      </w:pPr>
      <w:r w:rsidRPr="00733CDD">
        <w:rPr>
          <w:b/>
          <w:bCs/>
          <w:i/>
        </w:rPr>
        <w:t>Изменения в</w:t>
      </w:r>
      <w:r w:rsidRPr="00733CDD">
        <w:rPr>
          <w:b/>
          <w:i/>
        </w:rPr>
        <w:t xml:space="preserve"> аукционную документацию:</w:t>
      </w:r>
    </w:p>
    <w:p w:rsidR="00733CDD" w:rsidRPr="00733CDD" w:rsidRDefault="00733CDD" w:rsidP="00770A97">
      <w:pPr>
        <w:jc w:val="both"/>
        <w:rPr>
          <w:b/>
          <w:i/>
        </w:rPr>
      </w:pPr>
    </w:p>
    <w:p w:rsidR="00FB1199" w:rsidRDefault="00FB1199" w:rsidP="00770A97">
      <w:pPr>
        <w:jc w:val="both"/>
        <w:rPr>
          <w:b/>
        </w:rPr>
      </w:pPr>
      <w:r>
        <w:rPr>
          <w:b/>
        </w:rPr>
        <w:t>Подпункт</w:t>
      </w:r>
      <w:r w:rsidR="00A427EC">
        <w:rPr>
          <w:b/>
        </w:rPr>
        <w:t xml:space="preserve"> </w:t>
      </w:r>
      <w:r w:rsidRPr="00FB1199">
        <w:rPr>
          <w:b/>
        </w:rPr>
        <w:t xml:space="preserve">2 пункта «Технические и функциональные характеристики товара» раздела 2 «Требования к товарам» Технического задания – Приложения № 1.1 к аукционной документации и Технического задания – Приложения № 1 к проекту договора поставки – Приложения № 1.2 к аукционной документации </w:t>
      </w:r>
      <w:r>
        <w:rPr>
          <w:b/>
        </w:rPr>
        <w:t xml:space="preserve">изложить в следующей редакции: </w:t>
      </w:r>
    </w:p>
    <w:p w:rsidR="00FB1199" w:rsidRDefault="00FB1199" w:rsidP="00770A97">
      <w:pPr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7476"/>
      </w:tblGrid>
      <w:tr w:rsidR="00FB1199" w:rsidRPr="00FB1199" w:rsidTr="00FB1199">
        <w:tc>
          <w:tcPr>
            <w:tcW w:w="1206" w:type="pct"/>
          </w:tcPr>
          <w:p w:rsidR="00FB1199" w:rsidRPr="00FB1199" w:rsidRDefault="00FB1199" w:rsidP="00FB1199">
            <w:pPr>
              <w:tabs>
                <w:tab w:val="left" w:pos="426"/>
              </w:tabs>
            </w:pPr>
            <w:r>
              <w:t xml:space="preserve">2. </w:t>
            </w:r>
            <w:r w:rsidRPr="00FB1199">
              <w:t>Наволочка из ткани бязь, отбеленная</w:t>
            </w:r>
          </w:p>
        </w:tc>
        <w:tc>
          <w:tcPr>
            <w:tcW w:w="3794" w:type="pct"/>
          </w:tcPr>
          <w:p w:rsidR="00FB1199" w:rsidRDefault="00FB1199" w:rsidP="00FB1199">
            <w:pPr>
              <w:tabs>
                <w:tab w:val="left" w:pos="618"/>
              </w:tabs>
              <w:jc w:val="both"/>
            </w:pPr>
            <w:r>
              <w:t>Размер: 60х60 см., плотность ткани не менее 148г/</w:t>
            </w:r>
            <w:proofErr w:type="spellStart"/>
            <w:r>
              <w:t>м.кв</w:t>
            </w:r>
            <w:proofErr w:type="spellEnd"/>
            <w:r>
              <w:t>.</w:t>
            </w:r>
          </w:p>
          <w:p w:rsidR="00FB1199" w:rsidRDefault="00FB1199" w:rsidP="00FB1199">
            <w:pPr>
              <w:tabs>
                <w:tab w:val="left" w:pos="618"/>
              </w:tabs>
              <w:jc w:val="both"/>
            </w:pPr>
            <w:r>
              <w:t xml:space="preserve">Клапан должен быть не менее 25 см. Наволочка должна быть </w:t>
            </w:r>
            <w:proofErr w:type="spellStart"/>
            <w:r>
              <w:t>стачена</w:t>
            </w:r>
            <w:proofErr w:type="spellEnd"/>
            <w:r>
              <w:t xml:space="preserve"> бельевым двойным швом, свободные срезы должны быть обработаны швом в подгибку с закрытым срезом.</w:t>
            </w:r>
          </w:p>
          <w:p w:rsidR="00FB1199" w:rsidRDefault="00FB1199" w:rsidP="00FB1199">
            <w:pPr>
              <w:tabs>
                <w:tab w:val="left" w:pos="618"/>
              </w:tabs>
              <w:jc w:val="both"/>
            </w:pPr>
            <w:r>
              <w:t>Ткань: 100% хлопчатобумажная ткань – бязь отбеленная.</w:t>
            </w:r>
          </w:p>
          <w:p w:rsidR="00FB1199" w:rsidRPr="00FB1199" w:rsidRDefault="00FB1199" w:rsidP="00FB1199">
            <w:pPr>
              <w:tabs>
                <w:tab w:val="left" w:pos="618"/>
              </w:tabs>
              <w:jc w:val="both"/>
            </w:pPr>
            <w:r>
              <w:t>ГОСТ 31307-2005.</w:t>
            </w:r>
          </w:p>
        </w:tc>
      </w:tr>
    </w:tbl>
    <w:p w:rsidR="00FB1199" w:rsidRDefault="00FB1199" w:rsidP="00770A97">
      <w:pPr>
        <w:jc w:val="both"/>
        <w:rPr>
          <w:b/>
        </w:rPr>
      </w:pPr>
    </w:p>
    <w:p w:rsidR="00343AAF" w:rsidRPr="00770A97" w:rsidRDefault="00FB1199" w:rsidP="00770A97">
      <w:pPr>
        <w:jc w:val="both"/>
        <w:rPr>
          <w:b/>
          <w:i/>
        </w:rPr>
      </w:pPr>
      <w:r w:rsidRPr="00FB1199">
        <w:rPr>
          <w:b/>
        </w:rPr>
        <w:t xml:space="preserve">Подпункт </w:t>
      </w:r>
      <w:r>
        <w:rPr>
          <w:b/>
        </w:rPr>
        <w:t>16</w:t>
      </w:r>
      <w:r w:rsidRPr="00FB1199">
        <w:rPr>
          <w:b/>
        </w:rPr>
        <w:t xml:space="preserve"> пункта «Технические и функциональные характеристики товара» раздела 2 «Требования к товарам» Технического задания – Приложения № 1.1 к аукционной документации и Технического задания – Приложения № 1 к проекту договора поставки – Приложения № 1.2 к аукционной документации изложить в следующей редакции:</w:t>
      </w:r>
    </w:p>
    <w:p w:rsidR="00770A97" w:rsidRDefault="00770A97" w:rsidP="00770A97">
      <w:pPr>
        <w:ind w:firstLine="720"/>
        <w:jc w:val="both"/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9"/>
        <w:gridCol w:w="7004"/>
      </w:tblGrid>
      <w:tr w:rsidR="00FB1199" w:rsidRPr="00FB1199" w:rsidTr="000D70B9">
        <w:tc>
          <w:tcPr>
            <w:tcW w:w="869" w:type="pct"/>
          </w:tcPr>
          <w:p w:rsidR="00FB1199" w:rsidRPr="00FB1199" w:rsidRDefault="00FB1199" w:rsidP="00FB1199">
            <w:pPr>
              <w:tabs>
                <w:tab w:val="left" w:pos="426"/>
              </w:tabs>
            </w:pPr>
            <w:r>
              <w:t xml:space="preserve">16. </w:t>
            </w:r>
            <w:r w:rsidRPr="00FB1199">
              <w:t xml:space="preserve">Наволочка-наперник </w:t>
            </w:r>
          </w:p>
        </w:tc>
        <w:tc>
          <w:tcPr>
            <w:tcW w:w="2135" w:type="pct"/>
          </w:tcPr>
          <w:p w:rsidR="00FB1199" w:rsidRPr="00FB1199" w:rsidRDefault="00FB1199" w:rsidP="00FB1199">
            <w:pPr>
              <w:tabs>
                <w:tab w:val="left" w:pos="618"/>
              </w:tabs>
              <w:jc w:val="both"/>
            </w:pPr>
            <w:r w:rsidRPr="00FB1199">
              <w:t>Размер 60х60 см.</w:t>
            </w:r>
          </w:p>
          <w:p w:rsidR="00FB1199" w:rsidRPr="00FB1199" w:rsidRDefault="00FB1199" w:rsidP="00FB1199">
            <w:pPr>
              <w:tabs>
                <w:tab w:val="left" w:pos="618"/>
              </w:tabs>
              <w:jc w:val="both"/>
            </w:pPr>
            <w:r w:rsidRPr="00FB1199">
              <w:t>100% хлопчатобумажная ткань – тик (для перопуховых изделий), плотность 182 г/</w:t>
            </w:r>
            <w:proofErr w:type="spellStart"/>
            <w:r w:rsidRPr="00FB1199">
              <w:t>м.кв</w:t>
            </w:r>
            <w:proofErr w:type="spellEnd"/>
            <w:r w:rsidRPr="00FB1199">
              <w:t xml:space="preserve">. Цвет розовый. </w:t>
            </w:r>
          </w:p>
          <w:p w:rsidR="00FB1199" w:rsidRPr="00FB1199" w:rsidRDefault="00FB1199" w:rsidP="00FB1199">
            <w:pPr>
              <w:tabs>
                <w:tab w:val="left" w:pos="618"/>
              </w:tabs>
              <w:jc w:val="both"/>
            </w:pPr>
            <w:r w:rsidRPr="00FB1199">
              <w:t>Изделие не должно давать усадку, линять, менять форму и пропорции после температурной обработки паром при +110°С.</w:t>
            </w:r>
          </w:p>
          <w:p w:rsidR="00FB1199" w:rsidRPr="00FB1199" w:rsidRDefault="00FB1199" w:rsidP="00FB1199">
            <w:pPr>
              <w:tabs>
                <w:tab w:val="left" w:pos="618"/>
              </w:tabs>
              <w:jc w:val="both"/>
            </w:pPr>
            <w:r w:rsidRPr="00FB1199">
              <w:t>ГОСТ 7701-93.</w:t>
            </w:r>
          </w:p>
        </w:tc>
      </w:tr>
    </w:tbl>
    <w:p w:rsidR="00156B4D" w:rsidRDefault="00156B4D" w:rsidP="00770A97">
      <w:pPr>
        <w:ind w:firstLine="720"/>
        <w:jc w:val="both"/>
        <w:rPr>
          <w:rFonts w:eastAsia="Calibri"/>
        </w:rPr>
      </w:pPr>
    </w:p>
    <w:p w:rsidR="00BD356C" w:rsidRDefault="00BD356C" w:rsidP="00A97305">
      <w:pPr>
        <w:ind w:firstLine="720"/>
        <w:jc w:val="both"/>
        <w:rPr>
          <w:rFonts w:eastAsia="Calibri"/>
        </w:rPr>
      </w:pPr>
    </w:p>
    <w:p w:rsidR="00BD356C" w:rsidRDefault="00BD356C" w:rsidP="00A97305">
      <w:pPr>
        <w:ind w:firstLine="720"/>
        <w:jc w:val="both"/>
        <w:rPr>
          <w:rFonts w:eastAsia="Calibri"/>
        </w:rPr>
      </w:pPr>
      <w:r>
        <w:rPr>
          <w:rFonts w:eastAsia="Calibri"/>
        </w:rPr>
        <w:t xml:space="preserve"> </w:t>
      </w:r>
      <w:bookmarkStart w:id="0" w:name="_GoBack"/>
      <w:bookmarkEnd w:id="0"/>
    </w:p>
    <w:sectPr w:rsidR="00BD356C" w:rsidSect="009B3C4E">
      <w:pgSz w:w="11906" w:h="16838" w:code="9"/>
      <w:pgMar w:top="851" w:right="851" w:bottom="851" w:left="1418" w:header="709" w:footer="170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7798"/>
    <w:multiLevelType w:val="hybridMultilevel"/>
    <w:tmpl w:val="79701E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55E27"/>
    <w:multiLevelType w:val="hybridMultilevel"/>
    <w:tmpl w:val="6FF80A2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036FC"/>
    <w:multiLevelType w:val="hybridMultilevel"/>
    <w:tmpl w:val="C3E60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A1E45"/>
    <w:multiLevelType w:val="multilevel"/>
    <w:tmpl w:val="C4CE9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10B38D8"/>
    <w:multiLevelType w:val="multilevel"/>
    <w:tmpl w:val="D750C1A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0304A3"/>
    <w:multiLevelType w:val="multilevel"/>
    <w:tmpl w:val="B77CBC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75771B41"/>
    <w:multiLevelType w:val="multilevel"/>
    <w:tmpl w:val="357AE47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57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8DA10EA"/>
    <w:multiLevelType w:val="hybridMultilevel"/>
    <w:tmpl w:val="7C14B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AAF"/>
    <w:rsid w:val="00074677"/>
    <w:rsid w:val="00156B4D"/>
    <w:rsid w:val="001D6845"/>
    <w:rsid w:val="00343AAF"/>
    <w:rsid w:val="003D000F"/>
    <w:rsid w:val="00496F66"/>
    <w:rsid w:val="00581813"/>
    <w:rsid w:val="005B4409"/>
    <w:rsid w:val="005B5B59"/>
    <w:rsid w:val="0060123C"/>
    <w:rsid w:val="00727C1D"/>
    <w:rsid w:val="00733CDD"/>
    <w:rsid w:val="00753A7B"/>
    <w:rsid w:val="00770A97"/>
    <w:rsid w:val="008031E4"/>
    <w:rsid w:val="00957F4F"/>
    <w:rsid w:val="00971286"/>
    <w:rsid w:val="00984F8A"/>
    <w:rsid w:val="009B3C4E"/>
    <w:rsid w:val="00A02995"/>
    <w:rsid w:val="00A21AEA"/>
    <w:rsid w:val="00A321FE"/>
    <w:rsid w:val="00A427EC"/>
    <w:rsid w:val="00A516AB"/>
    <w:rsid w:val="00A97305"/>
    <w:rsid w:val="00BD356C"/>
    <w:rsid w:val="00C6676C"/>
    <w:rsid w:val="00D9317B"/>
    <w:rsid w:val="00DA073D"/>
    <w:rsid w:val="00E53D1C"/>
    <w:rsid w:val="00F41F64"/>
    <w:rsid w:val="00FB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F900"/>
  <w15:docId w15:val="{AB5C3C7F-1D73-4CD4-8214-286C4023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нак,Заголовок 2 Знак Знак Знак Знак,h2,h21,5,Заголовок пункта (1.1),222,Reset numbering,Подраздел,Раздел,РРаздел"/>
    <w:basedOn w:val="a"/>
    <w:next w:val="a"/>
    <w:link w:val="20"/>
    <w:qFormat/>
    <w:rsid w:val="00343AA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 Знак,Заголовок 2 Знак Знак Знак Знак Знак,h2 Знак,h21 Знак,5 Знак,Заголовок пункта (1.1) Знак,222 Знак,Reset numbering Знак,Подраздел Знак,Раздел Знак,РРаздел Знак"/>
    <w:basedOn w:val="a0"/>
    <w:link w:val="2"/>
    <w:rsid w:val="00343AAF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343AAF"/>
    <w:pPr>
      <w:widowControl w:val="0"/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343A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8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181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70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IVC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Иванова Ксения Сергеевна</cp:lastModifiedBy>
  <cp:revision>4</cp:revision>
  <cp:lastPrinted>2020-02-05T03:33:00Z</cp:lastPrinted>
  <dcterms:created xsi:type="dcterms:W3CDTF">2020-02-05T03:55:00Z</dcterms:created>
  <dcterms:modified xsi:type="dcterms:W3CDTF">2020-02-05T05:22:00Z</dcterms:modified>
</cp:coreProperties>
</file>