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6A8" w:rsidRPr="00F67BD1" w:rsidRDefault="001676A8" w:rsidP="001676A8">
      <w:pPr>
        <w:pStyle w:val="1"/>
        <w:ind w:firstLine="0"/>
        <w:jc w:val="center"/>
        <w:outlineLvl w:val="0"/>
        <w:rPr>
          <w:b/>
          <w:szCs w:val="28"/>
        </w:rPr>
      </w:pPr>
      <w:bookmarkStart w:id="0" w:name="_Toc515863120"/>
      <w:r w:rsidRPr="00F67BD1">
        <w:rPr>
          <w:b/>
          <w:szCs w:val="28"/>
        </w:rPr>
        <w:t>Извещение об осуществлении</w:t>
      </w:r>
    </w:p>
    <w:p w:rsidR="001676A8" w:rsidRPr="00E83385" w:rsidRDefault="001676A8" w:rsidP="001676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7BD1">
        <w:rPr>
          <w:rFonts w:ascii="Times New Roman" w:hAnsi="Times New Roman"/>
          <w:b/>
          <w:bCs/>
          <w:sz w:val="28"/>
          <w:szCs w:val="28"/>
        </w:rPr>
        <w:t xml:space="preserve">открытого аукциона среди субъектов малого и среднего предпринимательства в электронной форме № </w:t>
      </w:r>
      <w:r w:rsidR="004A113E">
        <w:rPr>
          <w:rFonts w:ascii="Times New Roman" w:hAnsi="Times New Roman"/>
          <w:b/>
          <w:bCs/>
          <w:sz w:val="28"/>
          <w:szCs w:val="28"/>
        </w:rPr>
        <w:t>61</w:t>
      </w:r>
      <w:r w:rsidRPr="00F67BD1">
        <w:rPr>
          <w:rFonts w:ascii="Times New Roman" w:hAnsi="Times New Roman"/>
          <w:b/>
          <w:bCs/>
          <w:sz w:val="28"/>
          <w:szCs w:val="28"/>
        </w:rPr>
        <w:t xml:space="preserve">/ОАЭ-ПКС/Т </w:t>
      </w:r>
      <w:r w:rsidRPr="009A14CD">
        <w:rPr>
          <w:rFonts w:ascii="Times New Roman" w:hAnsi="Times New Roman"/>
          <w:b/>
          <w:bCs/>
          <w:sz w:val="28"/>
          <w:szCs w:val="28"/>
        </w:rPr>
        <w:t>на право заключения договора</w:t>
      </w:r>
      <w:r w:rsidRPr="00E83385">
        <w:rPr>
          <w:bCs/>
          <w:sz w:val="28"/>
          <w:szCs w:val="28"/>
        </w:rPr>
        <w:t xml:space="preserve"> </w:t>
      </w:r>
      <w:r w:rsidRPr="00E83385">
        <w:rPr>
          <w:rFonts w:ascii="Times New Roman" w:hAnsi="Times New Roman"/>
          <w:b/>
          <w:bCs/>
          <w:sz w:val="28"/>
          <w:szCs w:val="28"/>
        </w:rPr>
        <w:t xml:space="preserve">поставки </w:t>
      </w:r>
      <w:r>
        <w:rPr>
          <w:rFonts w:ascii="Times New Roman" w:hAnsi="Times New Roman"/>
          <w:b/>
          <w:bCs/>
          <w:sz w:val="28"/>
          <w:szCs w:val="28"/>
        </w:rPr>
        <w:t>спецодежды</w:t>
      </w:r>
      <w:r w:rsidR="00B20AA1">
        <w:rPr>
          <w:rFonts w:ascii="Times New Roman" w:hAnsi="Times New Roman"/>
          <w:b/>
          <w:bCs/>
          <w:sz w:val="28"/>
          <w:szCs w:val="28"/>
        </w:rPr>
        <w:t>, спецобуви и СИЗ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268"/>
        <w:gridCol w:w="6521"/>
      </w:tblGrid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Параметры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Условия проводимой закупки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Настоящее извещение и аукционная документация 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 </w:t>
            </w:r>
            <w:hyperlink r:id="rId4" w:history="1"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3"/>
                  <w:rFonts w:ascii="Times New Roman" w:hAnsi="Times New Roman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(Раздел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Сотрудничество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»)</w:t>
            </w:r>
            <w:r w:rsidRPr="00EC4AB5">
              <w:rPr>
                <w:rFonts w:ascii="Times New Roman" w:hAnsi="Times New Roman"/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="00B20AA1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 w:rsidRPr="00EC4AB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1676A8" w:rsidRPr="00EC4AB5" w:rsidRDefault="001676A8" w:rsidP="004A1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Все необходимые документы по открытому аукциону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61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CF1C2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размещены в разделе «Документы».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Способ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EC4AB5" w:rsidRDefault="001676A8" w:rsidP="004A1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Открытый аукцион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61</w:t>
            </w:r>
            <w:r w:rsidRPr="001676A8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/ОАЭ-</w:t>
            </w: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ПКС/Т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 xml:space="preserve">Электронная площадка "РТС-тендер" </w:t>
            </w:r>
            <w:hyperlink r:id="rId5" w:history="1">
              <w:r w:rsidRPr="004A3182">
                <w:rPr>
                  <w:rStyle w:val="a3"/>
                  <w:rFonts w:ascii="Times New Roman" w:hAnsi="Times New Roman"/>
                  <w:sz w:val="28"/>
                  <w:szCs w:val="28"/>
                </w:rPr>
                <w:t>www.rts-tender.ru</w:t>
              </w:r>
            </w:hyperlink>
            <w:r w:rsidRPr="00EC4AB5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Заказчик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АО «Пассажирская компания «Сахалин».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6" w:history="1">
              <w:r w:rsidRPr="00093F20">
                <w:rPr>
                  <w:rFonts w:ascii="Times New Roman" w:eastAsia="Times New Roman" w:hAnsi="Times New Roman"/>
                  <w:bCs/>
                  <w:sz w:val="28"/>
                  <w:szCs w:val="28"/>
                </w:rPr>
                <w:t>oao@pk-sakhalin.ru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CF1C2D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1676A8" w:rsidRPr="00CF1C2D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44982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телефона/факса: 8 (4242) 71-31-99/71-30-89.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Контактное лицо: Иванова Ксения Сергеевна.</w:t>
            </w:r>
          </w:p>
          <w:p w:rsidR="001676A8" w:rsidRPr="00093F20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Адрес электронной почты: </w:t>
            </w:r>
            <w:hyperlink r:id="rId7" w:history="1">
              <w:r w:rsidRPr="00C76EC7">
                <w:rPr>
                  <w:rStyle w:val="a3"/>
                  <w:rFonts w:ascii="Times New Roman" w:eastAsia="Times New Roman" w:hAnsi="Times New Roman"/>
                  <w:bCs/>
                  <w:sz w:val="28"/>
                  <w:szCs w:val="28"/>
                </w:rPr>
                <w:t>IvanovaKS@pk-sakhalin.ru</w:t>
              </w:r>
            </w:hyperlink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093F20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:rsidR="001676A8" w:rsidRPr="00544982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Номер телефона: 8 (4242) 71-32-52 (доб. 1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31</w:t>
            </w:r>
            <w:r w:rsidRPr="00264B2D">
              <w:rPr>
                <w:rFonts w:ascii="Times New Roman" w:eastAsia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заявок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C4AB5">
              <w:rPr>
                <w:rFonts w:ascii="Times New Roman" w:hAnsi="Times New Roman"/>
                <w:sz w:val="28"/>
                <w:szCs w:val="28"/>
              </w:rPr>
              <w:t>Обеспечение заявок не предусмотрено.</w:t>
            </w:r>
          </w:p>
        </w:tc>
      </w:tr>
      <w:tr w:rsidR="001676A8" w:rsidRPr="00EC4AB5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C4AB5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C4AB5">
              <w:rPr>
                <w:rFonts w:ascii="Times New Roman" w:hAnsi="Times New Roman"/>
                <w:bCs/>
                <w:sz w:val="28"/>
                <w:szCs w:val="28"/>
              </w:rPr>
              <w:t>Обеспечение исполнения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Обеспечение исполнения предусмотрено.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Размер обеспечения исполнения договора составляет 5% (пять процентов) от начальной (максимальной) цены, в рублях без учета НДС, - 102 327,75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(сто две тысячи триста двадцать семь)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 xml:space="preserve"> 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75 копеек</w:t>
            </w:r>
            <w:r w:rsidRPr="001676A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Способы обеспечения исполнения договора, </w:t>
            </w:r>
            <w:r w:rsidRPr="001676A8">
              <w:rPr>
                <w:rFonts w:ascii="Times New Roman" w:hAnsi="Times New Roman"/>
                <w:sz w:val="28"/>
                <w:szCs w:val="28"/>
              </w:rPr>
              <w:lastRenderedPageBreak/>
              <w:t>требования к порядку предоставления обеспечения указаны в пункте 3.18 аукционной документации.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р/с 40702810908020008931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в филиале Банк ВТБ (ПАО) в г. Хабаровске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БИК 040813727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к/с № 30101810400000000727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Наименование получателя денежных средств: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Акционерное общество «Пассажирская компания «Сахалин» 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(АО «ПКС»)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ИНН 6501243453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КПП 650101001</w:t>
            </w:r>
          </w:p>
          <w:p w:rsidR="001676A8" w:rsidRPr="001676A8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>Назначение платежа: обеспечение исполнения договора, заключаемого по результатам (вид процедуры) №_____/___-_____/__, № лота ___, ОКПО ________. Адрес: индекс ______, г. ________, ул. _____________, д. __, стр. __. НДС не облагается.</w:t>
            </w:r>
          </w:p>
          <w:p w:rsidR="001676A8" w:rsidRPr="00EC4AB5" w:rsidRDefault="001676A8" w:rsidP="00155D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</w:t>
            </w:r>
            <w:hyperlink r:id="rId8" w:history="1">
              <w:r w:rsidRPr="001676A8">
                <w:rPr>
                  <w:rFonts w:ascii="Times New Roman" w:hAnsi="Times New Roman"/>
                </w:rPr>
                <w:t>MitrofanovaMN@pk-sakhalin.ru</w:t>
              </w:r>
            </w:hyperlink>
            <w:r w:rsidRPr="001676A8">
              <w:rPr>
                <w:rFonts w:ascii="Times New Roman" w:hAnsi="Times New Roman"/>
                <w:sz w:val="28"/>
                <w:szCs w:val="28"/>
              </w:rPr>
              <w:t>, ответственным за прием банковской гарантии является Митрофанова Марина Николаевна, ведущий юрисконсульт, контактный телефон (4242) 71-32-52 (доб.128).</w:t>
            </w:r>
            <w:r w:rsidRPr="00EC4AB5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Предмет процедуры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Поставка </w:t>
            </w:r>
            <w:r w:rsidR="00155D5D">
              <w:rPr>
                <w:rFonts w:ascii="Times New Roman" w:hAnsi="Times New Roman"/>
                <w:bCs/>
                <w:sz w:val="28"/>
                <w:szCs w:val="28"/>
              </w:rPr>
              <w:t>спецодежды, спецобуви и СИЗ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Объем поставляемого товара указывается в техническом задании, являющемся приложением к аукционной документации.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E83385" w:rsidRDefault="001676A8" w:rsidP="0099671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Место поставки товаров указано в техническом задании, являющемся приложением к аукционной документации.</w:t>
            </w:r>
          </w:p>
        </w:tc>
      </w:tr>
      <w:tr w:rsidR="001676A8" w:rsidRPr="001676A8" w:rsidTr="001676A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Начальная (максимальная) цена договора составляет:</w:t>
            </w:r>
          </w:p>
          <w:p w:rsidR="001676A8" w:rsidRPr="00E83385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 xml:space="preserve">2046554,95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(два миллиона сорок шесть тысяч пятьсот пятьдесят четыре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) рубл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я 95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копеек без учета НДС,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>2455865,94</w:t>
            </w:r>
            <w:r w:rsidRPr="00E83385">
              <w:rPr>
                <w:rFonts w:ascii="Times New Roman" w:hAnsi="Times New Roman"/>
                <w:bCs/>
                <w:sz w:val="28"/>
                <w:szCs w:val="28"/>
              </w:rPr>
              <w:t xml:space="preserve"> с учетом НДС).</w:t>
            </w:r>
          </w:p>
          <w:p w:rsidR="001676A8" w:rsidRPr="009A14CD" w:rsidRDefault="001676A8" w:rsidP="001676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t xml:space="preserve">Начальная (максимальная) цена договора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упаковку и маркировку товара, на погрузку и разгрузку товара, доставку </w:t>
            </w:r>
            <w:r w:rsidRPr="001676A8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товара на склад покупателя.</w:t>
            </w:r>
          </w:p>
        </w:tc>
      </w:tr>
      <w:tr w:rsidR="001676A8" w:rsidRPr="009A14CD" w:rsidTr="0099671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Срок место и порядок предоставления документации о закупке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размещена на сайтах.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случае возникновения технических и иных неполадок при работе Единой информационной системы, блокирующих доступ к Единой информационной системе в течение более чем одного рабочего дня, информация, подлежащая размещению в Единой информационной системе, размещается на сайте ЭТЗП с последующим размещением такой информации в Единой информационной системе в течение одного рабочего дня со дня устранения технических или иных неполадок, блокирующих доступ к Единой информационной системе, и считается размещенной в установленном порядке.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Плата за предоставление документации не взимается.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eastAsia="Times New Roman" w:hAnsi="Times New Roman"/>
                <w:bCs/>
                <w:sz w:val="28"/>
                <w:szCs w:val="28"/>
              </w:rPr>
              <w:t>Документация доступна для ознакомления на перечисленных сайтах с момента ее опубликования без ограничений.</w:t>
            </w:r>
          </w:p>
        </w:tc>
      </w:tr>
      <w:tr w:rsidR="001676A8" w:rsidRPr="009A14CD" w:rsidTr="00996715">
        <w:trPr>
          <w:trHeight w:val="63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начала подачи заявок - с момента опубликования извещения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и документации </w:t>
            </w:r>
            <w:r w:rsidRPr="009A14CD">
              <w:rPr>
                <w:rFonts w:ascii="Times New Roman" w:hAnsi="Times New Roman"/>
                <w:sz w:val="28"/>
                <w:szCs w:val="28"/>
              </w:rPr>
              <w:t>на сайтах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–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F61076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bookmarkStart w:id="1" w:name="_GoBack"/>
            <w:bookmarkEnd w:id="1"/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sz w:val="28"/>
                <w:szCs w:val="28"/>
              </w:rPr>
              <w:t>Дата окончания срока подачи заявок –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  <w:r w:rsidRPr="009A14CD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02:00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 </w:t>
            </w:r>
          </w:p>
          <w:p w:rsidR="001676A8" w:rsidRPr="009A14CD" w:rsidRDefault="001676A8" w:rsidP="004A113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Заявки на участие в аукционе </w:t>
            </w:r>
            <w:r w:rsidRPr="001676A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61</w:t>
            </w:r>
            <w:r w:rsidRPr="00E83385">
              <w:rPr>
                <w:rFonts w:ascii="Times New Roman" w:hAnsi="Times New Roman"/>
                <w:b/>
                <w:bCs/>
                <w:sz w:val="28"/>
                <w:szCs w:val="28"/>
              </w:rPr>
              <w:t>/ОАЭ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-ПКС/Т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подаются в электронной форме на ЭТЗП (на странице данного открытого аукциона на ЭТЗП).</w:t>
            </w:r>
          </w:p>
        </w:tc>
      </w:tr>
      <w:tr w:rsidR="001676A8" w:rsidRPr="009A14CD" w:rsidTr="00996715">
        <w:trPr>
          <w:trHeight w:val="47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A8" w:rsidRPr="009A14CD" w:rsidRDefault="001676A8" w:rsidP="009967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Дата и время начала аукциона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29»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июня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09:00</w:t>
            </w: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 ч. московского времени.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вторых частей заявок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01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июля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 xml:space="preserve">Подведение итогов закупки осуществляется 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01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» </w:t>
            </w:r>
            <w:r w:rsidR="004A113E">
              <w:rPr>
                <w:rFonts w:ascii="Times New Roman" w:hAnsi="Times New Roman"/>
                <w:b/>
                <w:bCs/>
                <w:sz w:val="28"/>
                <w:szCs w:val="28"/>
              </w:rPr>
              <w:t>июля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202</w:t>
            </w:r>
            <w:r w:rsidR="00EC0471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Pr="009A14C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  <w:p w:rsidR="001676A8" w:rsidRPr="009A14CD" w:rsidRDefault="001676A8" w:rsidP="009967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9A14CD">
              <w:rPr>
                <w:rFonts w:ascii="Times New Roman" w:hAnsi="Times New Roman"/>
                <w:bCs/>
                <w:sz w:val="28"/>
                <w:szCs w:val="28"/>
              </w:rPr>
              <w:t>Порядок рассмотрения первых и вторых частей заявок, предоставления предложений о цене договора, сопоставления ценовых предложений, выбора победителя закупки (участника, с которым заключается договор) осуществляется в порядке, указанном в части 3 документации о закупке.</w:t>
            </w:r>
          </w:p>
        </w:tc>
      </w:tr>
      <w:bookmarkEnd w:id="0"/>
    </w:tbl>
    <w:p w:rsidR="00B24099" w:rsidRDefault="00B24099"/>
    <w:sectPr w:rsidR="00B24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6A8"/>
    <w:rsid w:val="00155D5D"/>
    <w:rsid w:val="001676A8"/>
    <w:rsid w:val="004A113E"/>
    <w:rsid w:val="00581C70"/>
    <w:rsid w:val="00B20AA1"/>
    <w:rsid w:val="00B24099"/>
    <w:rsid w:val="00B25451"/>
    <w:rsid w:val="00EC0471"/>
    <w:rsid w:val="00F6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5DB2"/>
  <w15:docId w15:val="{BFDB1FB0-3D4D-4769-8626-BAA4CAC9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6A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676A8"/>
    <w:rPr>
      <w:color w:val="0000FF"/>
      <w:u w:val="single"/>
    </w:rPr>
  </w:style>
  <w:style w:type="paragraph" w:customStyle="1" w:styleId="1">
    <w:name w:val="Обычный1"/>
    <w:rsid w:val="001676A8"/>
    <w:pPr>
      <w:spacing w:after="0" w:line="240" w:lineRule="auto"/>
      <w:ind w:firstLine="720"/>
      <w:jc w:val="both"/>
    </w:pPr>
    <w:rPr>
      <w:rFonts w:ascii="Times New Roman" w:eastAsia="MS Mincho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trofanovaMN@pk-sakhali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vanovaKS@pk-sakhali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ao@pk-sakhalin.ru" TargetMode="External"/><Relationship Id="rId5" Type="http://schemas.openxmlformats.org/officeDocument/2006/relationships/hyperlink" Target="http://www.rts-tende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pk-sakhalin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Марина Николаевна</dc:creator>
  <cp:lastModifiedBy>Иванова Ксения Сергеевна</cp:lastModifiedBy>
  <cp:revision>5</cp:revision>
  <dcterms:created xsi:type="dcterms:W3CDTF">2021-06-07T23:44:00Z</dcterms:created>
  <dcterms:modified xsi:type="dcterms:W3CDTF">2021-06-09T22:07:00Z</dcterms:modified>
</cp:coreProperties>
</file>