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EA2" w:rsidRPr="00822D46" w:rsidRDefault="009C7D5D" w:rsidP="000049C2">
      <w:pPr>
        <w:jc w:val="center"/>
        <w:rPr>
          <w:b/>
          <w:sz w:val="28"/>
          <w:szCs w:val="28"/>
          <w:lang w:eastAsia="en-US"/>
        </w:rPr>
      </w:pPr>
      <w:r w:rsidRPr="00822D46">
        <w:rPr>
          <w:b/>
          <w:bCs/>
          <w:sz w:val="28"/>
          <w:szCs w:val="28"/>
        </w:rPr>
        <w:t>Д</w:t>
      </w:r>
      <w:r w:rsidR="00C96EA2" w:rsidRPr="00822D46">
        <w:rPr>
          <w:b/>
          <w:bCs/>
          <w:sz w:val="28"/>
          <w:szCs w:val="28"/>
        </w:rPr>
        <w:t>окументация аукциона</w:t>
      </w:r>
      <w:r w:rsidRPr="00822D46">
        <w:rPr>
          <w:b/>
          <w:bCs/>
          <w:sz w:val="28"/>
          <w:szCs w:val="28"/>
        </w:rPr>
        <w:t xml:space="preserve"> </w:t>
      </w:r>
      <w:r w:rsidR="00C96EA2" w:rsidRPr="00822D46">
        <w:rPr>
          <w:b/>
          <w:bCs/>
          <w:sz w:val="28"/>
          <w:szCs w:val="28"/>
        </w:rPr>
        <w:t xml:space="preserve">№ </w:t>
      </w:r>
      <w:r w:rsidR="00822D46">
        <w:rPr>
          <w:b/>
          <w:bCs/>
          <w:sz w:val="28"/>
          <w:szCs w:val="28"/>
        </w:rPr>
        <w:t>32805</w:t>
      </w:r>
      <w:r w:rsidR="000049C2" w:rsidRPr="00822D46">
        <w:rPr>
          <w:b/>
          <w:bCs/>
          <w:sz w:val="28"/>
          <w:szCs w:val="28"/>
        </w:rPr>
        <w:t xml:space="preserve">/ОАЭ-АО «ПКС»/2024/ХАБ </w:t>
      </w:r>
      <w:r w:rsidR="00C96EA2" w:rsidRPr="00822D46">
        <w:rPr>
          <w:b/>
          <w:bCs/>
          <w:sz w:val="28"/>
          <w:szCs w:val="28"/>
        </w:rPr>
        <w:t xml:space="preserve">на право заключения договора поставки </w:t>
      </w:r>
      <w:r w:rsidR="00C96EA2" w:rsidRPr="00822D46">
        <w:rPr>
          <w:b/>
          <w:sz w:val="28"/>
          <w:szCs w:val="28"/>
          <w:lang w:eastAsia="en-US"/>
        </w:rPr>
        <w:t>лицензионного программного обеспечения (Р</w:t>
      </w:r>
      <w:proofErr w:type="gramStart"/>
      <w:r w:rsidR="00C96EA2" w:rsidRPr="00822D46">
        <w:rPr>
          <w:b/>
          <w:sz w:val="28"/>
          <w:szCs w:val="28"/>
          <w:lang w:eastAsia="en-US"/>
        </w:rPr>
        <w:t>7</w:t>
      </w:r>
      <w:proofErr w:type="gramEnd"/>
      <w:r w:rsidR="00C96EA2" w:rsidRPr="00822D46">
        <w:rPr>
          <w:b/>
          <w:sz w:val="28"/>
          <w:szCs w:val="28"/>
          <w:lang w:eastAsia="en-US"/>
        </w:rPr>
        <w:t xml:space="preserve"> Офис, </w:t>
      </w:r>
      <w:proofErr w:type="spellStart"/>
      <w:r w:rsidR="00C96EA2" w:rsidRPr="00822D46">
        <w:rPr>
          <w:b/>
          <w:sz w:val="28"/>
          <w:szCs w:val="28"/>
          <w:lang w:val="en-US" w:eastAsia="en-US"/>
        </w:rPr>
        <w:t>ContentReader</w:t>
      </w:r>
      <w:proofErr w:type="spellEnd"/>
      <w:r w:rsidR="00C96EA2" w:rsidRPr="00822D46">
        <w:rPr>
          <w:b/>
          <w:sz w:val="28"/>
          <w:szCs w:val="28"/>
          <w:lang w:eastAsia="en-US"/>
        </w:rPr>
        <w:t>)</w:t>
      </w:r>
    </w:p>
    <w:p w:rsidR="00C96EA2" w:rsidRPr="00822D46" w:rsidRDefault="00C96EA2" w:rsidP="00C96EA2">
      <w:pPr>
        <w:rPr>
          <w:b/>
          <w:color w:val="000000"/>
          <w:sz w:val="28"/>
          <w:szCs w:val="28"/>
        </w:rPr>
      </w:pPr>
    </w:p>
    <w:p w:rsidR="00C96EA2" w:rsidRPr="00822D46" w:rsidRDefault="00C96EA2" w:rsidP="00C96EA2">
      <w:pPr>
        <w:spacing w:line="360" w:lineRule="exact"/>
        <w:jc w:val="both"/>
        <w:rPr>
          <w:bCs/>
          <w:color w:val="000000"/>
          <w:sz w:val="28"/>
          <w:szCs w:val="28"/>
        </w:rPr>
      </w:pPr>
      <w:r w:rsidRPr="00822D46">
        <w:rPr>
          <w:bCs/>
          <w:color w:val="000000"/>
          <w:sz w:val="28"/>
          <w:szCs w:val="28"/>
        </w:rPr>
        <w:t>Содержание:</w:t>
      </w:r>
    </w:p>
    <w:p w:rsidR="00C96EA2" w:rsidRPr="00822D46" w:rsidRDefault="00C96EA2" w:rsidP="00C96EA2">
      <w:pPr>
        <w:spacing w:line="360" w:lineRule="exact"/>
        <w:jc w:val="both"/>
        <w:rPr>
          <w:b/>
          <w:bCs/>
          <w:color w:val="000000"/>
          <w:sz w:val="28"/>
          <w:szCs w:val="28"/>
        </w:rPr>
      </w:pPr>
      <w:r w:rsidRPr="00822D46">
        <w:rPr>
          <w:b/>
          <w:bCs/>
          <w:color w:val="000000"/>
          <w:sz w:val="28"/>
          <w:szCs w:val="28"/>
        </w:rPr>
        <w:t>Часть 1: Условия проведения аукциона</w:t>
      </w:r>
    </w:p>
    <w:p w:rsidR="00C96EA2" w:rsidRPr="00822D46" w:rsidRDefault="00C96EA2" w:rsidP="00C96EA2">
      <w:pPr>
        <w:spacing w:line="360" w:lineRule="exact"/>
        <w:rPr>
          <w:color w:val="000000"/>
          <w:sz w:val="28"/>
          <w:szCs w:val="28"/>
        </w:rPr>
      </w:pPr>
      <w:r w:rsidRPr="00822D46">
        <w:rPr>
          <w:color w:val="000000"/>
          <w:sz w:val="28"/>
          <w:szCs w:val="28"/>
        </w:rPr>
        <w:t>Приложение 1.1: Техническое задание</w:t>
      </w:r>
    </w:p>
    <w:p w:rsidR="00C96EA2" w:rsidRPr="00822D46" w:rsidRDefault="00C96EA2" w:rsidP="00C96EA2">
      <w:pPr>
        <w:spacing w:line="360" w:lineRule="exact"/>
        <w:rPr>
          <w:color w:val="000000"/>
          <w:sz w:val="28"/>
          <w:szCs w:val="28"/>
        </w:rPr>
      </w:pPr>
      <w:r w:rsidRPr="00822D46">
        <w:rPr>
          <w:color w:val="000000"/>
          <w:sz w:val="28"/>
          <w:szCs w:val="28"/>
        </w:rPr>
        <w:t>Приложение 1.2: Проект договора</w:t>
      </w:r>
    </w:p>
    <w:p w:rsidR="00C96EA2" w:rsidRPr="00232DD3" w:rsidRDefault="00C96EA2" w:rsidP="00C96EA2">
      <w:pPr>
        <w:spacing w:line="360" w:lineRule="exact"/>
        <w:rPr>
          <w:color w:val="000000"/>
          <w:sz w:val="28"/>
          <w:szCs w:val="28"/>
        </w:rPr>
      </w:pPr>
      <w:r w:rsidRPr="00822D46">
        <w:rPr>
          <w:color w:val="000000"/>
          <w:sz w:val="28"/>
          <w:szCs w:val="28"/>
        </w:rPr>
        <w:t>Приложение 1.3: Формы документов, предоставляемых участник</w:t>
      </w:r>
      <w:r w:rsidR="009C7D5D" w:rsidRPr="00822D46">
        <w:rPr>
          <w:color w:val="000000"/>
          <w:sz w:val="28"/>
          <w:szCs w:val="28"/>
        </w:rPr>
        <w:t>ом</w:t>
      </w:r>
      <w:r w:rsidRPr="00822D46">
        <w:rPr>
          <w:color w:val="000000"/>
          <w:sz w:val="28"/>
          <w:szCs w:val="28"/>
        </w:rPr>
        <w:t>:</w:t>
      </w:r>
    </w:p>
    <w:p w:rsidR="00C96EA2" w:rsidRDefault="00C96EA2" w:rsidP="00C96EA2">
      <w:pPr>
        <w:spacing w:line="360" w:lineRule="exact"/>
        <w:rPr>
          <w:color w:val="000000"/>
          <w:sz w:val="28"/>
          <w:szCs w:val="28"/>
        </w:rPr>
      </w:pPr>
      <w:r w:rsidRPr="00232DD3">
        <w:rPr>
          <w:color w:val="000000"/>
          <w:sz w:val="28"/>
          <w:szCs w:val="28"/>
        </w:rPr>
        <w:t>Форма заявки участника</w:t>
      </w:r>
    </w:p>
    <w:p w:rsidR="00C96EA2" w:rsidRPr="00232DD3" w:rsidRDefault="00C96EA2" w:rsidP="00C96EA2">
      <w:pPr>
        <w:spacing w:line="360" w:lineRule="exact"/>
        <w:rPr>
          <w:color w:val="000000"/>
          <w:sz w:val="28"/>
          <w:szCs w:val="28"/>
        </w:rPr>
      </w:pPr>
      <w:r w:rsidRPr="00232DD3">
        <w:rPr>
          <w:color w:val="000000"/>
          <w:sz w:val="28"/>
          <w:szCs w:val="28"/>
        </w:rPr>
        <w:t>Форма технического предложения участника</w:t>
      </w:r>
    </w:p>
    <w:p w:rsidR="00C96EA2" w:rsidRPr="00232DD3" w:rsidRDefault="00C96EA2" w:rsidP="00C96EA2">
      <w:pPr>
        <w:spacing w:line="360" w:lineRule="exact"/>
        <w:rPr>
          <w:color w:val="000000"/>
          <w:sz w:val="28"/>
          <w:szCs w:val="28"/>
        </w:rPr>
      </w:pPr>
    </w:p>
    <w:p w:rsidR="00C96EA2" w:rsidRPr="00232DD3" w:rsidRDefault="00C96EA2" w:rsidP="00C96EA2">
      <w:pPr>
        <w:spacing w:line="360" w:lineRule="exact"/>
        <w:rPr>
          <w:b/>
          <w:color w:val="000000"/>
          <w:sz w:val="28"/>
          <w:szCs w:val="28"/>
        </w:rPr>
      </w:pPr>
      <w:r w:rsidRPr="00232DD3">
        <w:rPr>
          <w:b/>
          <w:color w:val="000000"/>
          <w:sz w:val="28"/>
          <w:szCs w:val="28"/>
        </w:rPr>
        <w:t>Часть 2: Сроки проведения аукциона, контактные данные</w:t>
      </w:r>
    </w:p>
    <w:p w:rsidR="00C96EA2" w:rsidRDefault="00C96EA2" w:rsidP="00C96EA2">
      <w:pPr>
        <w:spacing w:line="360" w:lineRule="exact"/>
        <w:rPr>
          <w:b/>
          <w:color w:val="000000"/>
          <w:sz w:val="28"/>
          <w:szCs w:val="28"/>
        </w:rPr>
      </w:pPr>
    </w:p>
    <w:p w:rsidR="00C96EA2" w:rsidRPr="00232DD3" w:rsidRDefault="00C96EA2" w:rsidP="00C96EA2">
      <w:pPr>
        <w:spacing w:line="360" w:lineRule="exact"/>
        <w:rPr>
          <w:b/>
          <w:color w:val="000000"/>
          <w:sz w:val="28"/>
          <w:szCs w:val="28"/>
        </w:rPr>
      </w:pPr>
      <w:r w:rsidRPr="00232DD3">
        <w:rPr>
          <w:b/>
          <w:color w:val="000000"/>
          <w:sz w:val="28"/>
          <w:szCs w:val="28"/>
        </w:rPr>
        <w:t>Часть 3: Порядок проведения аукциона</w:t>
      </w:r>
    </w:p>
    <w:p w:rsidR="00C96EA2" w:rsidRDefault="00C96EA2" w:rsidP="00C96EA2">
      <w:pPr>
        <w:spacing w:line="360" w:lineRule="exact"/>
        <w:rPr>
          <w:color w:val="000000"/>
          <w:sz w:val="28"/>
          <w:szCs w:val="28"/>
        </w:rPr>
      </w:pPr>
      <w:r>
        <w:rPr>
          <w:color w:val="000000"/>
          <w:sz w:val="28"/>
          <w:szCs w:val="28"/>
        </w:rPr>
        <w:t>Приложение 3.1: Рекомендуемая форма банковской гарантии, предоставляемой в качестве обеспечения заявки</w:t>
      </w:r>
    </w:p>
    <w:p w:rsidR="00C96EA2" w:rsidRDefault="00C96EA2" w:rsidP="00C96EA2">
      <w:pPr>
        <w:spacing w:line="360" w:lineRule="exact"/>
        <w:rPr>
          <w:color w:val="000000"/>
          <w:sz w:val="28"/>
          <w:szCs w:val="28"/>
        </w:rPr>
      </w:pPr>
      <w:r>
        <w:rPr>
          <w:color w:val="000000"/>
          <w:sz w:val="28"/>
          <w:szCs w:val="28"/>
        </w:rPr>
        <w:t>Приложение 3.2: Рекомендуемая форма банковской гарантии, предоставляемой в качестве обеспечения исполнения договора</w:t>
      </w:r>
    </w:p>
    <w:p w:rsidR="00C96EA2" w:rsidRDefault="00C96EA2" w:rsidP="00C96EA2">
      <w:pPr>
        <w:spacing w:line="360" w:lineRule="exact"/>
        <w:rPr>
          <w:sz w:val="28"/>
          <w:szCs w:val="28"/>
        </w:rPr>
      </w:pPr>
      <w:r>
        <w:rPr>
          <w:sz w:val="28"/>
          <w:szCs w:val="28"/>
        </w:rPr>
        <w:t>Приложение 3.3: Рекомендуемая форма банковской гарантии, предоставляемой в качестве обеспечения исполнения обязательств по возврату аванса</w:t>
      </w:r>
    </w:p>
    <w:p w:rsidR="00C96EA2" w:rsidRDefault="00C96EA2" w:rsidP="00C96EA2">
      <w:pPr>
        <w:spacing w:line="360" w:lineRule="exact"/>
        <w:rPr>
          <w:color w:val="000000"/>
          <w:sz w:val="28"/>
          <w:szCs w:val="28"/>
        </w:rPr>
      </w:pPr>
      <w:r>
        <w:rPr>
          <w:sz w:val="28"/>
          <w:szCs w:val="28"/>
        </w:rPr>
        <w:t>Приложение 3.4: Рекомендуемая форма протокола разногласий</w:t>
      </w:r>
    </w:p>
    <w:p w:rsidR="00C96EA2" w:rsidRPr="00232DD3" w:rsidRDefault="00C96EA2" w:rsidP="00C96EA2">
      <w:pPr>
        <w:rPr>
          <w:color w:val="000000"/>
          <w:sz w:val="28"/>
          <w:szCs w:val="28"/>
        </w:rPr>
      </w:pPr>
    </w:p>
    <w:p w:rsidR="00C96EA2" w:rsidRPr="00232DD3" w:rsidRDefault="00C96EA2" w:rsidP="00C96EA2">
      <w:pPr>
        <w:rPr>
          <w:color w:val="000000"/>
          <w:sz w:val="28"/>
          <w:szCs w:val="28"/>
        </w:rPr>
        <w:sectPr w:rsidR="00C96EA2" w:rsidRPr="00232DD3" w:rsidSect="00C96EA2">
          <w:pgSz w:w="11906" w:h="16838"/>
          <w:pgMar w:top="1134" w:right="850" w:bottom="1134" w:left="1134" w:header="708" w:footer="708" w:gutter="0"/>
          <w:cols w:space="708"/>
          <w:titlePg/>
          <w:docGrid w:linePitch="360"/>
        </w:sectPr>
      </w:pPr>
    </w:p>
    <w:p w:rsidR="00C96EA2" w:rsidRPr="00E6127B" w:rsidRDefault="00C96EA2" w:rsidP="00C96EA2">
      <w:pPr>
        <w:ind w:left="5670" w:firstLine="3119"/>
        <w:jc w:val="both"/>
        <w:rPr>
          <w:bCs/>
          <w:sz w:val="28"/>
          <w:szCs w:val="28"/>
        </w:rPr>
      </w:pPr>
      <w:r w:rsidRPr="00E6127B">
        <w:rPr>
          <w:bCs/>
          <w:sz w:val="28"/>
          <w:szCs w:val="28"/>
        </w:rPr>
        <w:lastRenderedPageBreak/>
        <w:t>УТВЕРЖДАЮ</w:t>
      </w:r>
    </w:p>
    <w:p w:rsidR="00C96EA2" w:rsidRPr="00E6127B" w:rsidRDefault="00C96EA2" w:rsidP="00C96EA2">
      <w:pPr>
        <w:spacing w:line="280" w:lineRule="exact"/>
        <w:ind w:left="5670" w:firstLine="3119"/>
        <w:rPr>
          <w:bCs/>
          <w:sz w:val="28"/>
          <w:szCs w:val="28"/>
        </w:rPr>
      </w:pPr>
      <w:r w:rsidRPr="00E6127B">
        <w:rPr>
          <w:bCs/>
          <w:sz w:val="28"/>
          <w:szCs w:val="28"/>
        </w:rPr>
        <w:t>Председатель комиссии</w:t>
      </w:r>
    </w:p>
    <w:p w:rsidR="00C96EA2" w:rsidRDefault="00C96EA2" w:rsidP="00C96EA2">
      <w:pPr>
        <w:spacing w:line="280" w:lineRule="exact"/>
        <w:ind w:left="5670" w:firstLine="3119"/>
        <w:rPr>
          <w:bCs/>
          <w:sz w:val="28"/>
          <w:szCs w:val="28"/>
        </w:rPr>
      </w:pPr>
      <w:r w:rsidRPr="00E6127B">
        <w:rPr>
          <w:bCs/>
          <w:sz w:val="28"/>
          <w:szCs w:val="28"/>
        </w:rPr>
        <w:t>по осуществлению закупок</w:t>
      </w:r>
    </w:p>
    <w:p w:rsidR="00C96EA2" w:rsidRPr="00E6127B" w:rsidRDefault="00C96EA2" w:rsidP="00C96EA2">
      <w:pPr>
        <w:ind w:left="5670" w:firstLine="3119"/>
        <w:rPr>
          <w:bCs/>
          <w:sz w:val="20"/>
          <w:szCs w:val="20"/>
        </w:rPr>
      </w:pPr>
      <w:r>
        <w:rPr>
          <w:bCs/>
          <w:sz w:val="28"/>
          <w:szCs w:val="28"/>
        </w:rPr>
        <w:t xml:space="preserve">АО «Пассажирская компания «Сахалин» </w:t>
      </w:r>
    </w:p>
    <w:p w:rsidR="00C96EA2" w:rsidRPr="00E6127B" w:rsidRDefault="00C96EA2" w:rsidP="00C96EA2">
      <w:pPr>
        <w:ind w:left="5670" w:firstLine="3119"/>
        <w:jc w:val="both"/>
        <w:rPr>
          <w:bCs/>
          <w:sz w:val="28"/>
          <w:szCs w:val="28"/>
        </w:rPr>
      </w:pPr>
    </w:p>
    <w:p w:rsidR="00C96EA2" w:rsidRDefault="00C96EA2" w:rsidP="00C96EA2">
      <w:pPr>
        <w:ind w:left="8789"/>
        <w:jc w:val="both"/>
        <w:rPr>
          <w:bCs/>
          <w:sz w:val="28"/>
          <w:szCs w:val="28"/>
        </w:rPr>
      </w:pPr>
      <w:r w:rsidRPr="00E6127B">
        <w:rPr>
          <w:bCs/>
          <w:sz w:val="28"/>
          <w:szCs w:val="28"/>
        </w:rPr>
        <w:t>_________</w:t>
      </w:r>
      <w:r>
        <w:rPr>
          <w:bCs/>
          <w:sz w:val="28"/>
          <w:szCs w:val="28"/>
        </w:rPr>
        <w:t>____________</w:t>
      </w:r>
    </w:p>
    <w:p w:rsidR="00C96EA2" w:rsidRPr="00E6127B" w:rsidRDefault="00C96EA2" w:rsidP="00C96EA2">
      <w:pPr>
        <w:ind w:left="8789"/>
        <w:jc w:val="both"/>
        <w:rPr>
          <w:bCs/>
          <w:sz w:val="28"/>
          <w:szCs w:val="28"/>
        </w:rPr>
      </w:pPr>
      <w:r w:rsidRPr="00E6127B">
        <w:rPr>
          <w:bCs/>
          <w:sz w:val="28"/>
          <w:szCs w:val="28"/>
        </w:rPr>
        <w:t>«__»__________</w:t>
      </w:r>
      <w:r>
        <w:rPr>
          <w:bCs/>
          <w:sz w:val="28"/>
          <w:szCs w:val="28"/>
        </w:rPr>
        <w:t xml:space="preserve">2024 </w:t>
      </w:r>
      <w:r w:rsidRPr="00E6127B">
        <w:rPr>
          <w:bCs/>
          <w:sz w:val="28"/>
          <w:szCs w:val="28"/>
        </w:rPr>
        <w:t>г.</w:t>
      </w:r>
    </w:p>
    <w:p w:rsidR="00C96EA2" w:rsidRPr="00603AAB" w:rsidRDefault="00C96EA2" w:rsidP="00C96EA2">
      <w:pPr>
        <w:rPr>
          <w:color w:val="000000"/>
          <w:sz w:val="28"/>
          <w:szCs w:val="28"/>
        </w:rPr>
      </w:pPr>
    </w:p>
    <w:p w:rsidR="00C96EA2" w:rsidRDefault="00C96EA2" w:rsidP="00C96EA2">
      <w:pPr>
        <w:pStyle w:val="1"/>
        <w:keepNext w:val="0"/>
        <w:widowControl w:val="0"/>
        <w:spacing w:before="0" w:after="0"/>
        <w:rPr>
          <w:rFonts w:ascii="Times New Roman" w:hAnsi="Times New Roman" w:cs="Times New Roman"/>
          <w:color w:val="000000"/>
          <w:sz w:val="28"/>
          <w:szCs w:val="28"/>
        </w:rPr>
      </w:pPr>
    </w:p>
    <w:p w:rsidR="00C96EA2" w:rsidRPr="00232DD3" w:rsidRDefault="00C96EA2" w:rsidP="00C96EA2">
      <w:pPr>
        <w:pStyle w:val="1"/>
        <w:keepNext w:val="0"/>
        <w:widowControl w:val="0"/>
        <w:spacing w:before="0" w:after="0"/>
        <w:rPr>
          <w:rFonts w:ascii="Times New Roman" w:hAnsi="Times New Roman" w:cs="Times New Roman"/>
          <w:color w:val="000000"/>
          <w:sz w:val="28"/>
          <w:szCs w:val="28"/>
        </w:rPr>
      </w:pPr>
      <w:r w:rsidRPr="00232DD3">
        <w:rPr>
          <w:rFonts w:ascii="Times New Roman" w:hAnsi="Times New Roman" w:cs="Times New Roman"/>
          <w:color w:val="000000"/>
          <w:sz w:val="28"/>
          <w:szCs w:val="28"/>
        </w:rPr>
        <w:t>Часть 1. Условия проведения аукциона</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8"/>
        <w:gridCol w:w="3383"/>
        <w:gridCol w:w="10641"/>
      </w:tblGrid>
      <w:tr w:rsidR="00C96EA2" w:rsidRPr="00232DD3" w:rsidTr="00C96EA2">
        <w:tc>
          <w:tcPr>
            <w:tcW w:w="0" w:type="auto"/>
          </w:tcPr>
          <w:p w:rsidR="00C96EA2" w:rsidRPr="00232DD3" w:rsidRDefault="00C96EA2" w:rsidP="00C96EA2">
            <w:pPr>
              <w:spacing w:line="320" w:lineRule="exact"/>
              <w:rPr>
                <w:b/>
                <w:color w:val="000000"/>
                <w:sz w:val="28"/>
                <w:szCs w:val="28"/>
              </w:rPr>
            </w:pPr>
            <w:r w:rsidRPr="00232DD3">
              <w:rPr>
                <w:b/>
                <w:color w:val="000000"/>
                <w:sz w:val="28"/>
                <w:szCs w:val="28"/>
              </w:rPr>
              <w:t xml:space="preserve">№ </w:t>
            </w:r>
            <w:proofErr w:type="spellStart"/>
            <w:proofErr w:type="gramStart"/>
            <w:r w:rsidRPr="00232DD3">
              <w:rPr>
                <w:b/>
                <w:color w:val="000000"/>
                <w:sz w:val="28"/>
                <w:szCs w:val="28"/>
              </w:rPr>
              <w:t>п</w:t>
            </w:r>
            <w:proofErr w:type="spellEnd"/>
            <w:proofErr w:type="gramEnd"/>
            <w:r w:rsidRPr="00232DD3">
              <w:rPr>
                <w:b/>
                <w:color w:val="000000"/>
                <w:sz w:val="28"/>
                <w:szCs w:val="28"/>
              </w:rPr>
              <w:t>/</w:t>
            </w:r>
            <w:proofErr w:type="spellStart"/>
            <w:r w:rsidRPr="00232DD3">
              <w:rPr>
                <w:b/>
                <w:color w:val="000000"/>
                <w:sz w:val="28"/>
                <w:szCs w:val="28"/>
              </w:rPr>
              <w:t>п</w:t>
            </w:r>
            <w:proofErr w:type="spellEnd"/>
          </w:p>
        </w:tc>
        <w:tc>
          <w:tcPr>
            <w:tcW w:w="3383" w:type="dxa"/>
          </w:tcPr>
          <w:p w:rsidR="00C96EA2" w:rsidRPr="00232DD3" w:rsidRDefault="00C96EA2" w:rsidP="00D12679">
            <w:pPr>
              <w:spacing w:line="320" w:lineRule="exact"/>
              <w:rPr>
                <w:b/>
                <w:color w:val="000000"/>
                <w:sz w:val="28"/>
                <w:szCs w:val="28"/>
              </w:rPr>
            </w:pPr>
            <w:r w:rsidRPr="00232DD3">
              <w:rPr>
                <w:b/>
                <w:color w:val="000000"/>
                <w:sz w:val="28"/>
                <w:szCs w:val="28"/>
              </w:rPr>
              <w:t>Параметры закупки</w:t>
            </w:r>
          </w:p>
        </w:tc>
        <w:tc>
          <w:tcPr>
            <w:tcW w:w="10641" w:type="dxa"/>
          </w:tcPr>
          <w:p w:rsidR="00C96EA2" w:rsidRPr="00232DD3" w:rsidRDefault="00C96EA2" w:rsidP="00D12679">
            <w:pPr>
              <w:spacing w:line="320" w:lineRule="exact"/>
              <w:rPr>
                <w:b/>
                <w:color w:val="000000"/>
                <w:sz w:val="28"/>
                <w:szCs w:val="28"/>
              </w:rPr>
            </w:pPr>
            <w:r w:rsidRPr="00232DD3">
              <w:rPr>
                <w:b/>
                <w:color w:val="000000"/>
                <w:sz w:val="28"/>
                <w:szCs w:val="28"/>
              </w:rPr>
              <w:t>Условия закупки</w:t>
            </w:r>
          </w:p>
        </w:tc>
      </w:tr>
      <w:tr w:rsidR="00C96EA2" w:rsidRPr="00232DD3" w:rsidTr="00C96EA2">
        <w:tc>
          <w:tcPr>
            <w:tcW w:w="0" w:type="auto"/>
          </w:tcPr>
          <w:p w:rsidR="00C96EA2" w:rsidRPr="00232DD3" w:rsidRDefault="00C96EA2" w:rsidP="00C96EA2">
            <w:pPr>
              <w:spacing w:line="320" w:lineRule="exact"/>
              <w:rPr>
                <w:color w:val="000000"/>
                <w:sz w:val="28"/>
                <w:szCs w:val="28"/>
              </w:rPr>
            </w:pPr>
            <w:r w:rsidRPr="00232DD3">
              <w:rPr>
                <w:color w:val="000000"/>
                <w:sz w:val="28"/>
                <w:szCs w:val="28"/>
              </w:rPr>
              <w:t>1.1</w:t>
            </w:r>
          </w:p>
        </w:tc>
        <w:tc>
          <w:tcPr>
            <w:tcW w:w="3383" w:type="dxa"/>
          </w:tcPr>
          <w:p w:rsidR="00C96EA2" w:rsidRPr="00232DD3" w:rsidRDefault="00C96EA2" w:rsidP="00D12679">
            <w:pPr>
              <w:spacing w:line="320" w:lineRule="exact"/>
              <w:rPr>
                <w:color w:val="000000"/>
                <w:sz w:val="28"/>
                <w:szCs w:val="28"/>
              </w:rPr>
            </w:pPr>
            <w:r w:rsidRPr="00232DD3">
              <w:rPr>
                <w:color w:val="000000"/>
                <w:sz w:val="28"/>
                <w:szCs w:val="28"/>
              </w:rPr>
              <w:t>Способ проведения закупки</w:t>
            </w:r>
          </w:p>
        </w:tc>
        <w:tc>
          <w:tcPr>
            <w:tcW w:w="10641" w:type="dxa"/>
          </w:tcPr>
          <w:p w:rsidR="00C96EA2" w:rsidRPr="00232DD3" w:rsidRDefault="009C7D5D" w:rsidP="009C7D5D">
            <w:pPr>
              <w:spacing w:line="320" w:lineRule="exact"/>
              <w:rPr>
                <w:color w:val="000000"/>
                <w:sz w:val="28"/>
                <w:szCs w:val="28"/>
              </w:rPr>
            </w:pPr>
            <w:r>
              <w:rPr>
                <w:color w:val="000000"/>
                <w:sz w:val="28"/>
                <w:szCs w:val="28"/>
              </w:rPr>
              <w:t>А</w:t>
            </w:r>
            <w:r w:rsidR="00C96EA2" w:rsidRPr="00232DD3">
              <w:rPr>
                <w:color w:val="000000"/>
                <w:sz w:val="28"/>
                <w:szCs w:val="28"/>
              </w:rPr>
              <w:t xml:space="preserve">укцион в </w:t>
            </w:r>
            <w:r w:rsidR="00C96EA2" w:rsidRPr="00E330E8">
              <w:rPr>
                <w:color w:val="000000"/>
                <w:sz w:val="28"/>
                <w:szCs w:val="28"/>
              </w:rPr>
              <w:t xml:space="preserve">электронной форме </w:t>
            </w:r>
            <w:r w:rsidR="00C96EA2" w:rsidRPr="00E330E8">
              <w:rPr>
                <w:bCs/>
                <w:sz w:val="28"/>
                <w:szCs w:val="28"/>
              </w:rPr>
              <w:t xml:space="preserve">№ </w:t>
            </w:r>
            <w:r w:rsidR="00822D46">
              <w:rPr>
                <w:bCs/>
                <w:sz w:val="28"/>
                <w:szCs w:val="28"/>
              </w:rPr>
              <w:t>32805</w:t>
            </w:r>
            <w:r w:rsidR="000049C2" w:rsidRPr="000049C2">
              <w:rPr>
                <w:bCs/>
                <w:sz w:val="28"/>
                <w:szCs w:val="28"/>
              </w:rPr>
              <w:t>/ОАЭ-АО «ПКС»/2024/ХАБ</w:t>
            </w:r>
          </w:p>
        </w:tc>
      </w:tr>
      <w:tr w:rsidR="00C96EA2" w:rsidRPr="00232DD3" w:rsidTr="00C96EA2">
        <w:tc>
          <w:tcPr>
            <w:tcW w:w="0" w:type="auto"/>
          </w:tcPr>
          <w:p w:rsidR="00C96EA2" w:rsidRPr="00232DD3" w:rsidRDefault="00C96EA2" w:rsidP="00C96EA2">
            <w:pPr>
              <w:spacing w:line="320" w:lineRule="exact"/>
              <w:rPr>
                <w:color w:val="000000"/>
                <w:sz w:val="28"/>
                <w:szCs w:val="28"/>
              </w:rPr>
            </w:pPr>
            <w:r w:rsidRPr="00232DD3">
              <w:rPr>
                <w:color w:val="000000"/>
                <w:sz w:val="28"/>
                <w:szCs w:val="28"/>
              </w:rPr>
              <w:t>1.2</w:t>
            </w:r>
          </w:p>
        </w:tc>
        <w:tc>
          <w:tcPr>
            <w:tcW w:w="3383" w:type="dxa"/>
          </w:tcPr>
          <w:p w:rsidR="00C96EA2" w:rsidRPr="00232DD3" w:rsidRDefault="00C96EA2" w:rsidP="00D12679">
            <w:pPr>
              <w:spacing w:line="320" w:lineRule="exact"/>
              <w:rPr>
                <w:color w:val="000000"/>
                <w:sz w:val="28"/>
                <w:szCs w:val="28"/>
              </w:rPr>
            </w:pPr>
            <w:r w:rsidRPr="00232DD3">
              <w:rPr>
                <w:color w:val="000000"/>
                <w:sz w:val="28"/>
                <w:szCs w:val="28"/>
              </w:rPr>
              <w:t>Предмет закупки</w:t>
            </w:r>
          </w:p>
        </w:tc>
        <w:tc>
          <w:tcPr>
            <w:tcW w:w="10641" w:type="dxa"/>
          </w:tcPr>
          <w:p w:rsidR="00C96EA2" w:rsidRPr="00C96EA2" w:rsidRDefault="00C96EA2" w:rsidP="00C96EA2">
            <w:pPr>
              <w:spacing w:before="120"/>
              <w:contextualSpacing/>
              <w:jc w:val="both"/>
              <w:outlineLvl w:val="2"/>
              <w:rPr>
                <w:bCs/>
                <w:sz w:val="28"/>
                <w:szCs w:val="28"/>
              </w:rPr>
            </w:pPr>
            <w:r w:rsidRPr="008C59DD">
              <w:rPr>
                <w:bCs/>
                <w:sz w:val="28"/>
                <w:szCs w:val="28"/>
              </w:rPr>
              <w:t xml:space="preserve">На право </w:t>
            </w:r>
            <w:r w:rsidRPr="00FA2C60">
              <w:rPr>
                <w:bCs/>
                <w:sz w:val="28"/>
                <w:szCs w:val="28"/>
              </w:rPr>
              <w:t xml:space="preserve">заключения договора поставки </w:t>
            </w:r>
            <w:r w:rsidRPr="00C96EA2">
              <w:rPr>
                <w:bCs/>
                <w:sz w:val="28"/>
                <w:szCs w:val="28"/>
              </w:rPr>
              <w:t>лицензионного программного обеспечения (Р</w:t>
            </w:r>
            <w:proofErr w:type="gramStart"/>
            <w:r w:rsidRPr="00C96EA2">
              <w:rPr>
                <w:bCs/>
                <w:sz w:val="28"/>
                <w:szCs w:val="28"/>
              </w:rPr>
              <w:t>7</w:t>
            </w:r>
            <w:proofErr w:type="gramEnd"/>
            <w:r w:rsidRPr="00C96EA2">
              <w:rPr>
                <w:bCs/>
                <w:sz w:val="28"/>
                <w:szCs w:val="28"/>
              </w:rPr>
              <w:t xml:space="preserve"> Офис, </w:t>
            </w:r>
            <w:proofErr w:type="spellStart"/>
            <w:r w:rsidRPr="00C96EA2">
              <w:rPr>
                <w:bCs/>
                <w:sz w:val="28"/>
                <w:szCs w:val="28"/>
              </w:rPr>
              <w:t>ContentReader</w:t>
            </w:r>
            <w:proofErr w:type="spellEnd"/>
            <w:r w:rsidRPr="00C96EA2">
              <w:rPr>
                <w:bCs/>
                <w:sz w:val="28"/>
                <w:szCs w:val="28"/>
              </w:rPr>
              <w:t>)</w:t>
            </w:r>
            <w:r w:rsidR="00822D46">
              <w:rPr>
                <w:bCs/>
                <w:sz w:val="28"/>
                <w:szCs w:val="28"/>
              </w:rPr>
              <w:t>.</w:t>
            </w:r>
          </w:p>
          <w:p w:rsidR="00C96EA2" w:rsidRPr="00232DD3" w:rsidRDefault="00C96EA2" w:rsidP="00C96EA2">
            <w:pPr>
              <w:spacing w:before="120"/>
              <w:contextualSpacing/>
              <w:jc w:val="both"/>
              <w:outlineLvl w:val="2"/>
              <w:rPr>
                <w:color w:val="000000"/>
                <w:sz w:val="28"/>
                <w:szCs w:val="28"/>
              </w:rPr>
            </w:pPr>
            <w:proofErr w:type="gramStart"/>
            <w:r w:rsidRPr="00C96EA2">
              <w:rPr>
                <w:bCs/>
                <w:sz w:val="28"/>
                <w:szCs w:val="28"/>
              </w:rPr>
              <w:t>Сведения о наименовании закупаемых товаров, их количестве (объеме), ценах за единицу товара, начальной (максимальной</w:t>
            </w:r>
            <w:r w:rsidRPr="00232DD3">
              <w:rPr>
                <w:color w:val="000000"/>
                <w:sz w:val="28"/>
                <w:szCs w:val="28"/>
              </w:rPr>
              <w:t xml:space="preserve">) цене договора, расходах участника, нормативных документах, согласно которым установлены требования, </w:t>
            </w:r>
            <w:r w:rsidRPr="00232DD3">
              <w:rPr>
                <w:bCs/>
                <w:color w:val="000000"/>
                <w:sz w:val="28"/>
                <w:szCs w:val="28"/>
              </w:rPr>
              <w:t>технических и функци</w:t>
            </w:r>
            <w:r>
              <w:rPr>
                <w:bCs/>
                <w:color w:val="000000"/>
                <w:sz w:val="28"/>
                <w:szCs w:val="28"/>
              </w:rPr>
              <w:t>ональных характеристиках товара</w:t>
            </w:r>
            <w:r w:rsidRPr="00232DD3">
              <w:rPr>
                <w:bCs/>
                <w:color w:val="000000"/>
                <w:sz w:val="28"/>
                <w:szCs w:val="28"/>
              </w:rPr>
              <w:t>, требования к их безопасности, каче</w:t>
            </w:r>
            <w:r>
              <w:rPr>
                <w:bCs/>
                <w:color w:val="000000"/>
                <w:sz w:val="28"/>
                <w:szCs w:val="28"/>
              </w:rPr>
              <w:t>ству, упаковке, отгрузке товара</w:t>
            </w:r>
            <w:r w:rsidRPr="00232DD3">
              <w:rPr>
                <w:bCs/>
                <w:color w:val="000000"/>
                <w:sz w:val="28"/>
                <w:szCs w:val="28"/>
              </w:rPr>
              <w:t>, к результатам,</w:t>
            </w:r>
            <w:r w:rsidRPr="00232DD3">
              <w:rPr>
                <w:bCs/>
                <w:i/>
                <w:color w:val="000000"/>
                <w:sz w:val="28"/>
                <w:szCs w:val="28"/>
              </w:rPr>
              <w:t xml:space="preserve"> </w:t>
            </w:r>
            <w:r w:rsidRPr="00232DD3">
              <w:rPr>
                <w:bCs/>
                <w:color w:val="000000"/>
                <w:sz w:val="28"/>
                <w:szCs w:val="28"/>
              </w:rPr>
              <w:t>иные требования, связанные с определением соответствия поставляемого товара потребностям заказчика, место, у</w:t>
            </w:r>
            <w:r>
              <w:rPr>
                <w:bCs/>
                <w:color w:val="000000"/>
                <w:sz w:val="28"/>
                <w:szCs w:val="28"/>
              </w:rPr>
              <w:t>словия и сроки поставки товаров</w:t>
            </w:r>
            <w:r w:rsidRPr="00232DD3">
              <w:rPr>
                <w:bCs/>
                <w:color w:val="000000"/>
                <w:sz w:val="28"/>
                <w:szCs w:val="28"/>
              </w:rPr>
              <w:t>, форма, сроки и порядок оплаты</w:t>
            </w:r>
            <w:proofErr w:type="gramEnd"/>
            <w:r w:rsidRPr="00232DD3">
              <w:rPr>
                <w:bCs/>
                <w:color w:val="000000"/>
                <w:sz w:val="28"/>
                <w:szCs w:val="28"/>
              </w:rPr>
              <w:t xml:space="preserve"> указываются в техническом задании, являющемся приложением № 1.1 аукционной документации.</w:t>
            </w:r>
          </w:p>
        </w:tc>
      </w:tr>
      <w:tr w:rsidR="00C96EA2" w:rsidRPr="00232DD3" w:rsidTr="00C96EA2">
        <w:tc>
          <w:tcPr>
            <w:tcW w:w="0" w:type="auto"/>
          </w:tcPr>
          <w:p w:rsidR="00C96EA2" w:rsidRPr="00232DD3" w:rsidRDefault="00C96EA2" w:rsidP="00C96EA2">
            <w:pPr>
              <w:spacing w:line="320" w:lineRule="exact"/>
              <w:rPr>
                <w:color w:val="000000"/>
                <w:sz w:val="28"/>
                <w:szCs w:val="28"/>
              </w:rPr>
            </w:pPr>
            <w:r w:rsidRPr="00232DD3">
              <w:rPr>
                <w:color w:val="000000"/>
                <w:sz w:val="28"/>
                <w:szCs w:val="28"/>
              </w:rPr>
              <w:t>1.3</w:t>
            </w:r>
          </w:p>
        </w:tc>
        <w:tc>
          <w:tcPr>
            <w:tcW w:w="3383" w:type="dxa"/>
          </w:tcPr>
          <w:p w:rsidR="00C96EA2" w:rsidRPr="00232DD3" w:rsidRDefault="00C96EA2" w:rsidP="00C96EA2">
            <w:pPr>
              <w:spacing w:line="320" w:lineRule="exact"/>
              <w:rPr>
                <w:color w:val="000000"/>
                <w:sz w:val="28"/>
                <w:szCs w:val="28"/>
              </w:rPr>
            </w:pPr>
            <w:r w:rsidRPr="00232DD3">
              <w:rPr>
                <w:color w:val="000000"/>
                <w:sz w:val="28"/>
                <w:szCs w:val="28"/>
              </w:rPr>
              <w:t>Особенности участия в закупке</w:t>
            </w:r>
          </w:p>
        </w:tc>
        <w:tc>
          <w:tcPr>
            <w:tcW w:w="10641" w:type="dxa"/>
          </w:tcPr>
          <w:p w:rsidR="00C96EA2" w:rsidRPr="00232DD3" w:rsidRDefault="00C96EA2" w:rsidP="00C96EA2">
            <w:pPr>
              <w:spacing w:line="320" w:lineRule="exact"/>
              <w:jc w:val="both"/>
              <w:rPr>
                <w:bCs/>
                <w:color w:val="000000"/>
                <w:sz w:val="28"/>
                <w:szCs w:val="28"/>
              </w:rPr>
            </w:pPr>
            <w:r w:rsidRPr="00232DD3">
              <w:rPr>
                <w:bCs/>
                <w:color w:val="000000"/>
                <w:sz w:val="28"/>
                <w:szCs w:val="28"/>
              </w:rPr>
              <w:t>Особенности участия не предусмотрены</w:t>
            </w:r>
            <w:r>
              <w:rPr>
                <w:bCs/>
                <w:color w:val="000000"/>
                <w:sz w:val="28"/>
                <w:szCs w:val="28"/>
              </w:rPr>
              <w:t>.</w:t>
            </w:r>
          </w:p>
        </w:tc>
      </w:tr>
      <w:tr w:rsidR="00C96EA2" w:rsidRPr="00232DD3" w:rsidTr="00C96EA2">
        <w:tc>
          <w:tcPr>
            <w:tcW w:w="0" w:type="auto"/>
          </w:tcPr>
          <w:p w:rsidR="00C96EA2" w:rsidRPr="00232DD3" w:rsidRDefault="00C96EA2" w:rsidP="00C96EA2">
            <w:pPr>
              <w:spacing w:line="320" w:lineRule="exact"/>
              <w:rPr>
                <w:color w:val="000000"/>
                <w:sz w:val="28"/>
                <w:szCs w:val="28"/>
              </w:rPr>
            </w:pPr>
            <w:r w:rsidRPr="00232DD3">
              <w:rPr>
                <w:color w:val="000000"/>
                <w:sz w:val="28"/>
                <w:szCs w:val="28"/>
              </w:rPr>
              <w:t>1.4</w:t>
            </w:r>
          </w:p>
        </w:tc>
        <w:tc>
          <w:tcPr>
            <w:tcW w:w="3383" w:type="dxa"/>
          </w:tcPr>
          <w:p w:rsidR="00C96EA2" w:rsidRPr="00232DD3" w:rsidRDefault="00C96EA2" w:rsidP="00C96EA2">
            <w:pPr>
              <w:spacing w:line="320" w:lineRule="exact"/>
              <w:rPr>
                <w:color w:val="000000"/>
                <w:sz w:val="28"/>
                <w:szCs w:val="28"/>
              </w:rPr>
            </w:pPr>
            <w:r w:rsidRPr="00232DD3">
              <w:rPr>
                <w:color w:val="000000"/>
                <w:sz w:val="28"/>
                <w:szCs w:val="28"/>
              </w:rPr>
              <w:t>Антидемпинговые меры</w:t>
            </w:r>
          </w:p>
        </w:tc>
        <w:tc>
          <w:tcPr>
            <w:tcW w:w="10641" w:type="dxa"/>
          </w:tcPr>
          <w:p w:rsidR="00C96EA2" w:rsidRPr="00232DD3" w:rsidRDefault="00C96EA2" w:rsidP="00C96EA2">
            <w:pPr>
              <w:spacing w:line="320" w:lineRule="exact"/>
              <w:jc w:val="both"/>
              <w:rPr>
                <w:color w:val="000000"/>
                <w:sz w:val="28"/>
                <w:szCs w:val="28"/>
              </w:rPr>
            </w:pPr>
            <w:r w:rsidRPr="00232DD3">
              <w:rPr>
                <w:bCs/>
                <w:color w:val="000000"/>
                <w:sz w:val="28"/>
                <w:szCs w:val="28"/>
              </w:rPr>
              <w:t>Антидемпинговые меры не предусмотрены.</w:t>
            </w:r>
          </w:p>
        </w:tc>
      </w:tr>
      <w:tr w:rsidR="00C96EA2" w:rsidRPr="00232DD3" w:rsidTr="00C96EA2">
        <w:tc>
          <w:tcPr>
            <w:tcW w:w="0" w:type="auto"/>
          </w:tcPr>
          <w:p w:rsidR="00C96EA2" w:rsidRPr="00232DD3" w:rsidRDefault="00C96EA2" w:rsidP="00C96EA2">
            <w:pPr>
              <w:spacing w:line="320" w:lineRule="exact"/>
              <w:rPr>
                <w:color w:val="000000"/>
                <w:sz w:val="28"/>
                <w:szCs w:val="28"/>
              </w:rPr>
            </w:pPr>
            <w:r w:rsidRPr="00232DD3">
              <w:rPr>
                <w:color w:val="000000"/>
                <w:sz w:val="28"/>
                <w:szCs w:val="28"/>
              </w:rPr>
              <w:t>1.5</w:t>
            </w:r>
          </w:p>
        </w:tc>
        <w:tc>
          <w:tcPr>
            <w:tcW w:w="3383" w:type="dxa"/>
          </w:tcPr>
          <w:p w:rsidR="00C96EA2" w:rsidRPr="00232DD3" w:rsidRDefault="00C96EA2" w:rsidP="00C96EA2">
            <w:pPr>
              <w:spacing w:line="320" w:lineRule="exact"/>
              <w:rPr>
                <w:color w:val="000000"/>
                <w:sz w:val="28"/>
                <w:szCs w:val="28"/>
              </w:rPr>
            </w:pPr>
            <w:r w:rsidRPr="00232DD3">
              <w:rPr>
                <w:color w:val="000000"/>
                <w:sz w:val="28"/>
                <w:szCs w:val="28"/>
              </w:rPr>
              <w:t>Обеспечение заявок</w:t>
            </w:r>
          </w:p>
        </w:tc>
        <w:tc>
          <w:tcPr>
            <w:tcW w:w="10641" w:type="dxa"/>
          </w:tcPr>
          <w:p w:rsidR="00C96EA2" w:rsidRPr="00EF694D" w:rsidRDefault="00C96EA2" w:rsidP="00C96EA2">
            <w:pPr>
              <w:spacing w:line="320" w:lineRule="exact"/>
              <w:jc w:val="both"/>
              <w:rPr>
                <w:bCs/>
                <w:sz w:val="28"/>
                <w:szCs w:val="28"/>
              </w:rPr>
            </w:pPr>
            <w:r w:rsidRPr="00232DD3">
              <w:rPr>
                <w:bCs/>
                <w:color w:val="000000"/>
                <w:sz w:val="28"/>
                <w:szCs w:val="28"/>
              </w:rPr>
              <w:t>Обеспечение заявок не предусмотрено.</w:t>
            </w:r>
          </w:p>
        </w:tc>
      </w:tr>
      <w:tr w:rsidR="00C96EA2" w:rsidRPr="00232DD3" w:rsidTr="00C96EA2">
        <w:tc>
          <w:tcPr>
            <w:tcW w:w="0" w:type="auto"/>
          </w:tcPr>
          <w:p w:rsidR="00C96EA2" w:rsidRPr="00880779" w:rsidRDefault="00C96EA2" w:rsidP="00C96EA2">
            <w:pPr>
              <w:spacing w:line="320" w:lineRule="exact"/>
              <w:rPr>
                <w:color w:val="000000"/>
                <w:sz w:val="28"/>
                <w:szCs w:val="28"/>
              </w:rPr>
            </w:pPr>
            <w:r w:rsidRPr="00880779">
              <w:rPr>
                <w:color w:val="000000"/>
                <w:sz w:val="28"/>
                <w:szCs w:val="28"/>
              </w:rPr>
              <w:t>1.6</w:t>
            </w:r>
          </w:p>
        </w:tc>
        <w:tc>
          <w:tcPr>
            <w:tcW w:w="3383" w:type="dxa"/>
          </w:tcPr>
          <w:p w:rsidR="00C96EA2" w:rsidRPr="00880779" w:rsidRDefault="00C96EA2" w:rsidP="00C96EA2">
            <w:pPr>
              <w:spacing w:line="320" w:lineRule="exact"/>
              <w:rPr>
                <w:color w:val="000000"/>
                <w:sz w:val="28"/>
                <w:szCs w:val="28"/>
              </w:rPr>
            </w:pPr>
            <w:r w:rsidRPr="00880779">
              <w:rPr>
                <w:color w:val="000000"/>
                <w:sz w:val="28"/>
                <w:szCs w:val="28"/>
              </w:rPr>
              <w:t>Обеспечение исполнения договора</w:t>
            </w:r>
          </w:p>
        </w:tc>
        <w:tc>
          <w:tcPr>
            <w:tcW w:w="10641" w:type="dxa"/>
          </w:tcPr>
          <w:p w:rsidR="00C96EA2" w:rsidRPr="00880779" w:rsidRDefault="00C96EA2" w:rsidP="00C96EA2">
            <w:pPr>
              <w:spacing w:line="320" w:lineRule="exact"/>
              <w:jc w:val="both"/>
              <w:rPr>
                <w:bCs/>
                <w:color w:val="000000"/>
                <w:sz w:val="28"/>
                <w:szCs w:val="28"/>
              </w:rPr>
            </w:pPr>
            <w:r>
              <w:rPr>
                <w:bCs/>
                <w:color w:val="000000"/>
                <w:sz w:val="28"/>
                <w:szCs w:val="28"/>
              </w:rPr>
              <w:t>Обеспечение исполнения договора не предусмотрено</w:t>
            </w:r>
          </w:p>
        </w:tc>
      </w:tr>
      <w:tr w:rsidR="00C96EA2" w:rsidRPr="00232DD3" w:rsidTr="00C96EA2">
        <w:trPr>
          <w:trHeight w:val="834"/>
        </w:trPr>
        <w:tc>
          <w:tcPr>
            <w:tcW w:w="0" w:type="auto"/>
          </w:tcPr>
          <w:p w:rsidR="00C96EA2" w:rsidRPr="00880779" w:rsidRDefault="00C96EA2" w:rsidP="00C96EA2">
            <w:pPr>
              <w:spacing w:line="320" w:lineRule="exact"/>
              <w:rPr>
                <w:color w:val="000000"/>
                <w:sz w:val="28"/>
                <w:szCs w:val="28"/>
              </w:rPr>
            </w:pPr>
            <w:r w:rsidRPr="00880779">
              <w:rPr>
                <w:color w:val="000000"/>
                <w:sz w:val="28"/>
                <w:szCs w:val="28"/>
              </w:rPr>
              <w:lastRenderedPageBreak/>
              <w:t>1.7</w:t>
            </w:r>
          </w:p>
        </w:tc>
        <w:tc>
          <w:tcPr>
            <w:tcW w:w="3383" w:type="dxa"/>
          </w:tcPr>
          <w:p w:rsidR="00C96EA2" w:rsidRPr="007E588D" w:rsidRDefault="00C96EA2" w:rsidP="004C64CF">
            <w:pPr>
              <w:spacing w:line="320" w:lineRule="exact"/>
              <w:rPr>
                <w:color w:val="000000"/>
                <w:sz w:val="28"/>
                <w:szCs w:val="28"/>
              </w:rPr>
            </w:pPr>
            <w:r w:rsidRPr="007E588D">
              <w:rPr>
                <w:color w:val="000000"/>
                <w:sz w:val="28"/>
                <w:szCs w:val="28"/>
              </w:rPr>
              <w:t xml:space="preserve">Приоритет товаров, установленный постановлением Правительства Российской Федерации от 16.09.2016 № 925 </w:t>
            </w:r>
          </w:p>
        </w:tc>
        <w:tc>
          <w:tcPr>
            <w:tcW w:w="10641" w:type="dxa"/>
          </w:tcPr>
          <w:p w:rsidR="00C96EA2" w:rsidRPr="007E588D" w:rsidRDefault="004C64CF" w:rsidP="004C64CF">
            <w:pPr>
              <w:spacing w:line="320" w:lineRule="exact"/>
              <w:jc w:val="both"/>
              <w:rPr>
                <w:color w:val="000000"/>
                <w:sz w:val="28"/>
                <w:szCs w:val="28"/>
              </w:rPr>
            </w:pPr>
            <w:r w:rsidRPr="007E588D">
              <w:rPr>
                <w:color w:val="000000"/>
                <w:sz w:val="28"/>
                <w:szCs w:val="28"/>
              </w:rPr>
              <w:t xml:space="preserve">Не </w:t>
            </w:r>
            <w:proofErr w:type="gramStart"/>
            <w:r w:rsidRPr="007E588D">
              <w:rPr>
                <w:color w:val="000000"/>
                <w:sz w:val="28"/>
                <w:szCs w:val="28"/>
              </w:rPr>
              <w:t>установлен</w:t>
            </w:r>
            <w:proofErr w:type="gramEnd"/>
            <w:r w:rsidRPr="007E588D">
              <w:rPr>
                <w:color w:val="000000"/>
                <w:sz w:val="28"/>
                <w:szCs w:val="28"/>
              </w:rPr>
              <w:t>.</w:t>
            </w:r>
          </w:p>
        </w:tc>
      </w:tr>
      <w:tr w:rsidR="00C96EA2" w:rsidRPr="00232DD3" w:rsidTr="00C96EA2">
        <w:tc>
          <w:tcPr>
            <w:tcW w:w="0" w:type="auto"/>
          </w:tcPr>
          <w:p w:rsidR="00C96EA2" w:rsidRPr="00880779" w:rsidRDefault="00C96EA2" w:rsidP="00C96EA2">
            <w:pPr>
              <w:spacing w:line="320" w:lineRule="exact"/>
              <w:rPr>
                <w:color w:val="000000"/>
                <w:sz w:val="28"/>
                <w:szCs w:val="28"/>
              </w:rPr>
            </w:pPr>
            <w:r w:rsidRPr="00880779">
              <w:rPr>
                <w:color w:val="000000"/>
                <w:sz w:val="28"/>
                <w:szCs w:val="28"/>
              </w:rPr>
              <w:t>1.8</w:t>
            </w:r>
          </w:p>
        </w:tc>
        <w:tc>
          <w:tcPr>
            <w:tcW w:w="3383" w:type="dxa"/>
          </w:tcPr>
          <w:p w:rsidR="00C96EA2" w:rsidRPr="00880779" w:rsidRDefault="00C96EA2" w:rsidP="00C96EA2">
            <w:pPr>
              <w:spacing w:line="320" w:lineRule="exact"/>
              <w:rPr>
                <w:color w:val="000000"/>
                <w:sz w:val="28"/>
                <w:szCs w:val="28"/>
              </w:rPr>
            </w:pPr>
            <w:r w:rsidRPr="00880779">
              <w:rPr>
                <w:color w:val="000000"/>
                <w:sz w:val="28"/>
                <w:szCs w:val="28"/>
              </w:rPr>
              <w:t>Квалификационные требования к участникам закупки</w:t>
            </w:r>
          </w:p>
        </w:tc>
        <w:tc>
          <w:tcPr>
            <w:tcW w:w="10641" w:type="dxa"/>
          </w:tcPr>
          <w:p w:rsidR="00D9174B" w:rsidRDefault="00D9174B" w:rsidP="00D9174B">
            <w:pPr>
              <w:spacing w:line="320" w:lineRule="exact"/>
              <w:ind w:firstLine="427"/>
              <w:jc w:val="both"/>
              <w:rPr>
                <w:sz w:val="28"/>
                <w:szCs w:val="28"/>
              </w:rPr>
            </w:pPr>
            <w:r w:rsidRPr="00D9174B">
              <w:rPr>
                <w:sz w:val="28"/>
                <w:szCs w:val="28"/>
              </w:rPr>
              <w:t>Участник должен являться правообладателем предлагаемого программного обеспечения или обладать полномочиями на предоставление права использования предоставляемого программного обеспечения</w:t>
            </w:r>
            <w:r w:rsidR="000049C2">
              <w:rPr>
                <w:sz w:val="28"/>
                <w:szCs w:val="28"/>
              </w:rPr>
              <w:t>, указанного в техническом задании документации</w:t>
            </w:r>
            <w:r w:rsidRPr="00D9174B">
              <w:rPr>
                <w:sz w:val="28"/>
                <w:szCs w:val="28"/>
              </w:rPr>
              <w:t>.</w:t>
            </w:r>
            <w:r w:rsidRPr="005957A4">
              <w:rPr>
                <w:sz w:val="28"/>
                <w:szCs w:val="28"/>
              </w:rPr>
              <w:t xml:space="preserve"> </w:t>
            </w:r>
          </w:p>
          <w:p w:rsidR="00D9174B" w:rsidRPr="005957A4" w:rsidRDefault="00D9174B" w:rsidP="00D9174B">
            <w:pPr>
              <w:spacing w:line="320" w:lineRule="exact"/>
              <w:ind w:firstLine="427"/>
              <w:jc w:val="both"/>
              <w:rPr>
                <w:sz w:val="28"/>
                <w:szCs w:val="28"/>
              </w:rPr>
            </w:pPr>
            <w:r w:rsidRPr="005957A4">
              <w:rPr>
                <w:sz w:val="28"/>
                <w:szCs w:val="28"/>
              </w:rPr>
              <w:t xml:space="preserve">В </w:t>
            </w:r>
            <w:proofErr w:type="gramStart"/>
            <w:r w:rsidRPr="005957A4">
              <w:rPr>
                <w:sz w:val="28"/>
                <w:szCs w:val="28"/>
              </w:rPr>
              <w:t>случае</w:t>
            </w:r>
            <w:proofErr w:type="gramEnd"/>
            <w:r w:rsidRPr="005957A4">
              <w:rPr>
                <w:sz w:val="28"/>
                <w:szCs w:val="28"/>
              </w:rPr>
              <w:t xml:space="preserve"> участия в закупке нескольких лиц на стороне одного участника, соответствие квалификационному требованию рассматривается в совокупности на основании информации, представленной в отношении лиц, выступающих на стороне участника. </w:t>
            </w:r>
          </w:p>
          <w:p w:rsidR="00D9174B" w:rsidRPr="00D9174B" w:rsidRDefault="00D9174B" w:rsidP="00D9174B">
            <w:pPr>
              <w:spacing w:line="320" w:lineRule="exact"/>
              <w:ind w:firstLine="427"/>
              <w:jc w:val="both"/>
              <w:rPr>
                <w:sz w:val="28"/>
                <w:szCs w:val="28"/>
              </w:rPr>
            </w:pPr>
            <w:r w:rsidRPr="00D9174B">
              <w:rPr>
                <w:sz w:val="28"/>
                <w:szCs w:val="28"/>
              </w:rPr>
              <w:t>В подтверждение наличия полномочий участник в составе заявки представляет:</w:t>
            </w:r>
          </w:p>
          <w:p w:rsidR="00D9174B" w:rsidRPr="005957A4" w:rsidRDefault="00D9174B" w:rsidP="00D9174B">
            <w:pPr>
              <w:spacing w:line="320" w:lineRule="exact"/>
              <w:ind w:firstLine="427"/>
              <w:jc w:val="both"/>
              <w:rPr>
                <w:sz w:val="28"/>
                <w:szCs w:val="28"/>
              </w:rPr>
            </w:pPr>
            <w:r w:rsidRPr="005957A4">
              <w:rPr>
                <w:sz w:val="28"/>
                <w:szCs w:val="28"/>
              </w:rPr>
              <w:t>- документ, подтверждающ</w:t>
            </w:r>
            <w:r>
              <w:rPr>
                <w:sz w:val="28"/>
                <w:szCs w:val="28"/>
              </w:rPr>
              <w:t xml:space="preserve">ий, что участник является </w:t>
            </w:r>
            <w:r w:rsidRPr="005957A4">
              <w:rPr>
                <w:sz w:val="28"/>
                <w:szCs w:val="28"/>
              </w:rPr>
              <w:t>правообладателем программного обеспечения (техническое задание на создание программного обеспечения, утвержденное уполномоченным лицом участника, либо договор на заказ/отчуждение программного обеспечения или информационное письмо о наличии исключительных прав на программное обеспечение и/или иные документы, подтверждающие наличие исключительного права на программное обеспечение);</w:t>
            </w:r>
          </w:p>
          <w:p w:rsidR="00D9174B" w:rsidRPr="005957A4" w:rsidRDefault="00D9174B" w:rsidP="00D9174B">
            <w:pPr>
              <w:spacing w:line="320" w:lineRule="exact"/>
              <w:ind w:firstLine="459"/>
              <w:jc w:val="both"/>
              <w:rPr>
                <w:sz w:val="28"/>
                <w:szCs w:val="28"/>
              </w:rPr>
            </w:pPr>
            <w:r w:rsidRPr="005957A4">
              <w:rPr>
                <w:sz w:val="28"/>
                <w:szCs w:val="28"/>
              </w:rPr>
              <w:t>или</w:t>
            </w:r>
          </w:p>
          <w:p w:rsidR="00D9174B" w:rsidRPr="005957A4" w:rsidRDefault="00D9174B" w:rsidP="00D9174B">
            <w:pPr>
              <w:spacing w:line="320" w:lineRule="exact"/>
              <w:ind w:firstLine="459"/>
              <w:jc w:val="both"/>
              <w:rPr>
                <w:sz w:val="28"/>
                <w:szCs w:val="28"/>
              </w:rPr>
            </w:pPr>
            <w:r w:rsidRPr="005957A4">
              <w:rPr>
                <w:sz w:val="28"/>
                <w:szCs w:val="28"/>
              </w:rPr>
              <w:t>- официальные письма и/или иные документы от правообладателя (или лица, уполномоченного представлять интересы правообладателя на территории Российской Федерации), подтверждающие полномочия участника на предоставление права использования программного обеспечения;</w:t>
            </w:r>
          </w:p>
          <w:p w:rsidR="00D9174B" w:rsidRPr="005957A4" w:rsidRDefault="00D9174B" w:rsidP="00D9174B">
            <w:pPr>
              <w:spacing w:line="320" w:lineRule="exact"/>
              <w:ind w:firstLine="459"/>
              <w:jc w:val="both"/>
              <w:rPr>
                <w:sz w:val="28"/>
                <w:szCs w:val="28"/>
              </w:rPr>
            </w:pPr>
            <w:r w:rsidRPr="005957A4">
              <w:rPr>
                <w:sz w:val="28"/>
                <w:szCs w:val="28"/>
              </w:rPr>
              <w:t>или</w:t>
            </w:r>
          </w:p>
          <w:p w:rsidR="00D9174B" w:rsidRPr="005957A4" w:rsidRDefault="00D9174B" w:rsidP="00D9174B">
            <w:pPr>
              <w:spacing w:line="320" w:lineRule="exact"/>
              <w:ind w:firstLine="459"/>
              <w:jc w:val="both"/>
              <w:rPr>
                <w:sz w:val="28"/>
                <w:szCs w:val="28"/>
              </w:rPr>
            </w:pPr>
            <w:r w:rsidRPr="005957A4">
              <w:rPr>
                <w:sz w:val="28"/>
                <w:szCs w:val="28"/>
              </w:rPr>
              <w:t xml:space="preserve">- договор участника с дилером/поставщиком (с приложением всех листов договора и копии договора) и/или иной документ, выданный участнику дилером/поставщиком предлагаемого программного обеспечения, подтверждающие </w:t>
            </w:r>
            <w:r w:rsidRPr="005957A4">
              <w:rPr>
                <w:sz w:val="28"/>
                <w:szCs w:val="28"/>
              </w:rPr>
              <w:lastRenderedPageBreak/>
              <w:t>полномочия участника на предоставление Заказчику права использования программного обеспечения;</w:t>
            </w:r>
          </w:p>
          <w:p w:rsidR="00D9174B" w:rsidRPr="005957A4" w:rsidRDefault="00D9174B" w:rsidP="00D9174B">
            <w:pPr>
              <w:spacing w:line="320" w:lineRule="exact"/>
              <w:ind w:firstLine="459"/>
              <w:jc w:val="both"/>
              <w:rPr>
                <w:sz w:val="28"/>
                <w:szCs w:val="28"/>
              </w:rPr>
            </w:pPr>
            <w:r w:rsidRPr="005957A4">
              <w:rPr>
                <w:sz w:val="28"/>
                <w:szCs w:val="28"/>
              </w:rPr>
              <w:t>и (указанный ниже документ (документы) предоставляется (предоставляются) в обязательном порядке вместе с указанным выше документом (документами), в случае если программное обеспечение приобретается участником у дилера/поставщика)</w:t>
            </w:r>
          </w:p>
          <w:p w:rsidR="00D9174B" w:rsidRPr="005957A4" w:rsidRDefault="00D9174B" w:rsidP="00D9174B">
            <w:pPr>
              <w:spacing w:line="320" w:lineRule="exact"/>
              <w:ind w:firstLine="459"/>
              <w:jc w:val="both"/>
              <w:rPr>
                <w:sz w:val="28"/>
                <w:szCs w:val="28"/>
              </w:rPr>
            </w:pPr>
            <w:proofErr w:type="gramStart"/>
            <w:r w:rsidRPr="005957A4">
              <w:rPr>
                <w:sz w:val="28"/>
                <w:szCs w:val="28"/>
              </w:rPr>
              <w:t>договор/договоры (с приложением всех листов договора и копии договора/</w:t>
            </w:r>
            <w:proofErr w:type="spellStart"/>
            <w:r w:rsidRPr="005957A4">
              <w:rPr>
                <w:sz w:val="28"/>
                <w:szCs w:val="28"/>
              </w:rPr>
              <w:t>ов</w:t>
            </w:r>
            <w:proofErr w:type="spellEnd"/>
            <w:r w:rsidRPr="005957A4">
              <w:rPr>
                <w:sz w:val="28"/>
                <w:szCs w:val="28"/>
              </w:rPr>
              <w:t>), заключенный/</w:t>
            </w:r>
            <w:proofErr w:type="spellStart"/>
            <w:r w:rsidRPr="005957A4">
              <w:rPr>
                <w:sz w:val="28"/>
                <w:szCs w:val="28"/>
              </w:rPr>
              <w:t>ые</w:t>
            </w:r>
            <w:proofErr w:type="spellEnd"/>
            <w:r w:rsidRPr="005957A4">
              <w:rPr>
                <w:sz w:val="28"/>
                <w:szCs w:val="28"/>
              </w:rPr>
              <w:t xml:space="preserve"> между дилером/поставщиком и правообладателем (или лицом, уполномоченным представлять интересы правообладателя на территории Российской Федерации), и/или официальные письма, иные документы, выданные правообладателем (или лицом, уполномоченным представлять интересы правообладателя на территории Российской Федерации) дилеру/поставщику, подтверждающие полномочия дилера/поставщика на предоставление права использования программного обеспечения.</w:t>
            </w:r>
            <w:proofErr w:type="gramEnd"/>
          </w:p>
          <w:p w:rsidR="00C96EA2" w:rsidRPr="00880779" w:rsidRDefault="00D9174B" w:rsidP="009C7D5D">
            <w:pPr>
              <w:spacing w:line="320" w:lineRule="exact"/>
              <w:jc w:val="both"/>
              <w:rPr>
                <w:color w:val="000000"/>
                <w:sz w:val="28"/>
                <w:szCs w:val="28"/>
              </w:rPr>
            </w:pPr>
            <w:r w:rsidRPr="005957A4">
              <w:rPr>
                <w:sz w:val="28"/>
                <w:szCs w:val="28"/>
              </w:rPr>
              <w:t xml:space="preserve">Документы, перечисленные в </w:t>
            </w:r>
            <w:r w:rsidRPr="000F21A9">
              <w:rPr>
                <w:sz w:val="28"/>
                <w:szCs w:val="28"/>
              </w:rPr>
              <w:t>пункте 1.</w:t>
            </w:r>
            <w:r w:rsidR="009C7D5D" w:rsidRPr="000F21A9">
              <w:rPr>
                <w:sz w:val="28"/>
                <w:szCs w:val="28"/>
              </w:rPr>
              <w:t>8</w:t>
            </w:r>
            <w:r w:rsidRPr="000F21A9">
              <w:rPr>
                <w:sz w:val="28"/>
                <w:szCs w:val="28"/>
              </w:rPr>
              <w:t xml:space="preserve"> аукционной</w:t>
            </w:r>
            <w:r w:rsidRPr="005957A4">
              <w:rPr>
                <w:sz w:val="28"/>
                <w:szCs w:val="28"/>
              </w:rPr>
              <w:t xml:space="preserve"> документации, представляются в электронной форме.</w:t>
            </w:r>
          </w:p>
        </w:tc>
      </w:tr>
      <w:tr w:rsidR="00C96EA2" w:rsidRPr="00232DD3" w:rsidTr="00C96EA2">
        <w:tc>
          <w:tcPr>
            <w:tcW w:w="0" w:type="auto"/>
          </w:tcPr>
          <w:p w:rsidR="00C96EA2" w:rsidRPr="00232DD3" w:rsidRDefault="00C96EA2" w:rsidP="00C96EA2">
            <w:pPr>
              <w:spacing w:line="320" w:lineRule="exact"/>
              <w:rPr>
                <w:color w:val="000000"/>
                <w:sz w:val="28"/>
                <w:szCs w:val="28"/>
              </w:rPr>
            </w:pPr>
            <w:r w:rsidRPr="00232DD3">
              <w:rPr>
                <w:color w:val="000000"/>
                <w:sz w:val="28"/>
                <w:szCs w:val="28"/>
              </w:rPr>
              <w:lastRenderedPageBreak/>
              <w:t>1.</w:t>
            </w:r>
            <w:r>
              <w:rPr>
                <w:color w:val="000000"/>
                <w:sz w:val="28"/>
                <w:szCs w:val="28"/>
              </w:rPr>
              <w:t>9</w:t>
            </w:r>
          </w:p>
        </w:tc>
        <w:tc>
          <w:tcPr>
            <w:tcW w:w="3383" w:type="dxa"/>
          </w:tcPr>
          <w:p w:rsidR="00C96EA2" w:rsidRPr="00232DD3" w:rsidRDefault="00C96EA2" w:rsidP="00C96EA2">
            <w:pPr>
              <w:spacing w:line="320" w:lineRule="exact"/>
              <w:rPr>
                <w:color w:val="000000"/>
                <w:sz w:val="28"/>
                <w:szCs w:val="28"/>
              </w:rPr>
            </w:pPr>
            <w:r w:rsidRPr="00232DD3">
              <w:rPr>
                <w:color w:val="000000"/>
                <w:sz w:val="28"/>
                <w:szCs w:val="28"/>
              </w:rPr>
              <w:t>Изменение количества пре</w:t>
            </w:r>
            <w:r>
              <w:rPr>
                <w:color w:val="000000"/>
                <w:sz w:val="28"/>
                <w:szCs w:val="28"/>
              </w:rPr>
              <w:t xml:space="preserve">дусмотренных договором товаров </w:t>
            </w:r>
            <w:r w:rsidRPr="00232DD3">
              <w:rPr>
                <w:color w:val="000000"/>
                <w:sz w:val="28"/>
                <w:szCs w:val="28"/>
              </w:rPr>
              <w:t>при изменении потребности</w:t>
            </w:r>
          </w:p>
        </w:tc>
        <w:tc>
          <w:tcPr>
            <w:tcW w:w="10641" w:type="dxa"/>
          </w:tcPr>
          <w:p w:rsidR="00C96EA2" w:rsidRPr="00B54208" w:rsidRDefault="00C96EA2" w:rsidP="004C64CF">
            <w:pPr>
              <w:pStyle w:val="a6"/>
              <w:spacing w:line="320" w:lineRule="exact"/>
              <w:ind w:left="0"/>
              <w:jc w:val="both"/>
              <w:rPr>
                <w:bCs/>
                <w:color w:val="000000"/>
                <w:sz w:val="28"/>
                <w:szCs w:val="28"/>
              </w:rPr>
            </w:pPr>
            <w:r w:rsidRPr="00B54208">
              <w:rPr>
                <w:bCs/>
                <w:color w:val="000000"/>
                <w:sz w:val="28"/>
                <w:szCs w:val="28"/>
              </w:rPr>
              <w:t>Изменение количества предусмотренных договором товаров</w:t>
            </w:r>
            <w:r>
              <w:rPr>
                <w:bCs/>
                <w:color w:val="000000"/>
                <w:sz w:val="28"/>
                <w:szCs w:val="28"/>
              </w:rPr>
              <w:t xml:space="preserve"> </w:t>
            </w:r>
            <w:r w:rsidRPr="00B54208">
              <w:rPr>
                <w:bCs/>
                <w:color w:val="000000"/>
                <w:sz w:val="28"/>
                <w:szCs w:val="28"/>
              </w:rPr>
              <w:t xml:space="preserve">при изменении потребности в </w:t>
            </w:r>
            <w:proofErr w:type="gramStart"/>
            <w:r w:rsidRPr="00B54208">
              <w:rPr>
                <w:bCs/>
                <w:color w:val="000000"/>
                <w:sz w:val="28"/>
                <w:szCs w:val="28"/>
              </w:rPr>
              <w:t>товарах</w:t>
            </w:r>
            <w:proofErr w:type="gramEnd"/>
            <w:r>
              <w:rPr>
                <w:bCs/>
                <w:color w:val="000000"/>
                <w:sz w:val="28"/>
                <w:szCs w:val="28"/>
              </w:rPr>
              <w:t xml:space="preserve"> </w:t>
            </w:r>
            <w:r w:rsidRPr="00B54208">
              <w:rPr>
                <w:bCs/>
                <w:color w:val="000000"/>
                <w:sz w:val="28"/>
                <w:szCs w:val="28"/>
              </w:rPr>
              <w:t>на поставку которых заключен договор, допускается в пределах 30% от начальной (максимальной) цены договора без учета НДС.</w:t>
            </w:r>
          </w:p>
        </w:tc>
      </w:tr>
      <w:tr w:rsidR="00C96EA2" w:rsidRPr="00232DD3" w:rsidTr="00C96EA2">
        <w:tc>
          <w:tcPr>
            <w:tcW w:w="0" w:type="auto"/>
          </w:tcPr>
          <w:p w:rsidR="00C96EA2" w:rsidRPr="00232DD3" w:rsidRDefault="00C96EA2" w:rsidP="00C96EA2">
            <w:pPr>
              <w:spacing w:line="320" w:lineRule="exact"/>
              <w:rPr>
                <w:color w:val="000000"/>
                <w:sz w:val="28"/>
                <w:szCs w:val="28"/>
              </w:rPr>
            </w:pPr>
            <w:r w:rsidRPr="00232DD3">
              <w:rPr>
                <w:color w:val="000000"/>
                <w:sz w:val="28"/>
                <w:szCs w:val="28"/>
              </w:rPr>
              <w:t>1.1</w:t>
            </w:r>
            <w:r>
              <w:rPr>
                <w:color w:val="000000"/>
                <w:sz w:val="28"/>
                <w:szCs w:val="28"/>
              </w:rPr>
              <w:t>0</w:t>
            </w:r>
          </w:p>
        </w:tc>
        <w:tc>
          <w:tcPr>
            <w:tcW w:w="3383" w:type="dxa"/>
          </w:tcPr>
          <w:p w:rsidR="00C96EA2" w:rsidRPr="00232DD3" w:rsidRDefault="00C96EA2" w:rsidP="00C96EA2">
            <w:pPr>
              <w:spacing w:line="320" w:lineRule="exact"/>
              <w:rPr>
                <w:color w:val="000000"/>
                <w:sz w:val="28"/>
                <w:szCs w:val="28"/>
              </w:rPr>
            </w:pPr>
            <w:r w:rsidRPr="00232DD3">
              <w:rPr>
                <w:color w:val="000000"/>
                <w:sz w:val="28"/>
                <w:szCs w:val="28"/>
              </w:rPr>
              <w:t>Выбор победителя</w:t>
            </w:r>
          </w:p>
        </w:tc>
        <w:tc>
          <w:tcPr>
            <w:tcW w:w="10641" w:type="dxa"/>
          </w:tcPr>
          <w:p w:rsidR="00C96EA2" w:rsidRPr="00B54208" w:rsidRDefault="00C96EA2" w:rsidP="00D12679">
            <w:pPr>
              <w:spacing w:line="320" w:lineRule="exact"/>
              <w:rPr>
                <w:i/>
                <w:color w:val="000000"/>
                <w:sz w:val="28"/>
                <w:szCs w:val="28"/>
              </w:rPr>
            </w:pPr>
            <w:r w:rsidRPr="00B54208">
              <w:rPr>
                <w:color w:val="000000"/>
                <w:sz w:val="28"/>
                <w:szCs w:val="28"/>
              </w:rPr>
              <w:t>По итогам закупки определяется один победитель.</w:t>
            </w:r>
          </w:p>
        </w:tc>
      </w:tr>
      <w:tr w:rsidR="00C96EA2" w:rsidRPr="00232DD3" w:rsidTr="00C96EA2">
        <w:tc>
          <w:tcPr>
            <w:tcW w:w="0" w:type="auto"/>
          </w:tcPr>
          <w:p w:rsidR="00C96EA2" w:rsidRPr="00232DD3" w:rsidRDefault="00C96EA2" w:rsidP="00C96EA2">
            <w:pPr>
              <w:spacing w:line="320" w:lineRule="exact"/>
              <w:rPr>
                <w:color w:val="000000"/>
                <w:sz w:val="28"/>
                <w:szCs w:val="28"/>
              </w:rPr>
            </w:pPr>
            <w:r w:rsidRPr="00232DD3">
              <w:rPr>
                <w:color w:val="000000"/>
                <w:sz w:val="28"/>
                <w:szCs w:val="28"/>
              </w:rPr>
              <w:t>1.1</w:t>
            </w:r>
            <w:r>
              <w:rPr>
                <w:color w:val="000000"/>
                <w:sz w:val="28"/>
                <w:szCs w:val="28"/>
              </w:rPr>
              <w:t>1</w:t>
            </w:r>
          </w:p>
        </w:tc>
        <w:tc>
          <w:tcPr>
            <w:tcW w:w="3383" w:type="dxa"/>
          </w:tcPr>
          <w:p w:rsidR="00C96EA2" w:rsidRPr="00232DD3" w:rsidRDefault="00C96EA2" w:rsidP="00C96EA2">
            <w:pPr>
              <w:spacing w:line="320" w:lineRule="exact"/>
              <w:rPr>
                <w:color w:val="000000"/>
                <w:sz w:val="28"/>
                <w:szCs w:val="28"/>
              </w:rPr>
            </w:pPr>
            <w:r w:rsidRPr="00232DD3">
              <w:rPr>
                <w:color w:val="000000"/>
                <w:sz w:val="28"/>
                <w:szCs w:val="28"/>
              </w:rPr>
              <w:t>Количество договоров и их виды</w:t>
            </w:r>
          </w:p>
        </w:tc>
        <w:tc>
          <w:tcPr>
            <w:tcW w:w="10641" w:type="dxa"/>
          </w:tcPr>
          <w:p w:rsidR="00C96EA2" w:rsidRPr="00232DD3" w:rsidRDefault="00C96EA2" w:rsidP="00D12679">
            <w:pPr>
              <w:spacing w:line="320" w:lineRule="exact"/>
              <w:rPr>
                <w:i/>
                <w:color w:val="000000"/>
                <w:sz w:val="28"/>
                <w:szCs w:val="28"/>
              </w:rPr>
            </w:pPr>
            <w:r w:rsidRPr="00B54208">
              <w:rPr>
                <w:color w:val="000000"/>
                <w:sz w:val="28"/>
                <w:szCs w:val="28"/>
              </w:rPr>
              <w:t xml:space="preserve">По итогам закупки </w:t>
            </w:r>
            <w:r>
              <w:rPr>
                <w:color w:val="000000"/>
                <w:sz w:val="28"/>
                <w:szCs w:val="28"/>
              </w:rPr>
              <w:t xml:space="preserve">заключается </w:t>
            </w:r>
            <w:r w:rsidRPr="00B54208">
              <w:rPr>
                <w:color w:val="000000"/>
                <w:sz w:val="28"/>
                <w:szCs w:val="28"/>
              </w:rPr>
              <w:t>один</w:t>
            </w:r>
            <w:r>
              <w:rPr>
                <w:color w:val="000000"/>
                <w:sz w:val="28"/>
                <w:szCs w:val="28"/>
              </w:rPr>
              <w:t xml:space="preserve"> договор поставки</w:t>
            </w:r>
            <w:r w:rsidRPr="00B54208">
              <w:rPr>
                <w:color w:val="000000"/>
                <w:sz w:val="28"/>
                <w:szCs w:val="28"/>
              </w:rPr>
              <w:t>.</w:t>
            </w:r>
          </w:p>
        </w:tc>
      </w:tr>
      <w:tr w:rsidR="00C96EA2" w:rsidRPr="00232DD3" w:rsidTr="00C96EA2">
        <w:tc>
          <w:tcPr>
            <w:tcW w:w="0" w:type="auto"/>
          </w:tcPr>
          <w:p w:rsidR="00C96EA2" w:rsidRPr="00232DD3" w:rsidRDefault="00C96EA2" w:rsidP="00C96EA2">
            <w:pPr>
              <w:spacing w:line="320" w:lineRule="exact"/>
              <w:rPr>
                <w:color w:val="000000"/>
                <w:sz w:val="28"/>
                <w:szCs w:val="28"/>
              </w:rPr>
            </w:pPr>
            <w:r w:rsidRPr="00232DD3">
              <w:rPr>
                <w:color w:val="000000"/>
                <w:sz w:val="28"/>
                <w:szCs w:val="28"/>
              </w:rPr>
              <w:t>1.1</w:t>
            </w:r>
            <w:r>
              <w:rPr>
                <w:color w:val="000000"/>
                <w:sz w:val="28"/>
                <w:szCs w:val="28"/>
              </w:rPr>
              <w:t>2</w:t>
            </w:r>
          </w:p>
        </w:tc>
        <w:tc>
          <w:tcPr>
            <w:tcW w:w="3383" w:type="dxa"/>
          </w:tcPr>
          <w:p w:rsidR="00C96EA2" w:rsidRPr="00232DD3" w:rsidRDefault="00C96EA2" w:rsidP="00C96EA2">
            <w:pPr>
              <w:spacing w:line="320" w:lineRule="exact"/>
              <w:rPr>
                <w:color w:val="000000"/>
                <w:sz w:val="28"/>
                <w:szCs w:val="28"/>
              </w:rPr>
            </w:pPr>
            <w:r w:rsidRPr="00232DD3">
              <w:rPr>
                <w:color w:val="000000"/>
                <w:sz w:val="28"/>
                <w:szCs w:val="28"/>
              </w:rPr>
              <w:t>Особые условия заключения и исполнения договора</w:t>
            </w:r>
          </w:p>
        </w:tc>
        <w:tc>
          <w:tcPr>
            <w:tcW w:w="10641" w:type="dxa"/>
          </w:tcPr>
          <w:p w:rsidR="00C96EA2" w:rsidRPr="00232DD3" w:rsidRDefault="00C96EA2" w:rsidP="00C96EA2">
            <w:pPr>
              <w:spacing w:line="360" w:lineRule="exact"/>
              <w:rPr>
                <w:i/>
                <w:color w:val="000000"/>
                <w:sz w:val="28"/>
                <w:szCs w:val="28"/>
              </w:rPr>
            </w:pPr>
            <w:r>
              <w:rPr>
                <w:color w:val="000000"/>
                <w:sz w:val="28"/>
                <w:szCs w:val="28"/>
              </w:rPr>
              <w:t>Н</w:t>
            </w:r>
            <w:r w:rsidRPr="00232DD3">
              <w:rPr>
                <w:color w:val="000000"/>
                <w:sz w:val="28"/>
                <w:szCs w:val="28"/>
              </w:rPr>
              <w:t>е предусмотрено</w:t>
            </w:r>
            <w:r>
              <w:rPr>
                <w:color w:val="000000"/>
                <w:sz w:val="28"/>
                <w:szCs w:val="28"/>
              </w:rPr>
              <w:t>.</w:t>
            </w:r>
          </w:p>
        </w:tc>
      </w:tr>
      <w:tr w:rsidR="00C96EA2" w:rsidRPr="00232DD3" w:rsidTr="00C96EA2">
        <w:tc>
          <w:tcPr>
            <w:tcW w:w="0" w:type="auto"/>
          </w:tcPr>
          <w:p w:rsidR="00C96EA2" w:rsidRPr="00232DD3" w:rsidRDefault="00C96EA2" w:rsidP="00C96EA2">
            <w:pPr>
              <w:spacing w:line="320" w:lineRule="exact"/>
              <w:rPr>
                <w:color w:val="000000"/>
                <w:sz w:val="28"/>
                <w:szCs w:val="28"/>
              </w:rPr>
            </w:pPr>
            <w:r w:rsidRPr="00232DD3">
              <w:rPr>
                <w:color w:val="000000"/>
                <w:sz w:val="28"/>
                <w:szCs w:val="28"/>
              </w:rPr>
              <w:t>1.1</w:t>
            </w:r>
            <w:r>
              <w:rPr>
                <w:color w:val="000000"/>
                <w:sz w:val="28"/>
                <w:szCs w:val="28"/>
              </w:rPr>
              <w:t>3</w:t>
            </w:r>
          </w:p>
        </w:tc>
        <w:tc>
          <w:tcPr>
            <w:tcW w:w="3383" w:type="dxa"/>
          </w:tcPr>
          <w:p w:rsidR="00C96EA2" w:rsidRPr="00232DD3" w:rsidRDefault="00C96EA2" w:rsidP="00C96EA2">
            <w:pPr>
              <w:spacing w:line="320" w:lineRule="exact"/>
              <w:rPr>
                <w:color w:val="000000"/>
                <w:sz w:val="28"/>
                <w:szCs w:val="28"/>
              </w:rPr>
            </w:pPr>
            <w:r w:rsidRPr="00232DD3">
              <w:rPr>
                <w:color w:val="000000"/>
                <w:sz w:val="28"/>
                <w:szCs w:val="28"/>
              </w:rPr>
              <w:t>Приложения</w:t>
            </w:r>
          </w:p>
        </w:tc>
        <w:tc>
          <w:tcPr>
            <w:tcW w:w="10641" w:type="dxa"/>
          </w:tcPr>
          <w:p w:rsidR="00C96EA2" w:rsidRPr="00232DD3" w:rsidRDefault="00C96EA2" w:rsidP="00C96EA2">
            <w:pPr>
              <w:numPr>
                <w:ilvl w:val="1"/>
                <w:numId w:val="14"/>
              </w:numPr>
              <w:spacing w:line="360" w:lineRule="exact"/>
              <w:rPr>
                <w:color w:val="000000"/>
                <w:sz w:val="28"/>
                <w:szCs w:val="28"/>
              </w:rPr>
            </w:pPr>
            <w:r w:rsidRPr="00232DD3">
              <w:rPr>
                <w:color w:val="000000"/>
                <w:sz w:val="28"/>
                <w:szCs w:val="28"/>
              </w:rPr>
              <w:t>Техническое задание</w:t>
            </w:r>
          </w:p>
          <w:p w:rsidR="00C96EA2" w:rsidRPr="00232DD3" w:rsidRDefault="00C96EA2" w:rsidP="00C96EA2">
            <w:pPr>
              <w:numPr>
                <w:ilvl w:val="1"/>
                <w:numId w:val="14"/>
              </w:numPr>
              <w:spacing w:line="360" w:lineRule="exact"/>
              <w:rPr>
                <w:color w:val="000000"/>
                <w:sz w:val="28"/>
                <w:szCs w:val="28"/>
              </w:rPr>
            </w:pPr>
            <w:r w:rsidRPr="00232DD3">
              <w:rPr>
                <w:color w:val="000000"/>
                <w:sz w:val="28"/>
                <w:szCs w:val="28"/>
              </w:rPr>
              <w:t>Проект</w:t>
            </w:r>
            <w:r>
              <w:rPr>
                <w:color w:val="000000"/>
                <w:sz w:val="28"/>
                <w:szCs w:val="28"/>
              </w:rPr>
              <w:t xml:space="preserve"> договора</w:t>
            </w:r>
          </w:p>
          <w:p w:rsidR="00C96EA2" w:rsidRDefault="00C96EA2" w:rsidP="00C96EA2">
            <w:pPr>
              <w:numPr>
                <w:ilvl w:val="1"/>
                <w:numId w:val="14"/>
              </w:numPr>
              <w:spacing w:line="360" w:lineRule="exact"/>
              <w:rPr>
                <w:color w:val="000000"/>
                <w:sz w:val="28"/>
                <w:szCs w:val="28"/>
              </w:rPr>
            </w:pPr>
            <w:r w:rsidRPr="00B54208">
              <w:rPr>
                <w:color w:val="000000"/>
                <w:sz w:val="28"/>
                <w:szCs w:val="28"/>
              </w:rPr>
              <w:t xml:space="preserve">Формы документов, предоставляемых в составе заявки участника: </w:t>
            </w:r>
          </w:p>
          <w:p w:rsidR="00C96EA2" w:rsidRPr="00B54208" w:rsidRDefault="00C96EA2" w:rsidP="00C96EA2">
            <w:pPr>
              <w:spacing w:line="360" w:lineRule="exact"/>
              <w:ind w:left="720"/>
              <w:rPr>
                <w:color w:val="000000"/>
                <w:sz w:val="28"/>
                <w:szCs w:val="28"/>
              </w:rPr>
            </w:pPr>
            <w:r>
              <w:rPr>
                <w:color w:val="000000"/>
                <w:sz w:val="28"/>
                <w:szCs w:val="28"/>
              </w:rPr>
              <w:t>ф</w:t>
            </w:r>
            <w:r w:rsidRPr="00B54208">
              <w:rPr>
                <w:color w:val="000000"/>
                <w:sz w:val="28"/>
                <w:szCs w:val="28"/>
              </w:rPr>
              <w:t>орма заявки участника</w:t>
            </w:r>
            <w:r>
              <w:rPr>
                <w:color w:val="000000"/>
                <w:sz w:val="28"/>
                <w:szCs w:val="28"/>
              </w:rPr>
              <w:t>;</w:t>
            </w:r>
          </w:p>
          <w:p w:rsidR="00C96EA2" w:rsidRPr="00232DD3" w:rsidRDefault="00C96EA2" w:rsidP="00C96EA2">
            <w:pPr>
              <w:spacing w:line="360" w:lineRule="exact"/>
              <w:ind w:left="720"/>
              <w:rPr>
                <w:color w:val="000000"/>
                <w:sz w:val="28"/>
                <w:szCs w:val="28"/>
              </w:rPr>
            </w:pPr>
            <w:r>
              <w:rPr>
                <w:color w:val="000000"/>
                <w:sz w:val="28"/>
                <w:szCs w:val="28"/>
              </w:rPr>
              <w:t>ф</w:t>
            </w:r>
            <w:r w:rsidRPr="00232DD3">
              <w:rPr>
                <w:color w:val="000000"/>
                <w:sz w:val="28"/>
                <w:szCs w:val="28"/>
              </w:rPr>
              <w:t>орма технического предложения участника</w:t>
            </w:r>
            <w:r>
              <w:rPr>
                <w:color w:val="000000"/>
                <w:sz w:val="28"/>
                <w:szCs w:val="28"/>
              </w:rPr>
              <w:t>.</w:t>
            </w:r>
          </w:p>
        </w:tc>
      </w:tr>
    </w:tbl>
    <w:p w:rsidR="00C96EA2" w:rsidRPr="00232DD3" w:rsidRDefault="00C96EA2" w:rsidP="00C96EA2">
      <w:pPr>
        <w:ind w:left="11057"/>
        <w:rPr>
          <w:color w:val="000000"/>
          <w:sz w:val="28"/>
          <w:szCs w:val="28"/>
        </w:rPr>
      </w:pPr>
      <w:bookmarkStart w:id="0" w:name="_GoBack"/>
      <w:bookmarkEnd w:id="0"/>
      <w:r w:rsidRPr="00232DD3">
        <w:rPr>
          <w:color w:val="000000"/>
          <w:sz w:val="28"/>
          <w:szCs w:val="28"/>
        </w:rPr>
        <w:lastRenderedPageBreak/>
        <w:t>Приложение 1.1.</w:t>
      </w:r>
    </w:p>
    <w:p w:rsidR="00C96EA2" w:rsidRPr="00232DD3" w:rsidRDefault="00C96EA2" w:rsidP="00C96EA2">
      <w:pPr>
        <w:ind w:left="11057"/>
        <w:rPr>
          <w:color w:val="000000"/>
          <w:sz w:val="28"/>
          <w:szCs w:val="28"/>
        </w:rPr>
      </w:pPr>
      <w:r w:rsidRPr="00232DD3">
        <w:rPr>
          <w:color w:val="000000"/>
          <w:sz w:val="28"/>
          <w:szCs w:val="28"/>
        </w:rPr>
        <w:t>к аукционной документации</w:t>
      </w:r>
    </w:p>
    <w:p w:rsidR="00C96EA2" w:rsidRPr="00232DD3" w:rsidRDefault="00C96EA2" w:rsidP="00C96EA2">
      <w:pPr>
        <w:rPr>
          <w:color w:val="000000"/>
        </w:rPr>
      </w:pPr>
    </w:p>
    <w:p w:rsidR="00C96EA2" w:rsidRPr="009D01BA" w:rsidRDefault="00C96EA2" w:rsidP="00C96EA2">
      <w:pPr>
        <w:jc w:val="center"/>
        <w:rPr>
          <w:b/>
          <w:sz w:val="28"/>
          <w:szCs w:val="28"/>
        </w:rPr>
      </w:pPr>
      <w:r w:rsidRPr="009D01BA">
        <w:rPr>
          <w:b/>
          <w:sz w:val="28"/>
          <w:szCs w:val="28"/>
        </w:rPr>
        <w:t>Техническое задание</w:t>
      </w:r>
    </w:p>
    <w:p w:rsidR="00C96EA2" w:rsidRPr="00DB0292" w:rsidRDefault="00C96EA2" w:rsidP="00C96EA2">
      <w:pPr>
        <w:jc w:val="center"/>
        <w:rPr>
          <w:bCs/>
          <w:sz w:val="22"/>
          <w:szCs w:val="22"/>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782"/>
        <w:gridCol w:w="1322"/>
        <w:gridCol w:w="3120"/>
        <w:gridCol w:w="2548"/>
        <w:gridCol w:w="3120"/>
      </w:tblGrid>
      <w:tr w:rsidR="00C96EA2" w:rsidRPr="00126BE0" w:rsidTr="00C96EA2">
        <w:trPr>
          <w:trHeight w:val="323"/>
        </w:trPr>
        <w:tc>
          <w:tcPr>
            <w:tcW w:w="5000" w:type="pct"/>
            <w:gridSpan w:val="6"/>
          </w:tcPr>
          <w:p w:rsidR="00C96EA2" w:rsidRPr="00126BE0" w:rsidRDefault="00C96EA2" w:rsidP="009C7D5D">
            <w:pPr>
              <w:rPr>
                <w:b/>
              </w:rPr>
            </w:pPr>
            <w:r w:rsidRPr="00126BE0">
              <w:rPr>
                <w:b/>
                <w:sz w:val="22"/>
                <w:szCs w:val="22"/>
              </w:rPr>
              <w:t>1. Наименование закупаемых товаров</w:t>
            </w:r>
            <w:r w:rsidR="009C7D5D">
              <w:rPr>
                <w:b/>
                <w:sz w:val="22"/>
                <w:szCs w:val="22"/>
              </w:rPr>
              <w:t xml:space="preserve">, </w:t>
            </w:r>
            <w:r w:rsidRPr="00126BE0">
              <w:rPr>
                <w:b/>
                <w:sz w:val="22"/>
                <w:szCs w:val="22"/>
              </w:rPr>
              <w:t>их количество (</w:t>
            </w:r>
            <w:r w:rsidR="009C7D5D">
              <w:rPr>
                <w:b/>
                <w:sz w:val="22"/>
                <w:szCs w:val="22"/>
              </w:rPr>
              <w:t>объем), цены за единицу товара</w:t>
            </w:r>
            <w:r w:rsidRPr="00126BE0">
              <w:rPr>
                <w:b/>
                <w:sz w:val="22"/>
                <w:szCs w:val="22"/>
              </w:rPr>
              <w:t xml:space="preserve"> и начальная (максимальная) цена договора</w:t>
            </w:r>
          </w:p>
        </w:tc>
      </w:tr>
      <w:tr w:rsidR="00466CB7" w:rsidRPr="00126BE0" w:rsidTr="00466CB7">
        <w:trPr>
          <w:trHeight w:val="1091"/>
        </w:trPr>
        <w:tc>
          <w:tcPr>
            <w:tcW w:w="196" w:type="pct"/>
          </w:tcPr>
          <w:p w:rsidR="00466CB7" w:rsidRPr="00B37552" w:rsidRDefault="00466CB7" w:rsidP="00C96EA2">
            <w:pPr>
              <w:jc w:val="center"/>
              <w:rPr>
                <w:b/>
              </w:rPr>
            </w:pPr>
            <w:r>
              <w:rPr>
                <w:b/>
                <w:sz w:val="22"/>
                <w:szCs w:val="22"/>
              </w:rPr>
              <w:t xml:space="preserve">№ </w:t>
            </w:r>
            <w:proofErr w:type="spellStart"/>
            <w:proofErr w:type="gramStart"/>
            <w:r>
              <w:rPr>
                <w:b/>
                <w:sz w:val="22"/>
                <w:szCs w:val="22"/>
              </w:rPr>
              <w:t>п</w:t>
            </w:r>
            <w:proofErr w:type="spellEnd"/>
            <w:proofErr w:type="gramEnd"/>
            <w:r>
              <w:rPr>
                <w:b/>
                <w:sz w:val="22"/>
                <w:szCs w:val="22"/>
              </w:rPr>
              <w:t>/</w:t>
            </w:r>
            <w:proofErr w:type="spellStart"/>
            <w:r>
              <w:rPr>
                <w:b/>
                <w:sz w:val="22"/>
                <w:szCs w:val="22"/>
              </w:rPr>
              <w:t>п</w:t>
            </w:r>
            <w:proofErr w:type="spellEnd"/>
          </w:p>
        </w:tc>
        <w:tc>
          <w:tcPr>
            <w:tcW w:w="1308" w:type="pct"/>
            <w:vAlign w:val="center"/>
          </w:tcPr>
          <w:p w:rsidR="00466CB7" w:rsidRPr="00126BE0" w:rsidRDefault="00466CB7" w:rsidP="00C96EA2">
            <w:pPr>
              <w:jc w:val="center"/>
              <w:rPr>
                <w:b/>
              </w:rPr>
            </w:pPr>
            <w:r w:rsidRPr="00126BE0">
              <w:rPr>
                <w:b/>
                <w:sz w:val="22"/>
                <w:szCs w:val="22"/>
              </w:rPr>
              <w:t>Наименование товара</w:t>
            </w:r>
          </w:p>
          <w:p w:rsidR="00466CB7" w:rsidRPr="005B1325" w:rsidRDefault="00466CB7" w:rsidP="00C96EA2">
            <w:pPr>
              <w:jc w:val="center"/>
              <w:rPr>
                <w:b/>
                <w:highlight w:val="yellow"/>
              </w:rPr>
            </w:pPr>
          </w:p>
        </w:tc>
        <w:tc>
          <w:tcPr>
            <w:tcW w:w="457" w:type="pct"/>
            <w:vAlign w:val="center"/>
          </w:tcPr>
          <w:p w:rsidR="00466CB7" w:rsidRPr="00126BE0" w:rsidRDefault="00466CB7" w:rsidP="00C96EA2">
            <w:pPr>
              <w:jc w:val="center"/>
              <w:rPr>
                <w:b/>
              </w:rPr>
            </w:pPr>
            <w:r w:rsidRPr="00126BE0">
              <w:rPr>
                <w:b/>
                <w:sz w:val="22"/>
                <w:szCs w:val="22"/>
              </w:rPr>
              <w:t xml:space="preserve">Ед. </w:t>
            </w:r>
            <w:proofErr w:type="spellStart"/>
            <w:r w:rsidRPr="00126BE0">
              <w:rPr>
                <w:b/>
                <w:sz w:val="22"/>
                <w:szCs w:val="22"/>
              </w:rPr>
              <w:t>изм</w:t>
            </w:r>
            <w:proofErr w:type="spellEnd"/>
            <w:r w:rsidRPr="00126BE0">
              <w:rPr>
                <w:b/>
                <w:sz w:val="22"/>
                <w:szCs w:val="22"/>
              </w:rPr>
              <w:t>.</w:t>
            </w:r>
          </w:p>
        </w:tc>
        <w:tc>
          <w:tcPr>
            <w:tcW w:w="1079" w:type="pct"/>
            <w:vAlign w:val="center"/>
          </w:tcPr>
          <w:p w:rsidR="00466CB7" w:rsidRPr="00126BE0" w:rsidRDefault="00466CB7" w:rsidP="00C96EA2">
            <w:pPr>
              <w:jc w:val="center"/>
              <w:rPr>
                <w:b/>
              </w:rPr>
            </w:pPr>
            <w:r w:rsidRPr="00126BE0">
              <w:rPr>
                <w:b/>
                <w:sz w:val="22"/>
                <w:szCs w:val="22"/>
              </w:rPr>
              <w:t>Кол-во</w:t>
            </w:r>
          </w:p>
          <w:p w:rsidR="00466CB7" w:rsidRPr="006E1286" w:rsidRDefault="00466CB7" w:rsidP="00C96EA2">
            <w:pPr>
              <w:jc w:val="center"/>
              <w:rPr>
                <w:b/>
                <w:highlight w:val="yellow"/>
              </w:rPr>
            </w:pPr>
          </w:p>
        </w:tc>
        <w:tc>
          <w:tcPr>
            <w:tcW w:w="881" w:type="pct"/>
            <w:vAlign w:val="center"/>
          </w:tcPr>
          <w:p w:rsidR="00466CB7" w:rsidRPr="00126BE0" w:rsidRDefault="00466CB7" w:rsidP="00C96EA2">
            <w:pPr>
              <w:jc w:val="center"/>
              <w:rPr>
                <w:b/>
                <w:bCs/>
              </w:rPr>
            </w:pPr>
            <w:r w:rsidRPr="00126BE0">
              <w:rPr>
                <w:b/>
                <w:sz w:val="22"/>
                <w:szCs w:val="22"/>
                <w:lang w:eastAsia="en-US"/>
              </w:rPr>
              <w:t>Начальная (максимальная) цена за единицу, руб. без учета НДС</w:t>
            </w:r>
          </w:p>
        </w:tc>
        <w:tc>
          <w:tcPr>
            <w:tcW w:w="1079" w:type="pct"/>
            <w:vAlign w:val="center"/>
          </w:tcPr>
          <w:p w:rsidR="00466CB7" w:rsidRPr="00126BE0" w:rsidRDefault="00466CB7" w:rsidP="00C96EA2">
            <w:pPr>
              <w:jc w:val="center"/>
              <w:rPr>
                <w:b/>
                <w:lang w:eastAsia="en-US"/>
              </w:rPr>
            </w:pPr>
            <w:r w:rsidRPr="00126BE0">
              <w:rPr>
                <w:b/>
                <w:sz w:val="22"/>
                <w:szCs w:val="22"/>
                <w:lang w:eastAsia="en-US"/>
              </w:rPr>
              <w:t>Начальная (максимальная) стоимость, руб. без НДС</w:t>
            </w:r>
          </w:p>
        </w:tc>
      </w:tr>
      <w:tr w:rsidR="00466CB7" w:rsidRPr="00126BE0" w:rsidTr="00466CB7">
        <w:trPr>
          <w:trHeight w:val="289"/>
        </w:trPr>
        <w:tc>
          <w:tcPr>
            <w:tcW w:w="196" w:type="pct"/>
          </w:tcPr>
          <w:p w:rsidR="00466CB7" w:rsidRPr="006D5117" w:rsidRDefault="00466CB7" w:rsidP="00C96EA2">
            <w:pPr>
              <w:contextualSpacing/>
              <w:jc w:val="center"/>
            </w:pPr>
            <w:r>
              <w:rPr>
                <w:sz w:val="22"/>
                <w:szCs w:val="22"/>
              </w:rPr>
              <w:t>1</w:t>
            </w:r>
          </w:p>
        </w:tc>
        <w:tc>
          <w:tcPr>
            <w:tcW w:w="1308" w:type="pct"/>
            <w:vAlign w:val="center"/>
          </w:tcPr>
          <w:p w:rsidR="00466CB7" w:rsidRPr="005B1325" w:rsidRDefault="00466CB7" w:rsidP="00466CB7">
            <w:pPr>
              <w:contextualSpacing/>
              <w:rPr>
                <w:highlight w:val="yellow"/>
              </w:rPr>
            </w:pPr>
            <w:r>
              <w:rPr>
                <w:sz w:val="22"/>
                <w:szCs w:val="22"/>
              </w:rPr>
              <w:t>Л</w:t>
            </w:r>
            <w:r w:rsidRPr="00126BE0">
              <w:rPr>
                <w:sz w:val="22"/>
                <w:szCs w:val="22"/>
              </w:rPr>
              <w:t>ицензионно</w:t>
            </w:r>
            <w:r>
              <w:rPr>
                <w:sz w:val="22"/>
                <w:szCs w:val="22"/>
              </w:rPr>
              <w:t>е</w:t>
            </w:r>
            <w:r w:rsidRPr="00126BE0">
              <w:rPr>
                <w:sz w:val="22"/>
                <w:szCs w:val="22"/>
              </w:rPr>
              <w:t xml:space="preserve"> программно</w:t>
            </w:r>
            <w:r>
              <w:rPr>
                <w:sz w:val="22"/>
                <w:szCs w:val="22"/>
              </w:rPr>
              <w:t>е</w:t>
            </w:r>
            <w:r w:rsidRPr="00126BE0">
              <w:rPr>
                <w:sz w:val="22"/>
                <w:szCs w:val="22"/>
              </w:rPr>
              <w:t xml:space="preserve"> обеспечени</w:t>
            </w:r>
            <w:r>
              <w:rPr>
                <w:sz w:val="22"/>
                <w:szCs w:val="22"/>
              </w:rPr>
              <w:t>е</w:t>
            </w:r>
            <w:r w:rsidRPr="00126BE0">
              <w:rPr>
                <w:sz w:val="22"/>
                <w:szCs w:val="22"/>
              </w:rPr>
              <w:t xml:space="preserve"> Офисный пакет (Р</w:t>
            </w:r>
            <w:proofErr w:type="gramStart"/>
            <w:r w:rsidRPr="00126BE0">
              <w:rPr>
                <w:sz w:val="22"/>
                <w:szCs w:val="22"/>
              </w:rPr>
              <w:t>7</w:t>
            </w:r>
            <w:proofErr w:type="gramEnd"/>
            <w:r w:rsidRPr="00126BE0">
              <w:rPr>
                <w:sz w:val="22"/>
                <w:szCs w:val="22"/>
              </w:rPr>
              <w:t xml:space="preserve"> Офис)</w:t>
            </w:r>
          </w:p>
        </w:tc>
        <w:tc>
          <w:tcPr>
            <w:tcW w:w="457" w:type="pct"/>
            <w:vAlign w:val="center"/>
          </w:tcPr>
          <w:p w:rsidR="00466CB7" w:rsidRPr="00126BE0" w:rsidRDefault="00466CB7" w:rsidP="00C96EA2">
            <w:pPr>
              <w:jc w:val="center"/>
            </w:pPr>
            <w:r w:rsidRPr="00126BE0">
              <w:rPr>
                <w:sz w:val="22"/>
                <w:szCs w:val="22"/>
              </w:rPr>
              <w:t>шт.</w:t>
            </w:r>
          </w:p>
        </w:tc>
        <w:tc>
          <w:tcPr>
            <w:tcW w:w="1079" w:type="pct"/>
            <w:vAlign w:val="center"/>
          </w:tcPr>
          <w:p w:rsidR="00466CB7" w:rsidRPr="006E1286" w:rsidRDefault="00466CB7" w:rsidP="00C96EA2">
            <w:pPr>
              <w:jc w:val="center"/>
              <w:rPr>
                <w:highlight w:val="yellow"/>
              </w:rPr>
            </w:pPr>
            <w:r w:rsidRPr="00126BE0">
              <w:rPr>
                <w:sz w:val="22"/>
                <w:szCs w:val="22"/>
              </w:rPr>
              <w:t>35</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466CB7" w:rsidRPr="00126BE0" w:rsidRDefault="00466CB7" w:rsidP="00C96EA2">
            <w:pPr>
              <w:jc w:val="center"/>
            </w:pPr>
            <w:r>
              <w:rPr>
                <w:sz w:val="22"/>
                <w:szCs w:val="22"/>
              </w:rPr>
              <w:t>12 750,00</w:t>
            </w:r>
          </w:p>
        </w:tc>
        <w:tc>
          <w:tcPr>
            <w:tcW w:w="1079" w:type="pct"/>
            <w:tcBorders>
              <w:top w:val="single" w:sz="4" w:space="0" w:color="auto"/>
              <w:left w:val="nil"/>
              <w:bottom w:val="single" w:sz="4" w:space="0" w:color="auto"/>
              <w:right w:val="single" w:sz="4" w:space="0" w:color="auto"/>
            </w:tcBorders>
            <w:shd w:val="clear" w:color="auto" w:fill="auto"/>
            <w:vAlign w:val="center"/>
          </w:tcPr>
          <w:p w:rsidR="00466CB7" w:rsidRPr="00126BE0" w:rsidRDefault="00466CB7" w:rsidP="00C96EA2">
            <w:pPr>
              <w:jc w:val="center"/>
            </w:pPr>
            <w:r>
              <w:rPr>
                <w:sz w:val="22"/>
                <w:szCs w:val="22"/>
              </w:rPr>
              <w:t>446 250,00</w:t>
            </w:r>
          </w:p>
        </w:tc>
      </w:tr>
      <w:tr w:rsidR="00466CB7" w:rsidRPr="00126BE0" w:rsidTr="00466CB7">
        <w:trPr>
          <w:trHeight w:val="289"/>
        </w:trPr>
        <w:tc>
          <w:tcPr>
            <w:tcW w:w="196" w:type="pct"/>
          </w:tcPr>
          <w:p w:rsidR="00466CB7" w:rsidRPr="006D5117" w:rsidRDefault="00466CB7" w:rsidP="00C96EA2">
            <w:pPr>
              <w:contextualSpacing/>
              <w:jc w:val="center"/>
            </w:pPr>
            <w:r>
              <w:rPr>
                <w:sz w:val="22"/>
                <w:szCs w:val="22"/>
              </w:rPr>
              <w:t>2</w:t>
            </w:r>
          </w:p>
        </w:tc>
        <w:tc>
          <w:tcPr>
            <w:tcW w:w="1308" w:type="pct"/>
            <w:vAlign w:val="center"/>
          </w:tcPr>
          <w:p w:rsidR="00466CB7" w:rsidRPr="001B4AB8" w:rsidRDefault="00466CB7" w:rsidP="00466CB7">
            <w:pPr>
              <w:contextualSpacing/>
            </w:pPr>
            <w:r w:rsidRPr="001B4AB8">
              <w:rPr>
                <w:sz w:val="22"/>
                <w:szCs w:val="22"/>
              </w:rPr>
              <w:t xml:space="preserve">Лицензионное программное обеспечение Средства просмотра </w:t>
            </w:r>
            <w:proofErr w:type="spellStart"/>
            <w:r w:rsidRPr="001B4AB8">
              <w:rPr>
                <w:sz w:val="22"/>
                <w:szCs w:val="22"/>
                <w:lang w:val="en-US"/>
              </w:rPr>
              <w:t>ContentReader</w:t>
            </w:r>
            <w:proofErr w:type="spellEnd"/>
          </w:p>
        </w:tc>
        <w:tc>
          <w:tcPr>
            <w:tcW w:w="457" w:type="pct"/>
            <w:vAlign w:val="center"/>
          </w:tcPr>
          <w:p w:rsidR="00466CB7" w:rsidRPr="001B4AB8" w:rsidRDefault="00466CB7" w:rsidP="00C96EA2">
            <w:pPr>
              <w:jc w:val="center"/>
            </w:pPr>
            <w:r w:rsidRPr="001B4AB8">
              <w:rPr>
                <w:sz w:val="22"/>
                <w:szCs w:val="22"/>
              </w:rPr>
              <w:t>шт.</w:t>
            </w:r>
          </w:p>
        </w:tc>
        <w:tc>
          <w:tcPr>
            <w:tcW w:w="1079" w:type="pct"/>
            <w:vAlign w:val="center"/>
          </w:tcPr>
          <w:p w:rsidR="00466CB7" w:rsidRPr="001B4AB8" w:rsidRDefault="00466CB7" w:rsidP="00C96EA2">
            <w:pPr>
              <w:jc w:val="center"/>
            </w:pPr>
            <w:r w:rsidRPr="001B4AB8">
              <w:rPr>
                <w:sz w:val="22"/>
                <w:szCs w:val="22"/>
              </w:rPr>
              <w:t>5</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466CB7" w:rsidRPr="001B4AB8" w:rsidRDefault="00466CB7" w:rsidP="00C96EA2">
            <w:pPr>
              <w:jc w:val="center"/>
            </w:pPr>
            <w:r w:rsidRPr="001B4AB8">
              <w:rPr>
                <w:sz w:val="22"/>
                <w:szCs w:val="22"/>
              </w:rPr>
              <w:t>19 692,13</w:t>
            </w:r>
          </w:p>
        </w:tc>
        <w:tc>
          <w:tcPr>
            <w:tcW w:w="1079" w:type="pct"/>
            <w:tcBorders>
              <w:top w:val="single" w:sz="4" w:space="0" w:color="auto"/>
              <w:left w:val="nil"/>
              <w:bottom w:val="single" w:sz="4" w:space="0" w:color="auto"/>
              <w:right w:val="single" w:sz="4" w:space="0" w:color="auto"/>
            </w:tcBorders>
            <w:shd w:val="clear" w:color="auto" w:fill="auto"/>
            <w:vAlign w:val="center"/>
          </w:tcPr>
          <w:p w:rsidR="00466CB7" w:rsidRPr="001B4AB8" w:rsidRDefault="00466CB7" w:rsidP="00C96EA2">
            <w:pPr>
              <w:jc w:val="center"/>
            </w:pPr>
            <w:r w:rsidRPr="001B4AB8">
              <w:rPr>
                <w:sz w:val="22"/>
                <w:szCs w:val="22"/>
              </w:rPr>
              <w:t>98 460,65</w:t>
            </w:r>
          </w:p>
        </w:tc>
      </w:tr>
      <w:tr w:rsidR="00466CB7" w:rsidRPr="00126BE0" w:rsidTr="00466CB7">
        <w:trPr>
          <w:trHeight w:val="307"/>
        </w:trPr>
        <w:tc>
          <w:tcPr>
            <w:tcW w:w="1961" w:type="pct"/>
            <w:gridSpan w:val="3"/>
          </w:tcPr>
          <w:p w:rsidR="00466CB7" w:rsidRPr="001B4AB8" w:rsidRDefault="009C7D5D" w:rsidP="009C7D5D">
            <w:r w:rsidRPr="001B4AB8">
              <w:rPr>
                <w:b/>
                <w:sz w:val="22"/>
                <w:szCs w:val="22"/>
              </w:rPr>
              <w:t>Н</w:t>
            </w:r>
            <w:r w:rsidR="00466CB7" w:rsidRPr="001B4AB8">
              <w:rPr>
                <w:b/>
                <w:sz w:val="22"/>
                <w:szCs w:val="22"/>
              </w:rPr>
              <w:t>ачальная (максимальная) цена договора, руб.</w:t>
            </w:r>
          </w:p>
        </w:tc>
        <w:tc>
          <w:tcPr>
            <w:tcW w:w="1079" w:type="pct"/>
            <w:vAlign w:val="center"/>
          </w:tcPr>
          <w:p w:rsidR="00466CB7" w:rsidRPr="001B4AB8" w:rsidRDefault="00466CB7" w:rsidP="00C96EA2">
            <w:pPr>
              <w:jc w:val="center"/>
            </w:pPr>
            <w:r w:rsidRPr="001B4AB8">
              <w:rPr>
                <w:sz w:val="22"/>
                <w:szCs w:val="22"/>
              </w:rPr>
              <w:t>40</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466CB7" w:rsidRPr="001B4AB8" w:rsidRDefault="00466CB7" w:rsidP="00C96EA2">
            <w:pPr>
              <w:jc w:val="center"/>
            </w:pPr>
            <w:r w:rsidRPr="001B4AB8">
              <w:rPr>
                <w:sz w:val="22"/>
                <w:szCs w:val="22"/>
              </w:rPr>
              <w:t>-</w:t>
            </w:r>
          </w:p>
        </w:tc>
        <w:tc>
          <w:tcPr>
            <w:tcW w:w="1079" w:type="pct"/>
            <w:tcBorders>
              <w:top w:val="single" w:sz="4" w:space="0" w:color="auto"/>
              <w:left w:val="nil"/>
              <w:bottom w:val="single" w:sz="4" w:space="0" w:color="auto"/>
              <w:right w:val="single" w:sz="4" w:space="0" w:color="auto"/>
            </w:tcBorders>
            <w:shd w:val="clear" w:color="auto" w:fill="auto"/>
            <w:vAlign w:val="center"/>
          </w:tcPr>
          <w:p w:rsidR="00466CB7" w:rsidRPr="001B4AB8" w:rsidRDefault="00466CB7" w:rsidP="00C96EA2">
            <w:pPr>
              <w:jc w:val="center"/>
              <w:rPr>
                <w:b/>
                <w:iCs/>
              </w:rPr>
            </w:pPr>
            <w:r w:rsidRPr="001B4AB8">
              <w:rPr>
                <w:b/>
                <w:iCs/>
              </w:rPr>
              <w:t>544 710,65</w:t>
            </w:r>
          </w:p>
        </w:tc>
      </w:tr>
    </w:tbl>
    <w:p w:rsidR="00C96EA2" w:rsidRPr="00F14178" w:rsidRDefault="00C96EA2" w:rsidP="00C96EA2">
      <w:pPr>
        <w:rPr>
          <w:vanish/>
          <w:sz w:val="22"/>
          <w:szCs w:val="22"/>
        </w:rPr>
      </w:pPr>
    </w:p>
    <w:tbl>
      <w:tblPr>
        <w:tblpPr w:leftFromText="180" w:rightFromText="180" w:vertAnchor="text" w:tblpX="108" w:tblpY="1"/>
        <w:tblOverlap w:val="neve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98"/>
        <w:gridCol w:w="11118"/>
      </w:tblGrid>
      <w:tr w:rsidR="00C96EA2" w:rsidRPr="00126BE0" w:rsidTr="00C96EA2">
        <w:trPr>
          <w:trHeight w:val="1124"/>
        </w:trPr>
        <w:tc>
          <w:tcPr>
            <w:tcW w:w="1144" w:type="pct"/>
          </w:tcPr>
          <w:p w:rsidR="00C96EA2" w:rsidRPr="00126BE0" w:rsidRDefault="00C96EA2" w:rsidP="00C96EA2">
            <w:pPr>
              <w:rPr>
                <w:b/>
              </w:rPr>
            </w:pPr>
            <w:r w:rsidRPr="00126BE0">
              <w:rPr>
                <w:b/>
                <w:bCs/>
                <w:sz w:val="22"/>
                <w:szCs w:val="22"/>
              </w:rPr>
              <w:t>Обоснование начальной (максимальной) цены договора</w:t>
            </w:r>
          </w:p>
        </w:tc>
        <w:tc>
          <w:tcPr>
            <w:tcW w:w="3856" w:type="pct"/>
            <w:shd w:val="clear" w:color="auto" w:fill="FFFFFF"/>
          </w:tcPr>
          <w:p w:rsidR="00C96EA2" w:rsidRPr="006E1286" w:rsidRDefault="00C96EA2" w:rsidP="00466CB7">
            <w:pPr>
              <w:jc w:val="both"/>
            </w:pPr>
            <w:r w:rsidRPr="00126BE0">
              <w:rPr>
                <w:sz w:val="22"/>
                <w:szCs w:val="22"/>
              </w:rPr>
              <w:t>Начальная (максимальная) цена договора сформирована методом сопоставимых рыночных цен, предусмотренным подпунктом 1 пункта 54 Положения о закупке товаров, работ, услуг включает в себя стоимость услуги, все предусмотренные законодательством РФ налоги, сборы и обязательные платежи, накладные расходы, транспортные расходы.</w:t>
            </w:r>
            <w:r w:rsidR="00466CB7" w:rsidRPr="001C7EFC">
              <w:rPr>
                <w:sz w:val="22"/>
              </w:rPr>
              <w:t xml:space="preserve"> НДС не облагается в силу </w:t>
            </w:r>
            <w:proofErr w:type="spellStart"/>
            <w:r w:rsidR="00466CB7" w:rsidRPr="001C7EFC">
              <w:rPr>
                <w:sz w:val="22"/>
              </w:rPr>
              <w:t>пп</w:t>
            </w:r>
            <w:proofErr w:type="spellEnd"/>
            <w:r w:rsidR="00466CB7" w:rsidRPr="001C7EFC">
              <w:rPr>
                <w:sz w:val="22"/>
              </w:rPr>
              <w:t>. 26 п. 2 ст. 149 НК РФ</w:t>
            </w:r>
            <w:r w:rsidR="00466CB7" w:rsidRPr="008C4F3B">
              <w:rPr>
                <w:sz w:val="22"/>
              </w:rPr>
              <w:t>.</w:t>
            </w:r>
          </w:p>
        </w:tc>
      </w:tr>
      <w:tr w:rsidR="00C96EA2" w:rsidRPr="00B05C8E" w:rsidTr="00C96EA2">
        <w:tc>
          <w:tcPr>
            <w:tcW w:w="5000" w:type="pct"/>
            <w:gridSpan w:val="2"/>
          </w:tcPr>
          <w:p w:rsidR="00C96EA2" w:rsidRPr="00F14178" w:rsidRDefault="00C96EA2" w:rsidP="004C64CF">
            <w:pPr>
              <w:jc w:val="both"/>
              <w:rPr>
                <w:b/>
                <w:bCs/>
                <w:i/>
              </w:rPr>
            </w:pPr>
            <w:r w:rsidRPr="00F14178">
              <w:rPr>
                <w:b/>
                <w:sz w:val="22"/>
                <w:szCs w:val="22"/>
              </w:rPr>
              <w:t xml:space="preserve">2. Требования к </w:t>
            </w:r>
            <w:r w:rsidRPr="00F14178">
              <w:rPr>
                <w:b/>
                <w:bCs/>
                <w:sz w:val="22"/>
                <w:szCs w:val="22"/>
              </w:rPr>
              <w:t>поставке товара</w:t>
            </w:r>
          </w:p>
        </w:tc>
      </w:tr>
      <w:tr w:rsidR="00C96EA2" w:rsidRPr="00B05C8E" w:rsidTr="00C96EA2">
        <w:trPr>
          <w:trHeight w:val="70"/>
        </w:trPr>
        <w:tc>
          <w:tcPr>
            <w:tcW w:w="1144" w:type="pct"/>
          </w:tcPr>
          <w:p w:rsidR="00C96EA2" w:rsidRPr="00F14178" w:rsidRDefault="00C96EA2" w:rsidP="00C96EA2">
            <w:pPr>
              <w:tabs>
                <w:tab w:val="left" w:pos="567"/>
              </w:tabs>
            </w:pPr>
            <w:r w:rsidRPr="00F14178">
              <w:rPr>
                <w:bCs/>
                <w:sz w:val="22"/>
                <w:szCs w:val="22"/>
              </w:rPr>
              <w:t>Нормативные документы, согласно которым установлены требования</w:t>
            </w:r>
          </w:p>
        </w:tc>
        <w:tc>
          <w:tcPr>
            <w:tcW w:w="3856" w:type="pct"/>
          </w:tcPr>
          <w:p w:rsidR="00C96EA2" w:rsidRPr="00F14178" w:rsidRDefault="00C96EA2" w:rsidP="00C96EA2">
            <w:pPr>
              <w:pStyle w:val="a6"/>
              <w:shd w:val="clear" w:color="auto" w:fill="FFFFFF"/>
              <w:tabs>
                <w:tab w:val="left" w:pos="454"/>
              </w:tabs>
              <w:autoSpaceDE w:val="0"/>
              <w:autoSpaceDN w:val="0"/>
              <w:adjustRightInd w:val="0"/>
              <w:ind w:left="29"/>
              <w:contextualSpacing/>
              <w:jc w:val="both"/>
              <w:textAlignment w:val="baseline"/>
            </w:pPr>
            <w:r w:rsidRPr="00F14178">
              <w:rPr>
                <w:sz w:val="22"/>
                <w:szCs w:val="22"/>
              </w:rPr>
              <w:t>- Постановление Правительства Российской Федерации от 16 ноября 2015 г. № 1236 (редакция от 20 июля 2021 г.)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C96EA2" w:rsidRPr="00F14178" w:rsidRDefault="00C96EA2" w:rsidP="00C96EA2">
            <w:pPr>
              <w:pStyle w:val="a6"/>
              <w:shd w:val="clear" w:color="auto" w:fill="FFFFFF"/>
              <w:tabs>
                <w:tab w:val="left" w:pos="454"/>
              </w:tabs>
              <w:autoSpaceDE w:val="0"/>
              <w:autoSpaceDN w:val="0"/>
              <w:adjustRightInd w:val="0"/>
              <w:ind w:left="29"/>
              <w:contextualSpacing/>
              <w:jc w:val="both"/>
              <w:textAlignment w:val="baseline"/>
            </w:pPr>
            <w:r w:rsidRPr="00F14178">
              <w:rPr>
                <w:sz w:val="22"/>
                <w:szCs w:val="22"/>
              </w:rPr>
              <w:t>-  Приказа Министерства цифрового развития, связи и массовых коммуникаций Российской Федерации от 20 сентября 2018 г. № 486 «Об утверждении методических рекомендаций по переходу государственных компаний на преимущественное использование отечественного программного обеспечения, в том числе отечественного офисного программного обеспечения».</w:t>
            </w:r>
          </w:p>
        </w:tc>
      </w:tr>
      <w:tr w:rsidR="00C96EA2" w:rsidRPr="00B05C8E" w:rsidTr="00C96EA2">
        <w:trPr>
          <w:trHeight w:val="70"/>
        </w:trPr>
        <w:tc>
          <w:tcPr>
            <w:tcW w:w="1144" w:type="pct"/>
          </w:tcPr>
          <w:p w:rsidR="00C96EA2" w:rsidRPr="005A3A9A" w:rsidRDefault="00C96EA2" w:rsidP="004C64CF">
            <w:pPr>
              <w:tabs>
                <w:tab w:val="left" w:pos="567"/>
              </w:tabs>
              <w:rPr>
                <w:i/>
              </w:rPr>
            </w:pPr>
            <w:r w:rsidRPr="005A3A9A">
              <w:rPr>
                <w:bCs/>
                <w:sz w:val="22"/>
                <w:szCs w:val="22"/>
              </w:rPr>
              <w:t>Технические и функци</w:t>
            </w:r>
            <w:r w:rsidR="004C64CF">
              <w:rPr>
                <w:bCs/>
                <w:sz w:val="22"/>
                <w:szCs w:val="22"/>
              </w:rPr>
              <w:t>ональные характеристики товара</w:t>
            </w:r>
          </w:p>
        </w:tc>
        <w:tc>
          <w:tcPr>
            <w:tcW w:w="3856" w:type="pct"/>
          </w:tcPr>
          <w:p w:rsidR="00C96EA2" w:rsidRPr="005A3A9A" w:rsidRDefault="00C96EA2" w:rsidP="00C96EA2">
            <w:r w:rsidRPr="005A3A9A">
              <w:rPr>
                <w:sz w:val="22"/>
                <w:szCs w:val="22"/>
              </w:rPr>
              <w:t>1.  Лицензионное программное обеспечение Офисный пакет (Р</w:t>
            </w:r>
            <w:proofErr w:type="gramStart"/>
            <w:r w:rsidRPr="005A3A9A">
              <w:rPr>
                <w:sz w:val="22"/>
                <w:szCs w:val="22"/>
              </w:rPr>
              <w:t>7</w:t>
            </w:r>
            <w:proofErr w:type="gramEnd"/>
            <w:r w:rsidRPr="005A3A9A">
              <w:rPr>
                <w:sz w:val="22"/>
                <w:szCs w:val="22"/>
              </w:rPr>
              <w:t xml:space="preserve"> Офис) </w:t>
            </w:r>
          </w:p>
          <w:p w:rsidR="00C96EA2" w:rsidRPr="005A3A9A" w:rsidRDefault="00C96EA2" w:rsidP="00C96EA2">
            <w:r w:rsidRPr="005A3A9A">
              <w:rPr>
                <w:sz w:val="22"/>
                <w:szCs w:val="22"/>
              </w:rPr>
              <w:t>Р7-Офис</w:t>
            </w:r>
            <w:proofErr w:type="gramStart"/>
            <w:r w:rsidRPr="005A3A9A">
              <w:rPr>
                <w:sz w:val="22"/>
                <w:szCs w:val="22"/>
              </w:rPr>
              <w:t>.П</w:t>
            </w:r>
            <w:proofErr w:type="gramEnd"/>
            <w:r w:rsidRPr="005A3A9A">
              <w:rPr>
                <w:sz w:val="22"/>
                <w:szCs w:val="22"/>
              </w:rPr>
              <w:t>рофессиональный (</w:t>
            </w:r>
            <w:proofErr w:type="spellStart"/>
            <w:r w:rsidRPr="005A3A9A">
              <w:rPr>
                <w:sz w:val="22"/>
                <w:szCs w:val="22"/>
              </w:rPr>
              <w:t>Десктопная</w:t>
            </w:r>
            <w:proofErr w:type="spellEnd"/>
            <w:r w:rsidRPr="005A3A9A">
              <w:rPr>
                <w:sz w:val="22"/>
                <w:szCs w:val="22"/>
              </w:rPr>
              <w:t xml:space="preserve"> версия)</w:t>
            </w:r>
          </w:p>
          <w:p w:rsidR="00C96EA2" w:rsidRPr="005A3A9A" w:rsidRDefault="00C96EA2" w:rsidP="00C96EA2">
            <w:r w:rsidRPr="005A3A9A">
              <w:rPr>
                <w:sz w:val="22"/>
                <w:szCs w:val="22"/>
              </w:rPr>
              <w:t xml:space="preserve">Тип поставки: </w:t>
            </w:r>
            <w:proofErr w:type="gramStart"/>
            <w:r w:rsidRPr="005A3A9A">
              <w:rPr>
                <w:sz w:val="22"/>
                <w:szCs w:val="22"/>
              </w:rPr>
              <w:t>электронная</w:t>
            </w:r>
            <w:proofErr w:type="gramEnd"/>
            <w:r w:rsidRPr="005A3A9A">
              <w:rPr>
                <w:sz w:val="22"/>
                <w:szCs w:val="22"/>
              </w:rPr>
              <w:t xml:space="preserve"> (</w:t>
            </w:r>
            <w:proofErr w:type="spellStart"/>
            <w:r w:rsidRPr="005A3A9A">
              <w:rPr>
                <w:sz w:val="22"/>
                <w:szCs w:val="22"/>
              </w:rPr>
              <w:t>e-mail</w:t>
            </w:r>
            <w:proofErr w:type="spellEnd"/>
            <w:r w:rsidRPr="005A3A9A">
              <w:rPr>
                <w:sz w:val="22"/>
                <w:szCs w:val="22"/>
              </w:rPr>
              <w:t>)</w:t>
            </w:r>
          </w:p>
          <w:p w:rsidR="00C96EA2" w:rsidRPr="005A3A9A" w:rsidRDefault="00C96EA2" w:rsidP="00C96EA2">
            <w:r w:rsidRPr="005A3A9A">
              <w:rPr>
                <w:sz w:val="22"/>
                <w:szCs w:val="22"/>
              </w:rPr>
              <w:t xml:space="preserve">Платформа: </w:t>
            </w:r>
            <w:proofErr w:type="spellStart"/>
            <w:r w:rsidRPr="005A3A9A">
              <w:rPr>
                <w:sz w:val="22"/>
                <w:szCs w:val="22"/>
              </w:rPr>
              <w:t>Windows</w:t>
            </w:r>
            <w:proofErr w:type="spellEnd"/>
            <w:r w:rsidRPr="005A3A9A">
              <w:rPr>
                <w:sz w:val="22"/>
                <w:szCs w:val="22"/>
              </w:rPr>
              <w:t xml:space="preserve"> / </w:t>
            </w:r>
            <w:proofErr w:type="spellStart"/>
            <w:r w:rsidRPr="005A3A9A">
              <w:rPr>
                <w:sz w:val="22"/>
                <w:szCs w:val="22"/>
              </w:rPr>
              <w:t>Linux</w:t>
            </w:r>
            <w:proofErr w:type="spellEnd"/>
          </w:p>
          <w:p w:rsidR="00C96EA2" w:rsidRPr="005A3A9A" w:rsidRDefault="00C96EA2" w:rsidP="00C96EA2">
            <w:r w:rsidRPr="005A3A9A">
              <w:rPr>
                <w:sz w:val="22"/>
                <w:szCs w:val="22"/>
              </w:rPr>
              <w:t>Срок лицензии: 1 год с правом бессрочного использования</w:t>
            </w:r>
          </w:p>
          <w:p w:rsidR="00C96EA2" w:rsidRPr="005A3A9A" w:rsidRDefault="00C96EA2" w:rsidP="00C96EA2">
            <w:r w:rsidRPr="005A3A9A">
              <w:rPr>
                <w:sz w:val="22"/>
                <w:szCs w:val="22"/>
              </w:rPr>
              <w:t>Приложения в составе:</w:t>
            </w:r>
          </w:p>
          <w:p w:rsidR="00C96EA2" w:rsidRPr="005A3A9A" w:rsidRDefault="00C96EA2" w:rsidP="00C96EA2">
            <w:r w:rsidRPr="005A3A9A">
              <w:rPr>
                <w:sz w:val="22"/>
                <w:szCs w:val="22"/>
              </w:rPr>
              <w:lastRenderedPageBreak/>
              <w:t>-  Р7-Офис. Редакторы документов: текст, таблицы, презентации;</w:t>
            </w:r>
          </w:p>
          <w:p w:rsidR="00C96EA2" w:rsidRPr="005A3A9A" w:rsidRDefault="00C96EA2" w:rsidP="00C96EA2">
            <w:r w:rsidRPr="005A3A9A">
              <w:rPr>
                <w:sz w:val="22"/>
                <w:szCs w:val="22"/>
              </w:rPr>
              <w:t>-  Р7-Офис. Органайзер: почта, календари, контакты.</w:t>
            </w:r>
          </w:p>
          <w:p w:rsidR="00C96EA2" w:rsidRPr="005A3A9A" w:rsidRDefault="00C96EA2" w:rsidP="00C96EA2">
            <w:r w:rsidRPr="005A3A9A">
              <w:rPr>
                <w:sz w:val="22"/>
                <w:szCs w:val="22"/>
              </w:rPr>
              <w:t xml:space="preserve">2.  Лицензионное программное обеспечение Средства просмотра </w:t>
            </w:r>
            <w:proofErr w:type="spellStart"/>
            <w:r w:rsidRPr="005A3A9A">
              <w:rPr>
                <w:sz w:val="22"/>
                <w:szCs w:val="22"/>
              </w:rPr>
              <w:t>ContentReader</w:t>
            </w:r>
            <w:proofErr w:type="spellEnd"/>
          </w:p>
          <w:p w:rsidR="00C96EA2" w:rsidRPr="005A3A9A" w:rsidRDefault="00C96EA2" w:rsidP="00C96EA2">
            <w:r w:rsidRPr="005A3A9A">
              <w:rPr>
                <w:sz w:val="22"/>
                <w:szCs w:val="22"/>
              </w:rPr>
              <w:t xml:space="preserve">Лицензионное программное обеспечение Средства просмотра - </w:t>
            </w:r>
            <w:proofErr w:type="spellStart"/>
            <w:r w:rsidRPr="005A3A9A">
              <w:rPr>
                <w:sz w:val="22"/>
                <w:szCs w:val="22"/>
              </w:rPr>
              <w:t>ContentReader</w:t>
            </w:r>
            <w:proofErr w:type="spellEnd"/>
            <w:r w:rsidRPr="005A3A9A">
              <w:rPr>
                <w:sz w:val="22"/>
                <w:szCs w:val="22"/>
              </w:rPr>
              <w:t xml:space="preserve"> PDF 15 </w:t>
            </w:r>
            <w:proofErr w:type="spellStart"/>
            <w:r w:rsidRPr="005A3A9A">
              <w:rPr>
                <w:sz w:val="22"/>
                <w:szCs w:val="22"/>
              </w:rPr>
              <w:t>Business</w:t>
            </w:r>
            <w:proofErr w:type="spellEnd"/>
            <w:r w:rsidRPr="005A3A9A">
              <w:rPr>
                <w:sz w:val="22"/>
                <w:szCs w:val="22"/>
              </w:rPr>
              <w:t xml:space="preserve"> </w:t>
            </w:r>
          </w:p>
          <w:p w:rsidR="00C96EA2" w:rsidRPr="005A3A9A" w:rsidRDefault="00C96EA2" w:rsidP="00C96EA2">
            <w:r w:rsidRPr="005A3A9A">
              <w:rPr>
                <w:sz w:val="22"/>
                <w:szCs w:val="22"/>
              </w:rPr>
              <w:t xml:space="preserve">Тип поставки: </w:t>
            </w:r>
            <w:proofErr w:type="gramStart"/>
            <w:r w:rsidRPr="005A3A9A">
              <w:rPr>
                <w:sz w:val="22"/>
                <w:szCs w:val="22"/>
              </w:rPr>
              <w:t>электронная</w:t>
            </w:r>
            <w:proofErr w:type="gramEnd"/>
            <w:r w:rsidRPr="005A3A9A">
              <w:rPr>
                <w:sz w:val="22"/>
                <w:szCs w:val="22"/>
              </w:rPr>
              <w:t xml:space="preserve"> (</w:t>
            </w:r>
            <w:proofErr w:type="spellStart"/>
            <w:r w:rsidRPr="005A3A9A">
              <w:rPr>
                <w:sz w:val="22"/>
                <w:szCs w:val="22"/>
              </w:rPr>
              <w:t>e-mail</w:t>
            </w:r>
            <w:proofErr w:type="spellEnd"/>
            <w:r w:rsidRPr="005A3A9A">
              <w:rPr>
                <w:sz w:val="22"/>
                <w:szCs w:val="22"/>
              </w:rPr>
              <w:t>)</w:t>
            </w:r>
          </w:p>
          <w:p w:rsidR="00C96EA2" w:rsidRPr="005A3A9A" w:rsidRDefault="00C96EA2" w:rsidP="00C96EA2">
            <w:r w:rsidRPr="005A3A9A">
              <w:rPr>
                <w:sz w:val="22"/>
                <w:szCs w:val="22"/>
              </w:rPr>
              <w:t xml:space="preserve">Платформа: </w:t>
            </w:r>
            <w:proofErr w:type="spellStart"/>
            <w:r w:rsidRPr="005A3A9A">
              <w:rPr>
                <w:sz w:val="22"/>
                <w:szCs w:val="22"/>
              </w:rPr>
              <w:t>Windows</w:t>
            </w:r>
            <w:proofErr w:type="spellEnd"/>
          </w:p>
          <w:p w:rsidR="00C96EA2" w:rsidRPr="005A3A9A" w:rsidRDefault="00C96EA2" w:rsidP="00C96EA2">
            <w:r w:rsidRPr="005A3A9A">
              <w:rPr>
                <w:sz w:val="22"/>
                <w:szCs w:val="22"/>
              </w:rPr>
              <w:t>Срок лицензии: 3 года</w:t>
            </w:r>
          </w:p>
          <w:p w:rsidR="00C96EA2" w:rsidRPr="005A3A9A" w:rsidRDefault="00C96EA2" w:rsidP="00466CB7">
            <w:r w:rsidRPr="005A3A9A">
              <w:rPr>
                <w:sz w:val="22"/>
                <w:szCs w:val="22"/>
              </w:rPr>
              <w:t xml:space="preserve">Программное обеспечение </w:t>
            </w:r>
            <w:proofErr w:type="spellStart"/>
            <w:r w:rsidRPr="005A3A9A">
              <w:rPr>
                <w:sz w:val="22"/>
                <w:szCs w:val="22"/>
              </w:rPr>
              <w:t>ContentReader</w:t>
            </w:r>
            <w:proofErr w:type="spellEnd"/>
            <w:r w:rsidRPr="005A3A9A">
              <w:rPr>
                <w:sz w:val="22"/>
                <w:szCs w:val="22"/>
              </w:rPr>
              <w:t xml:space="preserve"> позволяет сканировать, редактировать и конвертировать документы в формат </w:t>
            </w:r>
            <w:proofErr w:type="spellStart"/>
            <w:r w:rsidRPr="005A3A9A">
              <w:rPr>
                <w:sz w:val="22"/>
                <w:szCs w:val="22"/>
              </w:rPr>
              <w:t>pdf</w:t>
            </w:r>
            <w:proofErr w:type="spellEnd"/>
            <w:r w:rsidRPr="005A3A9A">
              <w:rPr>
                <w:sz w:val="22"/>
                <w:szCs w:val="22"/>
              </w:rPr>
              <w:t xml:space="preserve">: </w:t>
            </w:r>
          </w:p>
        </w:tc>
      </w:tr>
      <w:tr w:rsidR="008558ED" w:rsidRPr="00B05C8E" w:rsidTr="00C96EA2">
        <w:trPr>
          <w:trHeight w:val="70"/>
        </w:trPr>
        <w:tc>
          <w:tcPr>
            <w:tcW w:w="1144" w:type="pct"/>
          </w:tcPr>
          <w:p w:rsidR="008558ED" w:rsidRPr="005A3A9A" w:rsidRDefault="008558ED" w:rsidP="00C96EA2">
            <w:pPr>
              <w:tabs>
                <w:tab w:val="left" w:pos="567"/>
              </w:tabs>
              <w:rPr>
                <w:bCs/>
              </w:rPr>
            </w:pPr>
            <w:r w:rsidRPr="005A3A9A">
              <w:rPr>
                <w:bCs/>
                <w:sz w:val="22"/>
                <w:szCs w:val="22"/>
              </w:rPr>
              <w:lastRenderedPageBreak/>
              <w:t>Требования к качеству товара</w:t>
            </w:r>
          </w:p>
        </w:tc>
        <w:tc>
          <w:tcPr>
            <w:tcW w:w="3856" w:type="pct"/>
          </w:tcPr>
          <w:p w:rsidR="005A3A9A" w:rsidRPr="005A3A9A" w:rsidRDefault="005A3A9A" w:rsidP="005A3A9A">
            <w:r w:rsidRPr="005A3A9A">
              <w:rPr>
                <w:sz w:val="22"/>
                <w:szCs w:val="22"/>
              </w:rPr>
              <w:t>Поставщик гарантирует, что:</w:t>
            </w:r>
          </w:p>
          <w:p w:rsidR="005A3A9A" w:rsidRPr="005A3A9A" w:rsidRDefault="005A3A9A" w:rsidP="005A3A9A">
            <w:r w:rsidRPr="005A3A9A">
              <w:rPr>
                <w:sz w:val="22"/>
                <w:szCs w:val="22"/>
              </w:rPr>
              <w:t>поставляемый в рамках Договора Товар находится в распоряжении на законном основании, свободен от каких-либо прав, не заложен и не находится под арестом;</w:t>
            </w:r>
          </w:p>
          <w:p w:rsidR="005A3A9A" w:rsidRPr="005A3A9A" w:rsidRDefault="005A3A9A" w:rsidP="005A3A9A">
            <w:r w:rsidRPr="005A3A9A">
              <w:rPr>
                <w:sz w:val="22"/>
                <w:szCs w:val="22"/>
              </w:rPr>
              <w:t xml:space="preserve">поставляемый по настоящему Договору Товар соответствует </w:t>
            </w:r>
            <w:r w:rsidR="00E85EE8">
              <w:rPr>
                <w:sz w:val="22"/>
                <w:szCs w:val="22"/>
              </w:rPr>
              <w:t xml:space="preserve">характеристикам, </w:t>
            </w:r>
            <w:r w:rsidRPr="005A3A9A">
              <w:rPr>
                <w:sz w:val="22"/>
                <w:szCs w:val="22"/>
              </w:rPr>
              <w:t xml:space="preserve"> предусмотренным настоящим Техническим заданием.</w:t>
            </w:r>
          </w:p>
          <w:p w:rsidR="008558ED" w:rsidRPr="005A3A9A" w:rsidRDefault="008558ED" w:rsidP="005A3A9A"/>
        </w:tc>
      </w:tr>
      <w:tr w:rsidR="00C96EA2" w:rsidRPr="00B05C8E" w:rsidTr="005B1325">
        <w:trPr>
          <w:trHeight w:val="908"/>
        </w:trPr>
        <w:tc>
          <w:tcPr>
            <w:tcW w:w="1144" w:type="pct"/>
          </w:tcPr>
          <w:p w:rsidR="005B1325" w:rsidRPr="005A3A9A" w:rsidRDefault="008558ED" w:rsidP="00C96EA2">
            <w:pPr>
              <w:tabs>
                <w:tab w:val="left" w:pos="567"/>
              </w:tabs>
              <w:rPr>
                <w:i/>
              </w:rPr>
            </w:pPr>
            <w:r w:rsidRPr="005A3A9A">
              <w:rPr>
                <w:bCs/>
                <w:sz w:val="22"/>
                <w:szCs w:val="22"/>
              </w:rPr>
              <w:t>Требования к безопасности товара</w:t>
            </w:r>
          </w:p>
        </w:tc>
        <w:tc>
          <w:tcPr>
            <w:tcW w:w="3856" w:type="pct"/>
            <w:tcBorders>
              <w:top w:val="single" w:sz="4" w:space="0" w:color="auto"/>
              <w:left w:val="single" w:sz="4" w:space="0" w:color="auto"/>
              <w:bottom w:val="single" w:sz="4" w:space="0" w:color="auto"/>
              <w:right w:val="single" w:sz="4" w:space="0" w:color="auto"/>
            </w:tcBorders>
          </w:tcPr>
          <w:p w:rsidR="00C96EA2" w:rsidRPr="005A3A9A" w:rsidRDefault="005A3A9A" w:rsidP="00C96EA2">
            <w:r w:rsidRPr="005A3A9A">
              <w:rPr>
                <w:sz w:val="22"/>
                <w:szCs w:val="22"/>
              </w:rPr>
              <w:t>Не предусмотрены</w:t>
            </w:r>
          </w:p>
        </w:tc>
      </w:tr>
      <w:tr w:rsidR="005E3657" w:rsidRPr="00B05C8E" w:rsidTr="005B1325">
        <w:trPr>
          <w:trHeight w:val="908"/>
        </w:trPr>
        <w:tc>
          <w:tcPr>
            <w:tcW w:w="1144" w:type="pct"/>
          </w:tcPr>
          <w:p w:rsidR="005E3657" w:rsidRPr="005B1325" w:rsidRDefault="005E3657" w:rsidP="00C96EA2">
            <w:pPr>
              <w:tabs>
                <w:tab w:val="left" w:pos="567"/>
              </w:tabs>
              <w:rPr>
                <w:bCs/>
                <w:highlight w:val="yellow"/>
              </w:rPr>
            </w:pPr>
            <w:r w:rsidRPr="00466CB7">
              <w:rPr>
                <w:bCs/>
                <w:sz w:val="22"/>
                <w:szCs w:val="22"/>
              </w:rPr>
              <w:t>Иные требования</w:t>
            </w:r>
          </w:p>
        </w:tc>
        <w:tc>
          <w:tcPr>
            <w:tcW w:w="3856" w:type="pct"/>
            <w:tcBorders>
              <w:top w:val="single" w:sz="4" w:space="0" w:color="auto"/>
              <w:left w:val="single" w:sz="4" w:space="0" w:color="auto"/>
              <w:bottom w:val="single" w:sz="4" w:space="0" w:color="auto"/>
              <w:right w:val="single" w:sz="4" w:space="0" w:color="auto"/>
            </w:tcBorders>
          </w:tcPr>
          <w:p w:rsidR="005E3657" w:rsidRPr="00F14178" w:rsidRDefault="00466CB7" w:rsidP="00466CB7">
            <w:pPr>
              <w:spacing w:line="240" w:lineRule="exact"/>
              <w:jc w:val="both"/>
            </w:pPr>
            <w:r>
              <w:rPr>
                <w:sz w:val="22"/>
                <w:szCs w:val="22"/>
              </w:rPr>
              <w:t>С</w:t>
            </w:r>
            <w:r w:rsidR="005E3657" w:rsidRPr="00466CB7">
              <w:rPr>
                <w:sz w:val="22"/>
                <w:szCs w:val="22"/>
              </w:rPr>
              <w:t xml:space="preserve">ведения о </w:t>
            </w:r>
            <w:proofErr w:type="gramStart"/>
            <w:r w:rsidR="005E3657" w:rsidRPr="00466CB7">
              <w:rPr>
                <w:sz w:val="22"/>
                <w:szCs w:val="22"/>
              </w:rPr>
              <w:t>поставляемом</w:t>
            </w:r>
            <w:proofErr w:type="gramEnd"/>
            <w:r w:rsidR="005E3657" w:rsidRPr="00466CB7">
              <w:rPr>
                <w:sz w:val="22"/>
                <w:szCs w:val="22"/>
              </w:rPr>
              <w:t xml:space="preserve"> о программном обеспечении, на которое передается право использования должны быть включены в единый реестр российских программ для электронных, вычислительных машин и баз данных, созданный в соответствии со статьей 12.1 Федерального закона от 27 июля 2006 г. № 149-ФЗ «Об информации, информационных технологиях и о защите информации</w:t>
            </w:r>
            <w:r>
              <w:rPr>
                <w:sz w:val="22"/>
                <w:szCs w:val="22"/>
              </w:rPr>
              <w:t>»</w:t>
            </w:r>
            <w:r w:rsidR="005E3657" w:rsidRPr="00466CB7">
              <w:rPr>
                <w:sz w:val="22"/>
                <w:szCs w:val="22"/>
              </w:rPr>
              <w:t>.</w:t>
            </w:r>
          </w:p>
        </w:tc>
      </w:tr>
      <w:tr w:rsidR="00C96EA2" w:rsidRPr="00B05C8E" w:rsidTr="00C96EA2">
        <w:trPr>
          <w:trHeight w:val="70"/>
        </w:trPr>
        <w:tc>
          <w:tcPr>
            <w:tcW w:w="5000" w:type="pct"/>
            <w:gridSpan w:val="2"/>
          </w:tcPr>
          <w:p w:rsidR="00C96EA2" w:rsidRPr="000206B4" w:rsidRDefault="00C96EA2" w:rsidP="00C96EA2">
            <w:pPr>
              <w:jc w:val="both"/>
              <w:rPr>
                <w:b/>
                <w:i/>
              </w:rPr>
            </w:pPr>
            <w:r w:rsidRPr="000206B4">
              <w:rPr>
                <w:b/>
                <w:sz w:val="22"/>
                <w:szCs w:val="22"/>
              </w:rPr>
              <w:t>3. Требования к результатам</w:t>
            </w:r>
          </w:p>
        </w:tc>
      </w:tr>
      <w:tr w:rsidR="00C96EA2" w:rsidRPr="00B05C8E" w:rsidTr="00C96EA2">
        <w:trPr>
          <w:trHeight w:val="232"/>
        </w:trPr>
        <w:tc>
          <w:tcPr>
            <w:tcW w:w="5000" w:type="pct"/>
            <w:gridSpan w:val="2"/>
          </w:tcPr>
          <w:p w:rsidR="00C96EA2" w:rsidRPr="000206B4" w:rsidRDefault="00C96EA2" w:rsidP="00C96EA2">
            <w:pPr>
              <w:jc w:val="both"/>
              <w:rPr>
                <w:bCs/>
              </w:rPr>
            </w:pPr>
            <w:r w:rsidRPr="000206B4">
              <w:rPr>
                <w:rFonts w:eastAsia="Calibri"/>
                <w:bCs/>
                <w:sz w:val="22"/>
                <w:szCs w:val="22"/>
                <w:lang w:eastAsia="en-US"/>
              </w:rPr>
              <w:t>Товар должен быть поставлен в полном объеме, в установленный срок и соответствовать предъявляемым требованиям в соответствии с документацией и договором.</w:t>
            </w:r>
          </w:p>
        </w:tc>
      </w:tr>
      <w:tr w:rsidR="00C96EA2" w:rsidRPr="00B05C8E" w:rsidTr="00C96EA2">
        <w:trPr>
          <w:trHeight w:val="111"/>
        </w:trPr>
        <w:tc>
          <w:tcPr>
            <w:tcW w:w="5000" w:type="pct"/>
            <w:gridSpan w:val="2"/>
          </w:tcPr>
          <w:p w:rsidR="00C96EA2" w:rsidRPr="00BB1EA3" w:rsidRDefault="00C96EA2" w:rsidP="004C64CF">
            <w:pPr>
              <w:jc w:val="both"/>
              <w:rPr>
                <w:i/>
              </w:rPr>
            </w:pPr>
            <w:r w:rsidRPr="00BB1EA3">
              <w:rPr>
                <w:b/>
                <w:sz w:val="22"/>
                <w:szCs w:val="22"/>
              </w:rPr>
              <w:t>4.</w:t>
            </w:r>
            <w:r w:rsidRPr="00BB1EA3">
              <w:rPr>
                <w:i/>
                <w:sz w:val="22"/>
                <w:szCs w:val="22"/>
              </w:rPr>
              <w:t xml:space="preserve"> </w:t>
            </w:r>
            <w:r w:rsidRPr="00BB1EA3">
              <w:rPr>
                <w:b/>
                <w:bCs/>
                <w:sz w:val="22"/>
                <w:szCs w:val="22"/>
              </w:rPr>
              <w:t>Место, условия и порядок поставки товара</w:t>
            </w:r>
          </w:p>
        </w:tc>
      </w:tr>
      <w:tr w:rsidR="00C96EA2" w:rsidRPr="00505306" w:rsidTr="00C96EA2">
        <w:trPr>
          <w:trHeight w:val="143"/>
        </w:trPr>
        <w:tc>
          <w:tcPr>
            <w:tcW w:w="1144" w:type="pct"/>
          </w:tcPr>
          <w:p w:rsidR="00C96EA2" w:rsidRPr="00505306" w:rsidRDefault="00C96EA2" w:rsidP="00466CB7">
            <w:pPr>
              <w:rPr>
                <w:bCs/>
              </w:rPr>
            </w:pPr>
            <w:r w:rsidRPr="00505306">
              <w:rPr>
                <w:sz w:val="22"/>
                <w:szCs w:val="22"/>
              </w:rPr>
              <w:t xml:space="preserve">Место </w:t>
            </w:r>
            <w:r w:rsidRPr="00505306">
              <w:rPr>
                <w:bCs/>
                <w:sz w:val="22"/>
                <w:szCs w:val="22"/>
              </w:rPr>
              <w:t>поставки товаров</w:t>
            </w:r>
          </w:p>
        </w:tc>
        <w:tc>
          <w:tcPr>
            <w:tcW w:w="3856" w:type="pct"/>
          </w:tcPr>
          <w:p w:rsidR="00C96EA2" w:rsidRPr="00505306" w:rsidRDefault="00C96EA2" w:rsidP="00C96EA2">
            <w:pPr>
              <w:jc w:val="both"/>
            </w:pPr>
            <w:proofErr w:type="gramStart"/>
            <w:r w:rsidRPr="00505306">
              <w:rPr>
                <w:sz w:val="22"/>
                <w:szCs w:val="22"/>
              </w:rPr>
              <w:t>693020, г. Южно-Сахалинск, ул. Вокзальная, д.54-А, АО «Пассажирская компания «Сахалин».</w:t>
            </w:r>
            <w:proofErr w:type="gramEnd"/>
          </w:p>
        </w:tc>
      </w:tr>
      <w:tr w:rsidR="00C96EA2" w:rsidRPr="00B05C8E" w:rsidTr="00C96EA2">
        <w:trPr>
          <w:trHeight w:val="309"/>
        </w:trPr>
        <w:tc>
          <w:tcPr>
            <w:tcW w:w="1144" w:type="pct"/>
          </w:tcPr>
          <w:p w:rsidR="00C96EA2" w:rsidRPr="00BB1EA3" w:rsidRDefault="00466CB7" w:rsidP="00C96EA2">
            <w:pPr>
              <w:rPr>
                <w:i/>
              </w:rPr>
            </w:pPr>
            <w:r>
              <w:rPr>
                <w:sz w:val="22"/>
                <w:szCs w:val="22"/>
              </w:rPr>
              <w:t>Ус</w:t>
            </w:r>
            <w:r w:rsidR="00C96EA2" w:rsidRPr="00BB1EA3">
              <w:rPr>
                <w:sz w:val="22"/>
                <w:szCs w:val="22"/>
              </w:rPr>
              <w:t xml:space="preserve">ловия </w:t>
            </w:r>
            <w:r w:rsidR="00C96EA2" w:rsidRPr="00BB1EA3">
              <w:rPr>
                <w:bCs/>
                <w:sz w:val="22"/>
                <w:szCs w:val="22"/>
              </w:rPr>
              <w:t>поставки товаров</w:t>
            </w:r>
          </w:p>
        </w:tc>
        <w:tc>
          <w:tcPr>
            <w:tcW w:w="3856" w:type="pct"/>
          </w:tcPr>
          <w:p w:rsidR="00C96EA2" w:rsidRPr="00BB1EA3" w:rsidRDefault="00C96EA2" w:rsidP="00C96EA2">
            <w:pPr>
              <w:jc w:val="both"/>
              <w:rPr>
                <w:bCs/>
              </w:rPr>
            </w:pPr>
            <w:r w:rsidRPr="00BB1EA3">
              <w:rPr>
                <w:bCs/>
                <w:sz w:val="22"/>
                <w:szCs w:val="22"/>
              </w:rPr>
              <w:t>Поставщик должен организовать доставку товара в адреса Заказчика (адрес поставки товара) в полном объеме и сроки в соответствии с требованиями, изложенными в документации.</w:t>
            </w:r>
          </w:p>
        </w:tc>
      </w:tr>
      <w:tr w:rsidR="00C96EA2" w:rsidRPr="000206B4" w:rsidTr="00C96EA2">
        <w:tc>
          <w:tcPr>
            <w:tcW w:w="1144" w:type="pct"/>
          </w:tcPr>
          <w:p w:rsidR="00C96EA2" w:rsidRPr="000206B4" w:rsidRDefault="00C96EA2" w:rsidP="00C96EA2">
            <w:pPr>
              <w:rPr>
                <w:i/>
              </w:rPr>
            </w:pPr>
            <w:r w:rsidRPr="000206B4">
              <w:rPr>
                <w:sz w:val="22"/>
                <w:szCs w:val="22"/>
              </w:rPr>
              <w:t>Сроки</w:t>
            </w:r>
            <w:r w:rsidRPr="000206B4">
              <w:rPr>
                <w:bCs/>
                <w:sz w:val="22"/>
                <w:szCs w:val="22"/>
              </w:rPr>
              <w:t xml:space="preserve"> поставки товаров</w:t>
            </w:r>
          </w:p>
        </w:tc>
        <w:tc>
          <w:tcPr>
            <w:tcW w:w="3856" w:type="pct"/>
            <w:vAlign w:val="center"/>
          </w:tcPr>
          <w:p w:rsidR="00C96EA2" w:rsidRPr="000206B4" w:rsidRDefault="00C96EA2" w:rsidP="00C96EA2">
            <w:pPr>
              <w:jc w:val="both"/>
            </w:pPr>
            <w:r w:rsidRPr="000206B4">
              <w:rPr>
                <w:sz w:val="22"/>
                <w:szCs w:val="22"/>
              </w:rPr>
              <w:t>Срок поставки: в течение 30 (тридцати) рабочих дней с</w:t>
            </w:r>
            <w:r>
              <w:rPr>
                <w:sz w:val="22"/>
                <w:szCs w:val="22"/>
              </w:rPr>
              <w:t xml:space="preserve"> момента подписания</w:t>
            </w:r>
            <w:r w:rsidRPr="000206B4">
              <w:rPr>
                <w:sz w:val="22"/>
                <w:szCs w:val="22"/>
              </w:rPr>
              <w:t xml:space="preserve"> Договор</w:t>
            </w:r>
            <w:r>
              <w:rPr>
                <w:sz w:val="22"/>
                <w:szCs w:val="22"/>
              </w:rPr>
              <w:t>а</w:t>
            </w:r>
            <w:r w:rsidRPr="000206B4">
              <w:rPr>
                <w:sz w:val="22"/>
                <w:szCs w:val="22"/>
              </w:rPr>
              <w:t>.</w:t>
            </w:r>
          </w:p>
        </w:tc>
      </w:tr>
      <w:tr w:rsidR="00C96EA2" w:rsidRPr="00B05C8E" w:rsidTr="00C96EA2">
        <w:tc>
          <w:tcPr>
            <w:tcW w:w="5000" w:type="pct"/>
            <w:gridSpan w:val="2"/>
          </w:tcPr>
          <w:p w:rsidR="00C96EA2" w:rsidRPr="00BB1EA3" w:rsidRDefault="00C96EA2" w:rsidP="00C96EA2">
            <w:pPr>
              <w:jc w:val="both"/>
              <w:rPr>
                <w:i/>
              </w:rPr>
            </w:pPr>
            <w:r w:rsidRPr="00BB1EA3">
              <w:rPr>
                <w:b/>
                <w:bCs/>
                <w:sz w:val="22"/>
                <w:szCs w:val="22"/>
              </w:rPr>
              <w:t>5. Форма, сроки и порядок оплаты</w:t>
            </w:r>
          </w:p>
        </w:tc>
      </w:tr>
      <w:tr w:rsidR="00C96EA2" w:rsidRPr="00B05C8E" w:rsidTr="00C96EA2">
        <w:tc>
          <w:tcPr>
            <w:tcW w:w="1144" w:type="pct"/>
          </w:tcPr>
          <w:p w:rsidR="00C96EA2" w:rsidRPr="000206B4" w:rsidRDefault="00C96EA2" w:rsidP="00C96EA2">
            <w:pPr>
              <w:jc w:val="both"/>
              <w:rPr>
                <w:i/>
              </w:rPr>
            </w:pPr>
            <w:r w:rsidRPr="000206B4">
              <w:rPr>
                <w:bCs/>
                <w:sz w:val="22"/>
                <w:szCs w:val="22"/>
              </w:rPr>
              <w:t>Форма оплаты</w:t>
            </w:r>
          </w:p>
        </w:tc>
        <w:tc>
          <w:tcPr>
            <w:tcW w:w="3856" w:type="pct"/>
          </w:tcPr>
          <w:p w:rsidR="00C96EA2" w:rsidRPr="000206B4" w:rsidRDefault="00C96EA2" w:rsidP="00C96EA2">
            <w:pPr>
              <w:jc w:val="both"/>
            </w:pPr>
            <w:r w:rsidRPr="000206B4">
              <w:rPr>
                <w:bCs/>
                <w:sz w:val="22"/>
                <w:szCs w:val="22"/>
              </w:rPr>
              <w:t>Оплата осуществляется в безналичной форме путем перечисления средств на счет победителя.</w:t>
            </w:r>
          </w:p>
        </w:tc>
      </w:tr>
      <w:tr w:rsidR="00C96EA2" w:rsidRPr="00B05C8E" w:rsidTr="00C96EA2">
        <w:trPr>
          <w:trHeight w:val="201"/>
        </w:trPr>
        <w:tc>
          <w:tcPr>
            <w:tcW w:w="1144" w:type="pct"/>
          </w:tcPr>
          <w:p w:rsidR="00C96EA2" w:rsidRPr="00BB1EA3" w:rsidRDefault="00C96EA2" w:rsidP="00C96EA2">
            <w:pPr>
              <w:jc w:val="both"/>
              <w:rPr>
                <w:i/>
              </w:rPr>
            </w:pPr>
            <w:r w:rsidRPr="00BB1EA3">
              <w:rPr>
                <w:bCs/>
                <w:sz w:val="22"/>
                <w:szCs w:val="22"/>
              </w:rPr>
              <w:t>Авансирование</w:t>
            </w:r>
          </w:p>
        </w:tc>
        <w:tc>
          <w:tcPr>
            <w:tcW w:w="3856" w:type="pct"/>
          </w:tcPr>
          <w:p w:rsidR="00C96EA2" w:rsidRPr="00BB1EA3" w:rsidRDefault="00C96EA2" w:rsidP="00C96EA2">
            <w:pPr>
              <w:jc w:val="both"/>
            </w:pPr>
            <w:r w:rsidRPr="00BB1EA3">
              <w:rPr>
                <w:bCs/>
                <w:sz w:val="22"/>
                <w:szCs w:val="22"/>
              </w:rPr>
              <w:t>Авансирование не предусмотрено.</w:t>
            </w:r>
          </w:p>
        </w:tc>
      </w:tr>
      <w:tr w:rsidR="00C96EA2" w:rsidRPr="00B05C8E" w:rsidTr="00C96EA2">
        <w:tc>
          <w:tcPr>
            <w:tcW w:w="1144" w:type="pct"/>
          </w:tcPr>
          <w:p w:rsidR="00C96EA2" w:rsidRPr="00BB1EA3" w:rsidRDefault="00C96EA2" w:rsidP="00C96EA2">
            <w:pPr>
              <w:jc w:val="both"/>
              <w:rPr>
                <w:i/>
              </w:rPr>
            </w:pPr>
            <w:r w:rsidRPr="00BB1EA3">
              <w:rPr>
                <w:bCs/>
                <w:sz w:val="22"/>
                <w:szCs w:val="22"/>
              </w:rPr>
              <w:t>Срок и порядок оплаты</w:t>
            </w:r>
          </w:p>
        </w:tc>
        <w:tc>
          <w:tcPr>
            <w:tcW w:w="3856" w:type="pct"/>
            <w:shd w:val="clear" w:color="auto" w:fill="auto"/>
          </w:tcPr>
          <w:p w:rsidR="00C96EA2" w:rsidRPr="00BB1EA3" w:rsidRDefault="00C96EA2" w:rsidP="00C96EA2">
            <w:pPr>
              <w:jc w:val="both"/>
              <w:rPr>
                <w:bCs/>
              </w:rPr>
            </w:pPr>
            <w:r w:rsidRPr="00BB1EA3">
              <w:rPr>
                <w:bCs/>
                <w:sz w:val="22"/>
                <w:szCs w:val="22"/>
              </w:rPr>
              <w:t>Оплата осуществляется Заказчиком в течение 7 (семи) рабочих дней после подписания акта приема-передачи.</w:t>
            </w:r>
          </w:p>
        </w:tc>
      </w:tr>
      <w:tr w:rsidR="00C96EA2" w:rsidRPr="00B05C8E" w:rsidTr="00C96EA2">
        <w:tc>
          <w:tcPr>
            <w:tcW w:w="5000" w:type="pct"/>
            <w:gridSpan w:val="2"/>
          </w:tcPr>
          <w:p w:rsidR="00C96EA2" w:rsidRPr="00BB1EA3" w:rsidRDefault="00C96EA2" w:rsidP="00C96EA2">
            <w:pPr>
              <w:jc w:val="both"/>
              <w:rPr>
                <w:bCs/>
              </w:rPr>
            </w:pPr>
            <w:r w:rsidRPr="00FD5DA7">
              <w:rPr>
                <w:b/>
                <w:bCs/>
                <w:color w:val="000000"/>
              </w:rPr>
              <w:t>6. Иные требования</w:t>
            </w:r>
          </w:p>
        </w:tc>
      </w:tr>
      <w:tr w:rsidR="00C96EA2" w:rsidRPr="00B05C8E" w:rsidTr="00C96EA2">
        <w:tc>
          <w:tcPr>
            <w:tcW w:w="5000" w:type="pct"/>
            <w:gridSpan w:val="2"/>
          </w:tcPr>
          <w:p w:rsidR="00C96EA2" w:rsidRPr="00BB1EA3" w:rsidRDefault="00C96EA2" w:rsidP="00C96EA2">
            <w:pPr>
              <w:jc w:val="both"/>
              <w:rPr>
                <w:bCs/>
              </w:rPr>
            </w:pPr>
            <w:r w:rsidRPr="00FD5DA7">
              <w:rPr>
                <w:bCs/>
                <w:color w:val="000000"/>
              </w:rPr>
              <w:t>Не предусмотрены.</w:t>
            </w:r>
          </w:p>
        </w:tc>
      </w:tr>
      <w:tr w:rsidR="00C96EA2" w:rsidRPr="00B05C8E" w:rsidTr="00C96EA2">
        <w:tc>
          <w:tcPr>
            <w:tcW w:w="5000" w:type="pct"/>
            <w:gridSpan w:val="2"/>
          </w:tcPr>
          <w:p w:rsidR="00C96EA2" w:rsidRPr="00BB1EA3" w:rsidRDefault="00C96EA2" w:rsidP="00C96EA2">
            <w:pPr>
              <w:jc w:val="both"/>
              <w:rPr>
                <w:bCs/>
              </w:rPr>
            </w:pPr>
            <w:r w:rsidRPr="00FD5DA7">
              <w:rPr>
                <w:b/>
                <w:color w:val="000000"/>
              </w:rPr>
              <w:t>7. Расчет стоимости товаров за единицу</w:t>
            </w:r>
          </w:p>
        </w:tc>
      </w:tr>
      <w:tr w:rsidR="00C96EA2" w:rsidRPr="00B05C8E" w:rsidTr="00C96EA2">
        <w:tc>
          <w:tcPr>
            <w:tcW w:w="5000" w:type="pct"/>
            <w:gridSpan w:val="2"/>
            <w:vAlign w:val="center"/>
          </w:tcPr>
          <w:p w:rsidR="00C96EA2" w:rsidRPr="00BB1EA3" w:rsidRDefault="00C96EA2" w:rsidP="009C7D5D">
            <w:pPr>
              <w:jc w:val="both"/>
              <w:rPr>
                <w:bCs/>
              </w:rPr>
            </w:pPr>
            <w:r w:rsidRPr="00FD5DA7">
              <w:rPr>
                <w:bCs/>
                <w:color w:val="000000"/>
              </w:rPr>
              <w:lastRenderedPageBreak/>
              <w:t>Цена за единицу каждого наименования товаров без учета НДС, подлежит снижению пропорционально снижению цены договора (цены лота) без учета НДС, полученному по итогам проведения аукциона (коэффициент тендерного снижения).</w:t>
            </w:r>
          </w:p>
        </w:tc>
      </w:tr>
    </w:tbl>
    <w:p w:rsidR="00C96EA2" w:rsidRDefault="00C96EA2" w:rsidP="00C96EA2">
      <w:pPr>
        <w:rPr>
          <w:color w:val="000000"/>
          <w:sz w:val="28"/>
          <w:szCs w:val="28"/>
        </w:rPr>
      </w:pPr>
    </w:p>
    <w:p w:rsidR="00C96EA2" w:rsidRPr="00232DD3" w:rsidRDefault="00C96EA2" w:rsidP="00C96EA2">
      <w:pPr>
        <w:rPr>
          <w:color w:val="000000"/>
        </w:rPr>
      </w:pPr>
    </w:p>
    <w:p w:rsidR="00C96EA2" w:rsidRDefault="00C96EA2" w:rsidP="00C96EA2">
      <w:pPr>
        <w:rPr>
          <w:color w:val="000000"/>
        </w:rPr>
      </w:pPr>
    </w:p>
    <w:p w:rsidR="00C96EA2" w:rsidRPr="00232DD3" w:rsidRDefault="00C96EA2" w:rsidP="00C96EA2">
      <w:pPr>
        <w:rPr>
          <w:color w:val="000000"/>
        </w:rPr>
        <w:sectPr w:rsidR="00C96EA2" w:rsidRPr="00232DD3" w:rsidSect="00C96EA2">
          <w:pgSz w:w="16838" w:h="11906" w:orient="landscape"/>
          <w:pgMar w:top="1134" w:right="1134" w:bottom="850" w:left="1134" w:header="708" w:footer="708" w:gutter="0"/>
          <w:cols w:space="708"/>
          <w:docGrid w:linePitch="360"/>
        </w:sectPr>
      </w:pPr>
    </w:p>
    <w:p w:rsidR="00C96EA2" w:rsidRPr="008C59DD" w:rsidRDefault="00C96EA2" w:rsidP="00C96EA2">
      <w:pPr>
        <w:pStyle w:val="a6"/>
        <w:ind w:left="5670"/>
        <w:jc w:val="both"/>
        <w:rPr>
          <w:color w:val="000000"/>
          <w:sz w:val="26"/>
          <w:szCs w:val="26"/>
        </w:rPr>
      </w:pPr>
      <w:bookmarkStart w:id="1" w:name="_Hlk70424970"/>
      <w:r w:rsidRPr="008C59DD">
        <w:rPr>
          <w:color w:val="000000"/>
          <w:sz w:val="26"/>
          <w:szCs w:val="26"/>
        </w:rPr>
        <w:lastRenderedPageBreak/>
        <w:t>Приложение № 1.2</w:t>
      </w:r>
    </w:p>
    <w:p w:rsidR="00C96EA2" w:rsidRPr="008C59DD" w:rsidRDefault="00C96EA2" w:rsidP="00C96EA2">
      <w:pPr>
        <w:pStyle w:val="a6"/>
        <w:ind w:left="5670"/>
        <w:jc w:val="both"/>
        <w:rPr>
          <w:color w:val="000000"/>
          <w:sz w:val="26"/>
          <w:szCs w:val="26"/>
        </w:rPr>
      </w:pPr>
      <w:r w:rsidRPr="008C59DD">
        <w:rPr>
          <w:color w:val="000000"/>
          <w:sz w:val="26"/>
          <w:szCs w:val="26"/>
        </w:rPr>
        <w:t>к аукционной документации</w:t>
      </w:r>
    </w:p>
    <w:p w:rsidR="00C96EA2" w:rsidRPr="008C59DD" w:rsidRDefault="00C96EA2" w:rsidP="00C96EA2">
      <w:pPr>
        <w:pStyle w:val="11"/>
        <w:ind w:left="5670" w:firstLine="0"/>
        <w:rPr>
          <w:rFonts w:eastAsia="MS Mincho"/>
          <w:color w:val="000000"/>
          <w:szCs w:val="28"/>
        </w:rPr>
      </w:pPr>
      <w:r>
        <w:rPr>
          <w:rFonts w:eastAsia="MS Mincho"/>
          <w:color w:val="000000"/>
          <w:szCs w:val="28"/>
        </w:rPr>
        <w:t>(ПРОЕКТ ДОГОВОРА)</w:t>
      </w:r>
    </w:p>
    <w:bookmarkEnd w:id="1"/>
    <w:p w:rsidR="00C96EA2" w:rsidRPr="008C59DD" w:rsidRDefault="00C96EA2" w:rsidP="00C96EA2">
      <w:pPr>
        <w:widowControl w:val="0"/>
        <w:suppressAutoHyphens/>
        <w:jc w:val="both"/>
        <w:rPr>
          <w:b/>
          <w:bCs/>
          <w:sz w:val="22"/>
          <w:szCs w:val="22"/>
        </w:rPr>
      </w:pPr>
    </w:p>
    <w:tbl>
      <w:tblPr>
        <w:tblW w:w="10206" w:type="dxa"/>
        <w:tblInd w:w="108" w:type="dxa"/>
        <w:tblLook w:val="04A0"/>
      </w:tblPr>
      <w:tblGrid>
        <w:gridCol w:w="222"/>
        <w:gridCol w:w="438"/>
        <w:gridCol w:w="2639"/>
        <w:gridCol w:w="954"/>
        <w:gridCol w:w="1405"/>
        <w:gridCol w:w="4548"/>
      </w:tblGrid>
      <w:tr w:rsidR="00861EA7" w:rsidRPr="00D44F10" w:rsidTr="008558ED">
        <w:trPr>
          <w:trHeight w:val="2530"/>
        </w:trPr>
        <w:tc>
          <w:tcPr>
            <w:tcW w:w="10206" w:type="dxa"/>
            <w:gridSpan w:val="6"/>
            <w:shd w:val="clear" w:color="FFFFFF" w:fill="auto"/>
            <w:vAlign w:val="center"/>
          </w:tcPr>
          <w:p w:rsidR="00861EA7" w:rsidRPr="00466CB7" w:rsidRDefault="00861EA7" w:rsidP="00C96EA2">
            <w:pPr>
              <w:jc w:val="center"/>
              <w:rPr>
                <w:b/>
              </w:rPr>
            </w:pPr>
            <w:proofErr w:type="spellStart"/>
            <w:r w:rsidRPr="00466CB7">
              <w:rPr>
                <w:b/>
                <w:sz w:val="22"/>
              </w:rPr>
              <w:t>Сублицензионный</w:t>
            </w:r>
            <w:proofErr w:type="spellEnd"/>
            <w:r w:rsidRPr="00466CB7">
              <w:rPr>
                <w:b/>
                <w:sz w:val="22"/>
              </w:rPr>
              <w:t xml:space="preserve"> договор № _______</w:t>
            </w:r>
          </w:p>
          <w:p w:rsidR="00861EA7" w:rsidRDefault="00861EA7" w:rsidP="00C96EA2"/>
          <w:p w:rsidR="00861EA7" w:rsidRPr="00D44F10" w:rsidRDefault="00861EA7" w:rsidP="00A357ED">
            <w:r>
              <w:rPr>
                <w:sz w:val="22"/>
              </w:rPr>
              <w:t xml:space="preserve">г. Южно-Сахалинск                                                                                                     </w:t>
            </w:r>
            <w:r w:rsidRPr="00D44F10">
              <w:rPr>
                <w:sz w:val="22"/>
              </w:rPr>
              <w:t>«</w:t>
            </w:r>
            <w:r>
              <w:rPr>
                <w:sz w:val="22"/>
              </w:rPr>
              <w:t>___</w:t>
            </w:r>
            <w:r w:rsidRPr="00D44F10">
              <w:rPr>
                <w:sz w:val="22"/>
              </w:rPr>
              <w:t xml:space="preserve">» </w:t>
            </w:r>
            <w:r>
              <w:rPr>
                <w:sz w:val="22"/>
              </w:rPr>
              <w:t>________</w:t>
            </w:r>
            <w:r w:rsidRPr="00D44F10">
              <w:rPr>
                <w:sz w:val="22"/>
              </w:rPr>
              <w:t xml:space="preserve"> 202</w:t>
            </w:r>
            <w:r>
              <w:rPr>
                <w:sz w:val="22"/>
              </w:rPr>
              <w:t>4 г.</w:t>
            </w:r>
          </w:p>
          <w:p w:rsidR="00861EA7" w:rsidRPr="00D44F10" w:rsidRDefault="00861EA7" w:rsidP="00C96EA2">
            <w:pPr>
              <w:jc w:val="both"/>
            </w:pPr>
            <w:proofErr w:type="gramStart"/>
            <w:r>
              <w:rPr>
                <w:sz w:val="22"/>
              </w:rPr>
              <w:t>______________________________________</w:t>
            </w:r>
            <w:r w:rsidRPr="00A3209E">
              <w:rPr>
                <w:sz w:val="22"/>
              </w:rPr>
              <w:t xml:space="preserve">, именуемое в дальнейшем Лицензиат, в лице </w:t>
            </w:r>
            <w:r>
              <w:rPr>
                <w:sz w:val="22"/>
              </w:rPr>
              <w:t>_________________________________</w:t>
            </w:r>
            <w:r w:rsidRPr="005D2108">
              <w:rPr>
                <w:rFonts w:cs="Arial"/>
                <w:sz w:val="22"/>
              </w:rPr>
              <w:t xml:space="preserve">, действующего на основании </w:t>
            </w:r>
            <w:r>
              <w:rPr>
                <w:rFonts w:cs="Arial"/>
                <w:sz w:val="22"/>
              </w:rPr>
              <w:t>________________</w:t>
            </w:r>
            <w:r w:rsidRPr="005D2108">
              <w:rPr>
                <w:rFonts w:cs="Arial"/>
                <w:sz w:val="22"/>
              </w:rPr>
              <w:t xml:space="preserve">, с одной стороны, и </w:t>
            </w:r>
            <w:r>
              <w:rPr>
                <w:rFonts w:cs="Arial"/>
                <w:sz w:val="22"/>
              </w:rPr>
              <w:t>акционерное общество</w:t>
            </w:r>
            <w:r w:rsidRPr="005D2108">
              <w:rPr>
                <w:rFonts w:cs="Arial"/>
                <w:sz w:val="22"/>
              </w:rPr>
              <w:t xml:space="preserve"> </w:t>
            </w:r>
            <w:r>
              <w:rPr>
                <w:rFonts w:cs="Arial"/>
                <w:sz w:val="22"/>
              </w:rPr>
              <w:t>«</w:t>
            </w:r>
            <w:r w:rsidRPr="005D2108">
              <w:rPr>
                <w:rFonts w:cs="Arial"/>
                <w:sz w:val="22"/>
              </w:rPr>
              <w:t>П</w:t>
            </w:r>
            <w:r>
              <w:rPr>
                <w:rFonts w:cs="Arial"/>
                <w:sz w:val="22"/>
              </w:rPr>
              <w:t>ассажирская компания «Сахалин»</w:t>
            </w:r>
            <w:r w:rsidRPr="005D2108">
              <w:rPr>
                <w:rFonts w:cs="Arial"/>
                <w:sz w:val="22"/>
              </w:rPr>
              <w:t xml:space="preserve">, именуемое в дальнейшем Сублицензиат, в лице генерального директора </w:t>
            </w:r>
            <w:proofErr w:type="spellStart"/>
            <w:r w:rsidRPr="00A3209E">
              <w:rPr>
                <w:rFonts w:cs="Arial"/>
                <w:sz w:val="22"/>
              </w:rPr>
              <w:t>Костыренко</w:t>
            </w:r>
            <w:proofErr w:type="spellEnd"/>
            <w:r w:rsidRPr="00A3209E">
              <w:rPr>
                <w:rFonts w:cs="Arial"/>
                <w:sz w:val="22"/>
              </w:rPr>
              <w:t xml:space="preserve"> Дмитри</w:t>
            </w:r>
            <w:r>
              <w:rPr>
                <w:rFonts w:cs="Arial"/>
                <w:sz w:val="22"/>
              </w:rPr>
              <w:t>я</w:t>
            </w:r>
            <w:r w:rsidRPr="00A3209E">
              <w:rPr>
                <w:rFonts w:cs="Arial"/>
                <w:sz w:val="22"/>
              </w:rPr>
              <w:t xml:space="preserve"> Алексеевич</w:t>
            </w:r>
            <w:r>
              <w:rPr>
                <w:rFonts w:cs="Arial"/>
                <w:sz w:val="22"/>
              </w:rPr>
              <w:t>а</w:t>
            </w:r>
            <w:r w:rsidRPr="005D2108">
              <w:rPr>
                <w:rFonts w:cs="Arial"/>
                <w:sz w:val="22"/>
              </w:rPr>
              <w:t>, действующего на основании Устава, с другой стороны, вместе именуемые — Стороны, а каждое по отдельности — Сторона, заключили настоящий</w:t>
            </w:r>
            <w:r w:rsidRPr="005D2108">
              <w:rPr>
                <w:sz w:val="22"/>
              </w:rPr>
              <w:t xml:space="preserve"> договор о нижеследующем.</w:t>
            </w:r>
            <w:proofErr w:type="gramEnd"/>
          </w:p>
        </w:tc>
      </w:tr>
      <w:tr w:rsidR="00861EA7" w:rsidRPr="00D44F10" w:rsidTr="008558ED">
        <w:trPr>
          <w:trHeight w:val="60"/>
        </w:trPr>
        <w:tc>
          <w:tcPr>
            <w:tcW w:w="10206" w:type="dxa"/>
            <w:gridSpan w:val="6"/>
            <w:shd w:val="clear" w:color="FFFFFF" w:fill="auto"/>
          </w:tcPr>
          <w:p w:rsidR="00861EA7" w:rsidRPr="00D44F10" w:rsidRDefault="00861EA7" w:rsidP="00C96EA2">
            <w:pPr>
              <w:jc w:val="both"/>
            </w:pPr>
          </w:p>
          <w:p w:rsidR="00861EA7" w:rsidRPr="00466CB7" w:rsidRDefault="00861EA7" w:rsidP="00C96EA2">
            <w:pPr>
              <w:rPr>
                <w:b/>
              </w:rPr>
            </w:pPr>
            <w:r w:rsidRPr="00466CB7">
              <w:rPr>
                <w:b/>
                <w:sz w:val="22"/>
              </w:rPr>
              <w:t>1. Предмет Договора</w:t>
            </w:r>
          </w:p>
          <w:p w:rsidR="00861EA7" w:rsidRPr="00D44F10" w:rsidRDefault="00861EA7" w:rsidP="00C96EA2">
            <w:pPr>
              <w:jc w:val="both"/>
            </w:pPr>
            <w:r w:rsidRPr="00D44F10">
              <w:rPr>
                <w:sz w:val="22"/>
              </w:rPr>
              <w:t>1.1. Лицензиат в соответствии с условиями настоящего Договора обязуется предоставить Сублицензиату права на программы для ЭВМ (неисключительную лицензию), (далее — «Право использования») в соответствии со спецификацией:</w:t>
            </w:r>
          </w:p>
        </w:tc>
      </w:tr>
      <w:tr w:rsidR="00861EA7" w:rsidRPr="00D44F10" w:rsidTr="008558ED">
        <w:trPr>
          <w:trHeight w:val="140"/>
        </w:trPr>
        <w:tc>
          <w:tcPr>
            <w:tcW w:w="10206" w:type="dxa"/>
            <w:gridSpan w:val="6"/>
            <w:shd w:val="clear" w:color="FFFFFF" w:fill="auto"/>
            <w:vAlign w:val="bottom"/>
          </w:tcPr>
          <w:p w:rsidR="00861EA7" w:rsidRPr="00D44F10" w:rsidRDefault="00861EA7" w:rsidP="00C96EA2"/>
        </w:tc>
      </w:tr>
      <w:tr w:rsidR="00861EA7" w:rsidRPr="00D44F10" w:rsidTr="008558ED">
        <w:trPr>
          <w:trHeight w:val="60"/>
        </w:trPr>
        <w:tc>
          <w:tcPr>
            <w:tcW w:w="222" w:type="dxa"/>
            <w:shd w:val="clear" w:color="FFFFFF" w:fill="auto"/>
            <w:vAlign w:val="bottom"/>
          </w:tcPr>
          <w:p w:rsidR="00861EA7" w:rsidRPr="00D44F10" w:rsidRDefault="00861EA7" w:rsidP="00C96EA2"/>
        </w:tc>
        <w:tc>
          <w:tcPr>
            <w:tcW w:w="438" w:type="dxa"/>
            <w:tcBorders>
              <w:top w:val="single" w:sz="5" w:space="0" w:color="auto"/>
              <w:left w:val="single" w:sz="5" w:space="0" w:color="auto"/>
              <w:bottom w:val="single" w:sz="5" w:space="0" w:color="auto"/>
              <w:right w:val="single" w:sz="5" w:space="0" w:color="auto"/>
            </w:tcBorders>
            <w:shd w:val="clear" w:color="FFFFFF" w:fill="EFEFEF"/>
            <w:vAlign w:val="center"/>
          </w:tcPr>
          <w:p w:rsidR="00861EA7" w:rsidRPr="00D44F10" w:rsidRDefault="00861EA7" w:rsidP="00C96EA2">
            <w:pPr>
              <w:jc w:val="center"/>
              <w:rPr>
                <w:b/>
              </w:rPr>
            </w:pPr>
            <w:r w:rsidRPr="00D44F10">
              <w:rPr>
                <w:b/>
                <w:sz w:val="22"/>
              </w:rPr>
              <w:t>№</w:t>
            </w:r>
          </w:p>
        </w:tc>
        <w:tc>
          <w:tcPr>
            <w:tcW w:w="2639" w:type="dxa"/>
            <w:tcBorders>
              <w:top w:val="single" w:sz="5" w:space="0" w:color="auto"/>
              <w:left w:val="single" w:sz="5" w:space="0" w:color="auto"/>
              <w:right w:val="single" w:sz="5" w:space="0" w:color="auto"/>
            </w:tcBorders>
            <w:shd w:val="clear" w:color="FFFFFF" w:fill="EFEFEF"/>
            <w:vAlign w:val="center"/>
          </w:tcPr>
          <w:p w:rsidR="00861EA7" w:rsidRPr="00D44F10" w:rsidRDefault="00861EA7" w:rsidP="00C96EA2">
            <w:pPr>
              <w:jc w:val="center"/>
              <w:rPr>
                <w:b/>
              </w:rPr>
            </w:pPr>
            <w:r w:rsidRPr="00D44F10">
              <w:rPr>
                <w:b/>
                <w:sz w:val="22"/>
              </w:rPr>
              <w:t>Наименование</w:t>
            </w:r>
          </w:p>
        </w:tc>
        <w:tc>
          <w:tcPr>
            <w:tcW w:w="954" w:type="dxa"/>
            <w:tcBorders>
              <w:top w:val="single" w:sz="5" w:space="0" w:color="auto"/>
              <w:left w:val="single" w:sz="5" w:space="0" w:color="auto"/>
              <w:bottom w:val="single" w:sz="5" w:space="0" w:color="auto"/>
              <w:right w:val="single" w:sz="5" w:space="0" w:color="auto"/>
            </w:tcBorders>
            <w:shd w:val="clear" w:color="FFFFFF" w:fill="EFEFEF"/>
            <w:vAlign w:val="center"/>
          </w:tcPr>
          <w:p w:rsidR="00861EA7" w:rsidRPr="00D44F10" w:rsidRDefault="00861EA7" w:rsidP="00C96EA2">
            <w:pPr>
              <w:jc w:val="center"/>
              <w:rPr>
                <w:b/>
              </w:rPr>
            </w:pPr>
            <w:r w:rsidRPr="00D44F10">
              <w:rPr>
                <w:b/>
                <w:sz w:val="22"/>
              </w:rPr>
              <w:t>Кол-во</w:t>
            </w:r>
          </w:p>
        </w:tc>
        <w:tc>
          <w:tcPr>
            <w:tcW w:w="1405" w:type="dxa"/>
            <w:tcBorders>
              <w:top w:val="single" w:sz="5" w:space="0" w:color="auto"/>
              <w:left w:val="single" w:sz="5" w:space="0" w:color="auto"/>
              <w:bottom w:val="single" w:sz="5" w:space="0" w:color="auto"/>
              <w:right w:val="single" w:sz="5" w:space="0" w:color="auto"/>
            </w:tcBorders>
            <w:shd w:val="clear" w:color="FFFFFF" w:fill="EFEFEF"/>
            <w:vAlign w:val="center"/>
          </w:tcPr>
          <w:p w:rsidR="00861EA7" w:rsidRPr="00D44F10" w:rsidRDefault="00861EA7" w:rsidP="00C96EA2">
            <w:pPr>
              <w:jc w:val="center"/>
              <w:rPr>
                <w:b/>
              </w:rPr>
            </w:pPr>
            <w:r w:rsidRPr="00D44F10">
              <w:rPr>
                <w:b/>
                <w:sz w:val="22"/>
              </w:rPr>
              <w:t>Цена руб.</w:t>
            </w:r>
          </w:p>
        </w:tc>
        <w:tc>
          <w:tcPr>
            <w:tcW w:w="4548" w:type="dxa"/>
            <w:tcBorders>
              <w:top w:val="single" w:sz="5" w:space="0" w:color="auto"/>
              <w:left w:val="single" w:sz="5" w:space="0" w:color="auto"/>
              <w:bottom w:val="single" w:sz="5" w:space="0" w:color="auto"/>
              <w:right w:val="single" w:sz="5" w:space="0" w:color="auto"/>
            </w:tcBorders>
            <w:shd w:val="clear" w:color="FFFFFF" w:fill="EFEFEF"/>
            <w:vAlign w:val="center"/>
          </w:tcPr>
          <w:p w:rsidR="00861EA7" w:rsidRPr="00D44F10" w:rsidRDefault="00861EA7" w:rsidP="00C96EA2">
            <w:pPr>
              <w:jc w:val="center"/>
              <w:rPr>
                <w:b/>
              </w:rPr>
            </w:pPr>
            <w:r w:rsidRPr="00D44F10">
              <w:rPr>
                <w:b/>
                <w:sz w:val="22"/>
              </w:rPr>
              <w:t>Сумма руб.</w:t>
            </w:r>
          </w:p>
        </w:tc>
      </w:tr>
      <w:tr w:rsidR="00861EA7" w:rsidRPr="008C4F3B" w:rsidTr="008558ED">
        <w:trPr>
          <w:trHeight w:val="947"/>
        </w:trPr>
        <w:tc>
          <w:tcPr>
            <w:tcW w:w="222" w:type="dxa"/>
            <w:shd w:val="clear" w:color="FFFFFF" w:fill="auto"/>
            <w:vAlign w:val="bottom"/>
          </w:tcPr>
          <w:p w:rsidR="00861EA7" w:rsidRPr="00D44F10" w:rsidRDefault="00861EA7" w:rsidP="00C96EA2"/>
        </w:tc>
        <w:tc>
          <w:tcPr>
            <w:tcW w:w="438" w:type="dxa"/>
            <w:tcBorders>
              <w:top w:val="single" w:sz="5" w:space="0" w:color="auto"/>
              <w:left w:val="single" w:sz="5" w:space="0" w:color="auto"/>
              <w:bottom w:val="single" w:sz="5" w:space="0" w:color="auto"/>
              <w:right w:val="single" w:sz="5" w:space="0" w:color="auto"/>
            </w:tcBorders>
            <w:shd w:val="clear" w:color="FFFFFF" w:fill="auto"/>
          </w:tcPr>
          <w:p w:rsidR="00861EA7" w:rsidRPr="008C4F3B" w:rsidRDefault="00861EA7" w:rsidP="00C96EA2">
            <w:pPr>
              <w:jc w:val="center"/>
            </w:pPr>
            <w:r w:rsidRPr="008C4F3B">
              <w:rPr>
                <w:sz w:val="22"/>
              </w:rPr>
              <w:t>1</w:t>
            </w:r>
          </w:p>
        </w:tc>
        <w:tc>
          <w:tcPr>
            <w:tcW w:w="2639" w:type="dxa"/>
            <w:tcBorders>
              <w:top w:val="single" w:sz="5" w:space="0" w:color="auto"/>
              <w:left w:val="single" w:sz="5" w:space="0" w:color="auto"/>
              <w:bottom w:val="single" w:sz="5" w:space="0" w:color="auto"/>
              <w:right w:val="single" w:sz="5" w:space="0" w:color="auto"/>
            </w:tcBorders>
            <w:shd w:val="clear" w:color="FFFFFF" w:fill="auto"/>
          </w:tcPr>
          <w:p w:rsidR="00861EA7" w:rsidRPr="000E4CE4" w:rsidRDefault="00861EA7" w:rsidP="00C96EA2">
            <w:r w:rsidRPr="00EB403B">
              <w:rPr>
                <w:sz w:val="22"/>
              </w:rPr>
              <w:t>Р7-Офис</w:t>
            </w:r>
            <w:proofErr w:type="gramStart"/>
            <w:r w:rsidRPr="00EB403B">
              <w:rPr>
                <w:sz w:val="22"/>
              </w:rPr>
              <w:t>.П</w:t>
            </w:r>
            <w:proofErr w:type="gramEnd"/>
            <w:r w:rsidRPr="00EB403B">
              <w:rPr>
                <w:sz w:val="22"/>
              </w:rPr>
              <w:t>рофессиональный (</w:t>
            </w:r>
            <w:proofErr w:type="spellStart"/>
            <w:r w:rsidRPr="00EB403B">
              <w:rPr>
                <w:sz w:val="22"/>
              </w:rPr>
              <w:t>Десктопная</w:t>
            </w:r>
            <w:proofErr w:type="spellEnd"/>
            <w:r w:rsidRPr="00EB403B">
              <w:rPr>
                <w:sz w:val="22"/>
              </w:rPr>
              <w:t xml:space="preserve"> версия), лицензия на 1 год с правом бессрочного использования</w:t>
            </w:r>
          </w:p>
        </w:tc>
        <w:tc>
          <w:tcPr>
            <w:tcW w:w="954" w:type="dxa"/>
            <w:tcBorders>
              <w:top w:val="single" w:sz="5" w:space="0" w:color="auto"/>
              <w:left w:val="single" w:sz="5" w:space="0" w:color="auto"/>
              <w:bottom w:val="single" w:sz="5" w:space="0" w:color="auto"/>
              <w:right w:val="single" w:sz="5" w:space="0" w:color="auto"/>
            </w:tcBorders>
            <w:shd w:val="clear" w:color="FFFFFF" w:fill="auto"/>
          </w:tcPr>
          <w:p w:rsidR="00861EA7" w:rsidRPr="008C4F3B" w:rsidRDefault="00861EA7" w:rsidP="00C96EA2">
            <w:pPr>
              <w:jc w:val="center"/>
            </w:pPr>
            <w:r>
              <w:rPr>
                <w:sz w:val="22"/>
              </w:rPr>
              <w:t>35</w:t>
            </w:r>
          </w:p>
        </w:tc>
        <w:tc>
          <w:tcPr>
            <w:tcW w:w="1405" w:type="dxa"/>
            <w:tcBorders>
              <w:top w:val="single" w:sz="5" w:space="0" w:color="auto"/>
              <w:left w:val="single" w:sz="5" w:space="0" w:color="auto"/>
              <w:bottom w:val="single" w:sz="5" w:space="0" w:color="auto"/>
              <w:right w:val="single" w:sz="5" w:space="0" w:color="auto"/>
            </w:tcBorders>
            <w:shd w:val="clear" w:color="FFFFFF" w:fill="auto"/>
          </w:tcPr>
          <w:p w:rsidR="00861EA7" w:rsidRPr="008C4F3B" w:rsidRDefault="00861EA7" w:rsidP="00C96EA2">
            <w:pPr>
              <w:jc w:val="center"/>
            </w:pPr>
          </w:p>
        </w:tc>
        <w:tc>
          <w:tcPr>
            <w:tcW w:w="4548" w:type="dxa"/>
            <w:tcBorders>
              <w:top w:val="single" w:sz="5" w:space="0" w:color="auto"/>
              <w:left w:val="single" w:sz="5" w:space="0" w:color="auto"/>
              <w:bottom w:val="single" w:sz="5" w:space="0" w:color="auto"/>
              <w:right w:val="single" w:sz="5" w:space="0" w:color="auto"/>
            </w:tcBorders>
            <w:shd w:val="clear" w:color="FFFFFF" w:fill="auto"/>
          </w:tcPr>
          <w:p w:rsidR="00861EA7" w:rsidRPr="008C4F3B" w:rsidRDefault="00861EA7" w:rsidP="00C96EA2">
            <w:pPr>
              <w:jc w:val="center"/>
            </w:pPr>
          </w:p>
        </w:tc>
      </w:tr>
      <w:tr w:rsidR="00861EA7" w:rsidRPr="00EB403B" w:rsidTr="008558ED">
        <w:trPr>
          <w:trHeight w:val="1035"/>
        </w:trPr>
        <w:tc>
          <w:tcPr>
            <w:tcW w:w="222" w:type="dxa"/>
            <w:shd w:val="clear" w:color="FFFFFF" w:fill="auto"/>
            <w:vAlign w:val="bottom"/>
          </w:tcPr>
          <w:p w:rsidR="00861EA7" w:rsidRPr="00D44F10" w:rsidRDefault="00861EA7" w:rsidP="00C96EA2"/>
        </w:tc>
        <w:tc>
          <w:tcPr>
            <w:tcW w:w="438" w:type="dxa"/>
            <w:tcBorders>
              <w:top w:val="single" w:sz="5" w:space="0" w:color="auto"/>
              <w:left w:val="single" w:sz="5" w:space="0" w:color="auto"/>
              <w:bottom w:val="single" w:sz="5" w:space="0" w:color="auto"/>
              <w:right w:val="single" w:sz="5" w:space="0" w:color="auto"/>
            </w:tcBorders>
            <w:shd w:val="clear" w:color="FFFFFF" w:fill="auto"/>
          </w:tcPr>
          <w:p w:rsidR="00861EA7" w:rsidRPr="00EB403B" w:rsidRDefault="00861EA7" w:rsidP="00C96EA2">
            <w:pPr>
              <w:jc w:val="center"/>
              <w:rPr>
                <w:sz w:val="20"/>
                <w:szCs w:val="28"/>
              </w:rPr>
            </w:pPr>
            <w:r w:rsidRPr="00EB403B">
              <w:rPr>
                <w:sz w:val="22"/>
                <w:szCs w:val="32"/>
              </w:rPr>
              <w:t>2</w:t>
            </w:r>
          </w:p>
        </w:tc>
        <w:tc>
          <w:tcPr>
            <w:tcW w:w="2639" w:type="dxa"/>
            <w:tcBorders>
              <w:top w:val="single" w:sz="5" w:space="0" w:color="auto"/>
              <w:left w:val="single" w:sz="5" w:space="0" w:color="auto"/>
              <w:bottom w:val="single" w:sz="5" w:space="0" w:color="auto"/>
              <w:right w:val="single" w:sz="5" w:space="0" w:color="auto"/>
            </w:tcBorders>
            <w:shd w:val="clear" w:color="FFFFFF" w:fill="auto"/>
          </w:tcPr>
          <w:p w:rsidR="00861EA7" w:rsidRPr="00EB403B" w:rsidRDefault="00861EA7" w:rsidP="00C96EA2">
            <w:pPr>
              <w:rPr>
                <w:szCs w:val="32"/>
                <w:lang w:val="en-US"/>
              </w:rPr>
            </w:pPr>
            <w:proofErr w:type="spellStart"/>
            <w:r w:rsidRPr="00EB403B">
              <w:rPr>
                <w:sz w:val="22"/>
                <w:szCs w:val="32"/>
                <w:lang w:val="en-US"/>
              </w:rPr>
              <w:t>ContentReader</w:t>
            </w:r>
            <w:proofErr w:type="spellEnd"/>
            <w:r w:rsidRPr="00EB403B">
              <w:rPr>
                <w:sz w:val="22"/>
                <w:szCs w:val="32"/>
                <w:lang w:val="en-US"/>
              </w:rPr>
              <w:t xml:space="preserve"> PDF 15 Business 3-10 Per Seat 3 </w:t>
            </w:r>
            <w:r w:rsidRPr="00EB403B">
              <w:rPr>
                <w:sz w:val="22"/>
                <w:szCs w:val="32"/>
              </w:rPr>
              <w:t>года</w:t>
            </w:r>
          </w:p>
        </w:tc>
        <w:tc>
          <w:tcPr>
            <w:tcW w:w="954" w:type="dxa"/>
            <w:tcBorders>
              <w:top w:val="single" w:sz="5" w:space="0" w:color="auto"/>
              <w:left w:val="single" w:sz="5" w:space="0" w:color="auto"/>
              <w:bottom w:val="single" w:sz="5" w:space="0" w:color="auto"/>
              <w:right w:val="single" w:sz="5" w:space="0" w:color="auto"/>
            </w:tcBorders>
            <w:shd w:val="clear" w:color="FFFFFF" w:fill="auto"/>
          </w:tcPr>
          <w:p w:rsidR="00861EA7" w:rsidRPr="00EB403B" w:rsidRDefault="00861EA7" w:rsidP="00C96EA2">
            <w:pPr>
              <w:jc w:val="center"/>
            </w:pPr>
            <w:r w:rsidRPr="00EB403B">
              <w:rPr>
                <w:sz w:val="22"/>
                <w:szCs w:val="32"/>
              </w:rPr>
              <w:t>5</w:t>
            </w:r>
          </w:p>
        </w:tc>
        <w:tc>
          <w:tcPr>
            <w:tcW w:w="1405" w:type="dxa"/>
            <w:tcBorders>
              <w:top w:val="single" w:sz="5" w:space="0" w:color="auto"/>
              <w:left w:val="single" w:sz="5" w:space="0" w:color="auto"/>
              <w:bottom w:val="single" w:sz="5" w:space="0" w:color="auto"/>
              <w:right w:val="single" w:sz="5" w:space="0" w:color="auto"/>
            </w:tcBorders>
            <w:shd w:val="clear" w:color="FFFFFF" w:fill="auto"/>
          </w:tcPr>
          <w:p w:rsidR="00861EA7" w:rsidRPr="00EB403B" w:rsidRDefault="00861EA7" w:rsidP="00C96EA2">
            <w:pPr>
              <w:jc w:val="center"/>
              <w:rPr>
                <w:lang w:val="en-US"/>
              </w:rPr>
            </w:pPr>
          </w:p>
        </w:tc>
        <w:tc>
          <w:tcPr>
            <w:tcW w:w="4548" w:type="dxa"/>
            <w:tcBorders>
              <w:top w:val="single" w:sz="5" w:space="0" w:color="auto"/>
              <w:left w:val="single" w:sz="5" w:space="0" w:color="auto"/>
              <w:bottom w:val="single" w:sz="5" w:space="0" w:color="auto"/>
              <w:right w:val="single" w:sz="5" w:space="0" w:color="auto"/>
            </w:tcBorders>
            <w:shd w:val="clear" w:color="FFFFFF" w:fill="auto"/>
          </w:tcPr>
          <w:p w:rsidR="00861EA7" w:rsidRPr="00EB403B" w:rsidRDefault="00861EA7" w:rsidP="00C96EA2">
            <w:pPr>
              <w:jc w:val="center"/>
              <w:rPr>
                <w:lang w:val="en-US"/>
              </w:rPr>
            </w:pPr>
          </w:p>
        </w:tc>
      </w:tr>
      <w:tr w:rsidR="00861EA7" w:rsidRPr="008C4F3B" w:rsidTr="008558ED">
        <w:trPr>
          <w:trHeight w:val="60"/>
        </w:trPr>
        <w:tc>
          <w:tcPr>
            <w:tcW w:w="222" w:type="dxa"/>
            <w:shd w:val="clear" w:color="FFFFFF" w:fill="auto"/>
            <w:vAlign w:val="bottom"/>
          </w:tcPr>
          <w:p w:rsidR="00861EA7" w:rsidRPr="00EB403B" w:rsidRDefault="00861EA7" w:rsidP="00C96EA2">
            <w:pPr>
              <w:rPr>
                <w:lang w:val="en-US"/>
              </w:rPr>
            </w:pPr>
          </w:p>
        </w:tc>
        <w:tc>
          <w:tcPr>
            <w:tcW w:w="4031" w:type="dxa"/>
            <w:gridSpan w:val="3"/>
            <w:tcBorders>
              <w:top w:val="single" w:sz="5" w:space="0" w:color="auto"/>
              <w:left w:val="single" w:sz="5" w:space="0" w:color="auto"/>
              <w:bottom w:val="single" w:sz="5" w:space="0" w:color="auto"/>
              <w:right w:val="single" w:sz="5" w:space="0" w:color="auto"/>
            </w:tcBorders>
            <w:shd w:val="clear" w:color="FFFFFF" w:fill="EFEFEF"/>
          </w:tcPr>
          <w:p w:rsidR="008558ED" w:rsidRDefault="00861EA7" w:rsidP="00C96EA2">
            <w:pPr>
              <w:wordWrap w:val="0"/>
              <w:rPr>
                <w:b/>
              </w:rPr>
            </w:pPr>
            <w:r w:rsidRPr="008C4F3B">
              <w:rPr>
                <w:b/>
                <w:sz w:val="22"/>
              </w:rPr>
              <w:t xml:space="preserve">Итого общая стоимость, </w:t>
            </w:r>
          </w:p>
          <w:p w:rsidR="00861EA7" w:rsidRPr="008C4F3B" w:rsidRDefault="00861EA7" w:rsidP="00C96EA2">
            <w:pPr>
              <w:wordWrap w:val="0"/>
              <w:rPr>
                <w:b/>
              </w:rPr>
            </w:pPr>
            <w:r w:rsidRPr="008C4F3B">
              <w:rPr>
                <w:b/>
                <w:sz w:val="22"/>
              </w:rPr>
              <w:t>НДС не облагается:</w:t>
            </w:r>
          </w:p>
        </w:tc>
        <w:tc>
          <w:tcPr>
            <w:tcW w:w="5953" w:type="dxa"/>
            <w:gridSpan w:val="2"/>
            <w:tcBorders>
              <w:top w:val="single" w:sz="5" w:space="0" w:color="auto"/>
              <w:left w:val="single" w:sz="5" w:space="0" w:color="auto"/>
              <w:bottom w:val="single" w:sz="5" w:space="0" w:color="auto"/>
              <w:right w:val="single" w:sz="5" w:space="0" w:color="auto"/>
            </w:tcBorders>
            <w:shd w:val="clear" w:color="FFFFFF" w:fill="EFEFEF"/>
          </w:tcPr>
          <w:p w:rsidR="00861EA7" w:rsidRPr="008C4F3B" w:rsidRDefault="00861EA7" w:rsidP="00C96EA2">
            <w:pPr>
              <w:jc w:val="right"/>
              <w:rPr>
                <w:b/>
              </w:rPr>
            </w:pPr>
          </w:p>
        </w:tc>
      </w:tr>
      <w:tr w:rsidR="00861EA7" w:rsidRPr="008C4F3B" w:rsidTr="008558ED">
        <w:trPr>
          <w:trHeight w:val="60"/>
        </w:trPr>
        <w:tc>
          <w:tcPr>
            <w:tcW w:w="10206" w:type="dxa"/>
            <w:gridSpan w:val="6"/>
            <w:shd w:val="clear" w:color="FFFFFF" w:fill="auto"/>
            <w:vAlign w:val="bottom"/>
          </w:tcPr>
          <w:p w:rsidR="00861EA7" w:rsidRPr="008C4F3B" w:rsidRDefault="00861EA7" w:rsidP="00466CB7">
            <w:pPr>
              <w:ind w:left="78"/>
              <w:jc w:val="both"/>
            </w:pPr>
          </w:p>
          <w:p w:rsidR="00861EA7" w:rsidRDefault="00861EA7" w:rsidP="00466CB7">
            <w:pPr>
              <w:ind w:left="78"/>
              <w:jc w:val="both"/>
            </w:pPr>
            <w:r w:rsidRPr="008C4F3B">
              <w:rPr>
                <w:sz w:val="22"/>
              </w:rPr>
              <w:t>Сублицензиат обязуется принять и оплатить Право использования на условиях настоящего Договора.</w:t>
            </w:r>
          </w:p>
          <w:p w:rsidR="00861EA7" w:rsidRPr="00466CB7" w:rsidRDefault="00861EA7" w:rsidP="00466CB7">
            <w:pPr>
              <w:ind w:left="78"/>
              <w:jc w:val="both"/>
              <w:rPr>
                <w:b/>
              </w:rPr>
            </w:pPr>
            <w:r w:rsidRPr="00466CB7">
              <w:rPr>
                <w:b/>
                <w:sz w:val="22"/>
              </w:rPr>
              <w:t>2. Порядок предоставления права использования программ для ЭВМ</w:t>
            </w:r>
          </w:p>
          <w:p w:rsidR="00861EA7" w:rsidRPr="008C4F3B" w:rsidRDefault="00861EA7" w:rsidP="00466CB7">
            <w:pPr>
              <w:ind w:left="78"/>
              <w:jc w:val="both"/>
            </w:pPr>
            <w:r w:rsidRPr="008C4F3B">
              <w:rPr>
                <w:sz w:val="22"/>
              </w:rPr>
              <w:t>2.1. Право использования программ для ЭВМ включает в себя право на воспроизведение соответствующих программ для ЭВМ на территории Российской Федерации, ограниченное инсталляцией, копированием и запуском. Право использования предоставляется на срок, предусмотренный типовым соглашением производителя с конечным пользователем, и с ограничениями, установленными указанным соглашением.2.2. Стоимость предоставления права использования программ для ЭВМ (вознаграждение Лицензиата) указывается в п.3.1. настоящего Договора, а также в Спецификации. Оплата осуществляется Сублицензиатом в соответствии с разделом 3 настоящего Договора.</w:t>
            </w:r>
            <w:r w:rsidRPr="008C4F3B">
              <w:rPr>
                <w:sz w:val="22"/>
              </w:rPr>
              <w:br/>
              <w:t>2.3. Право использования программ для ЭВМ предоставляется Сублицензиату путём подписания Сторонами Акта приёма-передачи прав. С момента подписания право использования указанных в соответствующем Акте программ для ЭВМ считается предоставленным Сублицензиату.</w:t>
            </w:r>
            <w:r w:rsidRPr="008C4F3B">
              <w:rPr>
                <w:sz w:val="22"/>
              </w:rPr>
              <w:br/>
              <w:t>2.4. Предоставление Сублицензиату права использования программ для ЭВМ производится в срок и на срок, предусмотренные п.1.1 и п.3.2. настоящего Договора.</w:t>
            </w:r>
          </w:p>
        </w:tc>
      </w:tr>
      <w:tr w:rsidR="00861EA7" w:rsidRPr="008C4F3B" w:rsidTr="008558ED">
        <w:trPr>
          <w:trHeight w:val="60"/>
        </w:trPr>
        <w:tc>
          <w:tcPr>
            <w:tcW w:w="10206" w:type="dxa"/>
            <w:gridSpan w:val="6"/>
            <w:shd w:val="clear" w:color="FFFFFF" w:fill="auto"/>
            <w:vAlign w:val="bottom"/>
          </w:tcPr>
          <w:p w:rsidR="00861EA7" w:rsidRPr="00466CB7" w:rsidRDefault="00861EA7" w:rsidP="00466CB7">
            <w:pPr>
              <w:jc w:val="both"/>
              <w:rPr>
                <w:b/>
              </w:rPr>
            </w:pPr>
            <w:r w:rsidRPr="00466CB7">
              <w:rPr>
                <w:b/>
                <w:sz w:val="22"/>
              </w:rPr>
              <w:t>3. Порядок расчётов и сроки выполнения обязательств</w:t>
            </w:r>
          </w:p>
          <w:p w:rsidR="00861EA7" w:rsidRPr="008C4F3B" w:rsidRDefault="00861EA7" w:rsidP="00466CB7">
            <w:pPr>
              <w:jc w:val="both"/>
            </w:pPr>
            <w:r w:rsidRPr="008C4F3B">
              <w:rPr>
                <w:sz w:val="22"/>
              </w:rPr>
              <w:t xml:space="preserve">3.1. Общая стоимость предоставления права использования программ для ЭВМ (вознаграждения Лицензиата), подлежащая уплате Сублицензиатом, составляет </w:t>
            </w:r>
            <w:r>
              <w:rPr>
                <w:sz w:val="22"/>
              </w:rPr>
              <w:t>_____________</w:t>
            </w:r>
            <w:r w:rsidRPr="008C4F3B">
              <w:rPr>
                <w:sz w:val="22"/>
              </w:rPr>
              <w:t>(</w:t>
            </w:r>
            <w:r>
              <w:rPr>
                <w:sz w:val="22"/>
              </w:rPr>
              <w:t>прописью</w:t>
            </w:r>
            <w:r w:rsidRPr="008C4F3B">
              <w:rPr>
                <w:sz w:val="22"/>
              </w:rPr>
              <w:t xml:space="preserve">), </w:t>
            </w:r>
            <w:r w:rsidRPr="001C7EFC">
              <w:rPr>
                <w:sz w:val="22"/>
              </w:rPr>
              <w:t xml:space="preserve">НДС не облагается в силу </w:t>
            </w:r>
            <w:proofErr w:type="spellStart"/>
            <w:r w:rsidRPr="001C7EFC">
              <w:rPr>
                <w:sz w:val="22"/>
              </w:rPr>
              <w:t>пп</w:t>
            </w:r>
            <w:proofErr w:type="spellEnd"/>
            <w:r w:rsidRPr="001C7EFC">
              <w:rPr>
                <w:sz w:val="22"/>
              </w:rPr>
              <w:t>. 26 п. 2 ст. 149 НК РФ</w:t>
            </w:r>
            <w:r w:rsidRPr="008C4F3B">
              <w:rPr>
                <w:sz w:val="22"/>
              </w:rPr>
              <w:t>.</w:t>
            </w:r>
          </w:p>
          <w:p w:rsidR="00861EA7" w:rsidRPr="008C4F3B" w:rsidRDefault="00861EA7" w:rsidP="00466CB7">
            <w:pPr>
              <w:jc w:val="both"/>
            </w:pPr>
            <w:r w:rsidRPr="008C4F3B">
              <w:rPr>
                <w:sz w:val="22"/>
              </w:rPr>
              <w:t xml:space="preserve">3.2. Предоставление права использования осуществляется в течение </w:t>
            </w:r>
            <w:r>
              <w:rPr>
                <w:sz w:val="22"/>
              </w:rPr>
              <w:t>3</w:t>
            </w:r>
            <w:r w:rsidRPr="008C4F3B">
              <w:rPr>
                <w:sz w:val="22"/>
              </w:rPr>
              <w:t>0 (</w:t>
            </w:r>
            <w:r>
              <w:rPr>
                <w:sz w:val="22"/>
              </w:rPr>
              <w:t>Тридцати</w:t>
            </w:r>
            <w:r w:rsidRPr="008C4F3B">
              <w:rPr>
                <w:sz w:val="22"/>
              </w:rPr>
              <w:t xml:space="preserve">) </w:t>
            </w:r>
            <w:r>
              <w:rPr>
                <w:sz w:val="22"/>
              </w:rPr>
              <w:t>календарных</w:t>
            </w:r>
            <w:r w:rsidRPr="008C4F3B">
              <w:rPr>
                <w:sz w:val="22"/>
              </w:rPr>
              <w:t xml:space="preserve"> дней с момента подписания Сторонами настоящего Договора.</w:t>
            </w:r>
          </w:p>
          <w:p w:rsidR="00861EA7" w:rsidRDefault="00861EA7" w:rsidP="00466CB7">
            <w:pPr>
              <w:jc w:val="both"/>
            </w:pPr>
            <w:r w:rsidRPr="008C4F3B">
              <w:rPr>
                <w:sz w:val="22"/>
              </w:rPr>
              <w:t xml:space="preserve">3.3. Оплата Сублицензиатом цены настоящего Договора производится в течение </w:t>
            </w:r>
            <w:r>
              <w:rPr>
                <w:sz w:val="22"/>
              </w:rPr>
              <w:t>7</w:t>
            </w:r>
            <w:r w:rsidRPr="008C4F3B">
              <w:rPr>
                <w:sz w:val="22"/>
              </w:rPr>
              <w:t xml:space="preserve"> (</w:t>
            </w:r>
            <w:r>
              <w:rPr>
                <w:sz w:val="22"/>
              </w:rPr>
              <w:t>Семи</w:t>
            </w:r>
            <w:r w:rsidRPr="008C4F3B">
              <w:rPr>
                <w:sz w:val="22"/>
              </w:rPr>
              <w:t xml:space="preserve">) рабочих дней с </w:t>
            </w:r>
            <w:r w:rsidRPr="008C4F3B">
              <w:rPr>
                <w:sz w:val="22"/>
              </w:rPr>
              <w:lastRenderedPageBreak/>
              <w:t>момента предоставления права использования - в полном размере.</w:t>
            </w:r>
          </w:p>
          <w:p w:rsidR="00861EA7" w:rsidRPr="008C4F3B" w:rsidRDefault="00861EA7" w:rsidP="00466CB7">
            <w:pPr>
              <w:jc w:val="both"/>
            </w:pPr>
            <w:r w:rsidRPr="008C4F3B">
              <w:rPr>
                <w:sz w:val="22"/>
              </w:rPr>
              <w:t>3.4. Все платежи по настоящему Договору осуществляются в валюте Российской Федерации.</w:t>
            </w:r>
            <w:r w:rsidRPr="008C4F3B">
              <w:rPr>
                <w:sz w:val="22"/>
              </w:rPr>
              <w:br/>
              <w:t>3.5. Днём оплаты признаётся день списания денежных сре</w:t>
            </w:r>
            <w:proofErr w:type="gramStart"/>
            <w:r w:rsidRPr="008C4F3B">
              <w:rPr>
                <w:sz w:val="22"/>
              </w:rPr>
              <w:t>дств с к</w:t>
            </w:r>
            <w:proofErr w:type="gramEnd"/>
            <w:r w:rsidRPr="008C4F3B">
              <w:rPr>
                <w:sz w:val="22"/>
              </w:rPr>
              <w:t>орреспондентского счёта банка, обслуживающего расчётный счёт Сублицензиата, в адрес расчётного счёта и иных реквизитов Лицензиата. По требованию Лицензиата Сублицензиат предоставляет ему копию платёжного поручения с отметкой банка о принятии к исполнению.</w:t>
            </w:r>
          </w:p>
          <w:p w:rsidR="00861EA7" w:rsidRPr="008C4F3B" w:rsidRDefault="00861EA7" w:rsidP="00466CB7">
            <w:pPr>
              <w:jc w:val="both"/>
            </w:pPr>
            <w:r w:rsidRPr="008C4F3B">
              <w:rPr>
                <w:sz w:val="22"/>
              </w:rPr>
              <w:t xml:space="preserve">3.6. В срок до 15 (пятнадцатого) </w:t>
            </w:r>
            <w:proofErr w:type="gramStart"/>
            <w:r w:rsidRPr="008C4F3B">
              <w:rPr>
                <w:sz w:val="22"/>
              </w:rPr>
              <w:t>числа месяца, следующего за отчетным полугодием Лицензиат предоставляет</w:t>
            </w:r>
            <w:proofErr w:type="gramEnd"/>
            <w:r w:rsidRPr="008C4F3B">
              <w:rPr>
                <w:sz w:val="22"/>
              </w:rPr>
              <w:t xml:space="preserve"> Заказчику акт сверки взаиморасчетов.</w:t>
            </w:r>
          </w:p>
        </w:tc>
      </w:tr>
      <w:tr w:rsidR="00861EA7" w:rsidRPr="008C4F3B" w:rsidTr="008558ED">
        <w:trPr>
          <w:trHeight w:val="60"/>
        </w:trPr>
        <w:tc>
          <w:tcPr>
            <w:tcW w:w="10206" w:type="dxa"/>
            <w:gridSpan w:val="6"/>
            <w:shd w:val="clear" w:color="FFFFFF" w:fill="auto"/>
            <w:vAlign w:val="bottom"/>
          </w:tcPr>
          <w:p w:rsidR="00861EA7" w:rsidRPr="00466CB7" w:rsidRDefault="00861EA7" w:rsidP="00466CB7">
            <w:pPr>
              <w:jc w:val="both"/>
              <w:rPr>
                <w:b/>
              </w:rPr>
            </w:pPr>
            <w:r w:rsidRPr="00466CB7">
              <w:rPr>
                <w:b/>
                <w:sz w:val="22"/>
              </w:rPr>
              <w:lastRenderedPageBreak/>
              <w:t>4. Ответственность Сторон</w:t>
            </w:r>
          </w:p>
          <w:p w:rsidR="00861EA7" w:rsidRDefault="00861EA7" w:rsidP="00466CB7">
            <w:pPr>
              <w:jc w:val="both"/>
            </w:pPr>
            <w:r w:rsidRPr="008C4F3B">
              <w:rPr>
                <w:sz w:val="22"/>
              </w:rPr>
              <w:t>4.1. При несоблюдении предусмотренных настоящим Договором сроков исполнения обязательств одной из Сторон, указанная Сторона уплачивает другой Стороне по её требованию неустойку в размере 0,1 (ноль целых одна десятая) процента от стоимости неисполненных обязательств за каждый день просрочки, но не более суммы неисполненных обязательств.</w:t>
            </w:r>
          </w:p>
          <w:p w:rsidR="00861EA7" w:rsidRDefault="00861EA7" w:rsidP="00466CB7">
            <w:pPr>
              <w:jc w:val="both"/>
            </w:pPr>
            <w:r w:rsidRPr="008C4F3B">
              <w:rPr>
                <w:sz w:val="22"/>
              </w:rPr>
              <w:t xml:space="preserve">4.2. Все штрафные санкции, предусмотренные настоящим Договором, начисляются за весь период просрочки. Право на получение штрафных санкций за нарушение обязательств возникает у стороны договора после признания должником выставленной ему претензии и счета на уплату неустойки, либо после вступления в силу решения суда о присуждении неустойки или иных штрафных санкций. При исчислении размера подлежащей взысканию неустойки, процентов, а также иных штрафных санкций, предусмотренных настоящим Договором или законом, Стороны </w:t>
            </w:r>
            <w:proofErr w:type="gramStart"/>
            <w:r w:rsidRPr="008C4F3B">
              <w:rPr>
                <w:sz w:val="22"/>
              </w:rPr>
              <w:t>договорились исходить из размера суммы подлежащей к оплате включая</w:t>
            </w:r>
            <w:proofErr w:type="gramEnd"/>
            <w:r w:rsidRPr="008C4F3B">
              <w:rPr>
                <w:sz w:val="22"/>
              </w:rPr>
              <w:t xml:space="preserve"> налог на добавленную стоимость.</w:t>
            </w:r>
          </w:p>
          <w:p w:rsidR="00861EA7" w:rsidRDefault="00861EA7" w:rsidP="00466CB7">
            <w:pPr>
              <w:jc w:val="both"/>
            </w:pPr>
            <w:r w:rsidRPr="008C4F3B">
              <w:rPr>
                <w:sz w:val="22"/>
              </w:rPr>
              <w:t>4.3. Штрафные санкции не начисляются, если неисполнение Стороной своих обязательств по настоящему договору вызвано нарушением обязатель</w:t>
            </w:r>
            <w:proofErr w:type="gramStart"/>
            <w:r w:rsidRPr="008C4F3B">
              <w:rPr>
                <w:sz w:val="22"/>
              </w:rPr>
              <w:t>ств др</w:t>
            </w:r>
            <w:proofErr w:type="gramEnd"/>
            <w:r w:rsidRPr="008C4F3B">
              <w:rPr>
                <w:sz w:val="22"/>
              </w:rPr>
              <w:t>угой стороной.</w:t>
            </w:r>
          </w:p>
          <w:p w:rsidR="00861EA7" w:rsidRPr="008C4F3B" w:rsidRDefault="00861EA7" w:rsidP="00466CB7">
            <w:pPr>
              <w:jc w:val="both"/>
            </w:pPr>
            <w:r w:rsidRPr="008C4F3B">
              <w:rPr>
                <w:sz w:val="22"/>
              </w:rPr>
              <w:t>С момента размещения заказа на программы для ЭВМ Лицензиатом Сублицензиат не вправе отказаться от права использования программ для ЭВМ, передача которого Сублицензиату подлежит регистрации Правообладателем или уполномоченным им лицом (именные лицензии).</w:t>
            </w:r>
          </w:p>
        </w:tc>
      </w:tr>
      <w:tr w:rsidR="00861EA7" w:rsidRPr="008C4F3B" w:rsidTr="008558ED">
        <w:trPr>
          <w:trHeight w:val="60"/>
        </w:trPr>
        <w:tc>
          <w:tcPr>
            <w:tcW w:w="10206" w:type="dxa"/>
            <w:gridSpan w:val="6"/>
            <w:shd w:val="clear" w:color="FFFFFF" w:fill="auto"/>
            <w:vAlign w:val="bottom"/>
          </w:tcPr>
          <w:p w:rsidR="00861EA7" w:rsidRPr="00466CB7" w:rsidRDefault="00861EA7" w:rsidP="00466CB7">
            <w:pPr>
              <w:jc w:val="both"/>
              <w:rPr>
                <w:b/>
              </w:rPr>
            </w:pPr>
            <w:r w:rsidRPr="00466CB7">
              <w:rPr>
                <w:b/>
                <w:sz w:val="22"/>
              </w:rPr>
              <w:t>5. Обстоятельства непреодолимой силы</w:t>
            </w:r>
          </w:p>
          <w:p w:rsidR="00861EA7" w:rsidRPr="008C4F3B" w:rsidRDefault="00861EA7" w:rsidP="00466CB7">
            <w:pPr>
              <w:jc w:val="both"/>
            </w:pPr>
            <w:r w:rsidRPr="008C4F3B">
              <w:rPr>
                <w:sz w:val="22"/>
              </w:rPr>
              <w:t>5.1. Стороны по настоящему Договору освобождаются от ответственности за полное или частичное неисполнение своих обязатель</w:t>
            </w:r>
            <w:proofErr w:type="gramStart"/>
            <w:r w:rsidRPr="008C4F3B">
              <w:rPr>
                <w:sz w:val="22"/>
              </w:rPr>
              <w:t>ств в сл</w:t>
            </w:r>
            <w:proofErr w:type="gramEnd"/>
            <w:r w:rsidRPr="008C4F3B">
              <w:rPr>
                <w:sz w:val="22"/>
              </w:rPr>
              <w:t>учае, если такое неисполнение явилось следствием обстоятельств непреодолимой силы, то есть событий, которые нельзя было предвидеть или предотвратить. К таким событиям относятся: стихийные бедствия, военные действия, принятие государственными органами или органами местного самоуправления нормативных или правоприменительных актов и иные действия, находящиеся вне разумного предвидения и контроля Сторон.</w:t>
            </w:r>
            <w:r w:rsidRPr="008C4F3B">
              <w:rPr>
                <w:sz w:val="22"/>
              </w:rPr>
              <w:br/>
              <w:t>5.2. При наступлении обстоятельств, указанных в пункте 5.1. настоящего Договора, каждая Сторона должна не позднее 5 (пяти) рабочих дней с момента наступления таких обстоятельств известить о них в письменном виде другую Сторону. Извещение должно содержать данные о характере обстоятельств, оценку их влияния на возможность исполнения Стороной своих обязательств по данному Договору, а также предполагаемые сроки их действия.</w:t>
            </w:r>
          </w:p>
        </w:tc>
      </w:tr>
      <w:tr w:rsidR="00861EA7" w:rsidRPr="008C4F3B" w:rsidTr="008558ED">
        <w:trPr>
          <w:trHeight w:val="60"/>
        </w:trPr>
        <w:tc>
          <w:tcPr>
            <w:tcW w:w="10206" w:type="dxa"/>
            <w:gridSpan w:val="6"/>
            <w:shd w:val="clear" w:color="FFFFFF" w:fill="auto"/>
            <w:vAlign w:val="bottom"/>
          </w:tcPr>
          <w:p w:rsidR="00861EA7" w:rsidRPr="00466CB7" w:rsidRDefault="00861EA7" w:rsidP="00466CB7">
            <w:pPr>
              <w:jc w:val="both"/>
              <w:rPr>
                <w:b/>
              </w:rPr>
            </w:pPr>
            <w:r w:rsidRPr="00466CB7">
              <w:rPr>
                <w:b/>
                <w:sz w:val="22"/>
              </w:rPr>
              <w:t>6. Порядок разрешения споров</w:t>
            </w:r>
          </w:p>
          <w:p w:rsidR="00861EA7" w:rsidRPr="008C4F3B" w:rsidRDefault="00861EA7" w:rsidP="00466CB7">
            <w:pPr>
              <w:jc w:val="both"/>
            </w:pPr>
            <w:r w:rsidRPr="008C4F3B">
              <w:rPr>
                <w:sz w:val="22"/>
              </w:rPr>
              <w:t xml:space="preserve">6.1. В </w:t>
            </w:r>
            <w:proofErr w:type="gramStart"/>
            <w:r w:rsidRPr="008C4F3B">
              <w:rPr>
                <w:sz w:val="22"/>
              </w:rPr>
              <w:t>случае</w:t>
            </w:r>
            <w:proofErr w:type="gramEnd"/>
            <w:r w:rsidRPr="008C4F3B">
              <w:rPr>
                <w:sz w:val="22"/>
              </w:rPr>
              <w:t xml:space="preserve"> возникновения споров или разногласий между Сторонами при исполнении настоящего Договора или в связи с ним, Стороны обязуются решать их в претензионном порядке. Срок ответа на претензию — 10 (десять) рабочих дней </w:t>
            </w:r>
            <w:proofErr w:type="gramStart"/>
            <w:r w:rsidRPr="008C4F3B">
              <w:rPr>
                <w:sz w:val="22"/>
              </w:rPr>
              <w:t>с даты</w:t>
            </w:r>
            <w:proofErr w:type="gramEnd"/>
            <w:r w:rsidRPr="008C4F3B">
              <w:rPr>
                <w:sz w:val="22"/>
              </w:rPr>
              <w:t xml:space="preserve"> её получения Стороной.</w:t>
            </w:r>
          </w:p>
          <w:p w:rsidR="00861EA7" w:rsidRPr="008C4F3B" w:rsidRDefault="00861EA7" w:rsidP="00466CB7">
            <w:pPr>
              <w:jc w:val="both"/>
            </w:pPr>
            <w:r w:rsidRPr="008C4F3B">
              <w:rPr>
                <w:sz w:val="22"/>
              </w:rPr>
              <w:t>6.2. Споры по оплате Сублицензиатом задолженности, просроченной более чем на 30 (тридцать) календарных дней, могут быть переданы в Арбитражный суд без соблюдения досудебного порядка разрешения спора.</w:t>
            </w:r>
          </w:p>
          <w:p w:rsidR="00861EA7" w:rsidRPr="008C4F3B" w:rsidRDefault="00861EA7" w:rsidP="00466CB7">
            <w:pPr>
              <w:jc w:val="both"/>
            </w:pPr>
            <w:r w:rsidRPr="008C4F3B">
              <w:rPr>
                <w:sz w:val="22"/>
              </w:rPr>
              <w:t xml:space="preserve">6.3. В </w:t>
            </w:r>
            <w:proofErr w:type="gramStart"/>
            <w:r w:rsidRPr="008C4F3B">
              <w:rPr>
                <w:sz w:val="22"/>
              </w:rPr>
              <w:t>случае</w:t>
            </w:r>
            <w:proofErr w:type="gramEnd"/>
            <w:r w:rsidRPr="008C4F3B">
              <w:rPr>
                <w:sz w:val="22"/>
              </w:rPr>
              <w:t xml:space="preserve">, если Стороны не достигнут согласия по изложенным вопросам, спор передаётся на рассмотрение в Арбитражный суд </w:t>
            </w:r>
            <w:r>
              <w:rPr>
                <w:sz w:val="22"/>
              </w:rPr>
              <w:t>по месту нахождения Лицензиата</w:t>
            </w:r>
            <w:r w:rsidRPr="008C4F3B">
              <w:rPr>
                <w:sz w:val="22"/>
              </w:rPr>
              <w:t>.</w:t>
            </w:r>
          </w:p>
        </w:tc>
      </w:tr>
      <w:tr w:rsidR="00861EA7" w:rsidRPr="00D44F10" w:rsidTr="008558ED">
        <w:trPr>
          <w:trHeight w:val="60"/>
        </w:trPr>
        <w:tc>
          <w:tcPr>
            <w:tcW w:w="10206" w:type="dxa"/>
            <w:gridSpan w:val="6"/>
            <w:shd w:val="clear" w:color="FFFFFF" w:fill="auto"/>
            <w:vAlign w:val="bottom"/>
          </w:tcPr>
          <w:p w:rsidR="00861EA7" w:rsidRPr="00466CB7" w:rsidRDefault="00861EA7" w:rsidP="00466CB7">
            <w:pPr>
              <w:jc w:val="both"/>
              <w:rPr>
                <w:b/>
              </w:rPr>
            </w:pPr>
            <w:r w:rsidRPr="00466CB7">
              <w:rPr>
                <w:b/>
                <w:sz w:val="22"/>
              </w:rPr>
              <w:t>7. Действие Договора. Иные условия</w:t>
            </w:r>
          </w:p>
          <w:p w:rsidR="00861EA7" w:rsidRPr="008C4F3B" w:rsidRDefault="00861EA7" w:rsidP="00466CB7">
            <w:pPr>
              <w:jc w:val="both"/>
            </w:pPr>
            <w:r w:rsidRPr="008C4F3B">
              <w:rPr>
                <w:sz w:val="22"/>
              </w:rPr>
              <w:t>7.1. Настоящий Договор вступает в силу с момента его подписания обеими Сторонами и действует до окончания исполнения сторонами своих обязательств, но не позднее 31.12.202</w:t>
            </w:r>
            <w:r>
              <w:rPr>
                <w:sz w:val="22"/>
              </w:rPr>
              <w:t>6</w:t>
            </w:r>
            <w:r w:rsidRPr="008C4F3B">
              <w:rPr>
                <w:sz w:val="22"/>
              </w:rPr>
              <w:t xml:space="preserve"> г.</w:t>
            </w:r>
          </w:p>
          <w:p w:rsidR="00861EA7" w:rsidRPr="008C4F3B" w:rsidRDefault="00861EA7" w:rsidP="00466CB7">
            <w:pPr>
              <w:jc w:val="both"/>
            </w:pPr>
            <w:r w:rsidRPr="008C4F3B">
              <w:rPr>
                <w:sz w:val="22"/>
              </w:rPr>
              <w:t>7.2. Настоящий Договор составлен в двух экземплярах, имеющих одинаковую юридическую силу, по одному экземпляру для каждой из Сторон.</w:t>
            </w:r>
          </w:p>
          <w:p w:rsidR="00861EA7" w:rsidRPr="008C4F3B" w:rsidRDefault="00861EA7" w:rsidP="00466CB7">
            <w:pPr>
              <w:jc w:val="both"/>
            </w:pPr>
            <w:r w:rsidRPr="008C4F3B">
              <w:rPr>
                <w:sz w:val="22"/>
              </w:rPr>
              <w:t>7.3. Ни одна из сторон не вправе передавать третьим лицам права и обязательства по настоящему Договору без письменного согласия другой Стороны.</w:t>
            </w:r>
          </w:p>
          <w:p w:rsidR="00861EA7" w:rsidRPr="008C4F3B" w:rsidRDefault="00861EA7" w:rsidP="00466CB7">
            <w:pPr>
              <w:jc w:val="both"/>
            </w:pPr>
            <w:r w:rsidRPr="008C4F3B">
              <w:rPr>
                <w:sz w:val="22"/>
              </w:rPr>
              <w:t>7.4. Стороны соглашаются, что Акты приема-передачи прав, содержащие перечни программ для ЭВМ, для которых передается право использования, в том случае, если указанные перечни соответствуют Спецификации к настоящему Договору, подписываются во исполнение настоящего Договора и являются его неотъемлемой частью, даже при отсутствии в указанных документах ссылки на настоящий Договор.</w:t>
            </w:r>
          </w:p>
          <w:p w:rsidR="00861EA7" w:rsidRPr="008C4F3B" w:rsidRDefault="00861EA7" w:rsidP="00466CB7">
            <w:pPr>
              <w:jc w:val="both"/>
            </w:pPr>
            <w:r w:rsidRPr="008C4F3B">
              <w:rPr>
                <w:sz w:val="22"/>
              </w:rPr>
              <w:lastRenderedPageBreak/>
              <w:t xml:space="preserve">7.5. В </w:t>
            </w:r>
            <w:proofErr w:type="gramStart"/>
            <w:r w:rsidRPr="008C4F3B">
              <w:rPr>
                <w:sz w:val="22"/>
              </w:rPr>
              <w:t>случае</w:t>
            </w:r>
            <w:proofErr w:type="gramEnd"/>
            <w:r w:rsidRPr="008C4F3B">
              <w:rPr>
                <w:sz w:val="22"/>
              </w:rPr>
              <w:t xml:space="preserve"> подписания Сторонами дополнительных спецификаций к настоящему Договору, на указанные спецификации распространяются все применимые условия настоящего Договора.</w:t>
            </w:r>
            <w:r w:rsidRPr="008C4F3B">
              <w:rPr>
                <w:sz w:val="22"/>
              </w:rPr>
              <w:br/>
              <w:t xml:space="preserve">7.6. Все изменения и дополнения к настоящему Договору имеют </w:t>
            </w:r>
            <w:proofErr w:type="gramStart"/>
            <w:r w:rsidRPr="008C4F3B">
              <w:rPr>
                <w:sz w:val="22"/>
              </w:rPr>
              <w:t>силу</w:t>
            </w:r>
            <w:proofErr w:type="gramEnd"/>
            <w:r w:rsidRPr="008C4F3B">
              <w:rPr>
                <w:sz w:val="22"/>
              </w:rPr>
              <w:t xml:space="preserve"> только если они совершены в письменной форме и подписаны надлежаще уполномоченными представителями Сторон.</w:t>
            </w:r>
            <w:r w:rsidRPr="008C4F3B">
              <w:rPr>
                <w:sz w:val="22"/>
              </w:rPr>
              <w:br/>
              <w:t>7.7. Под рабочими днями в целях исполнения Сторонами обязательств по настоящему Договору понимаются рабочие дни исходя из пятидневной рабочей недели (все дни недели, кроме субботы и воскресенья), не являющиеся праздничными нерабочими днями в соответствии с действующим законодательством Российской Федерации.</w:t>
            </w:r>
          </w:p>
          <w:p w:rsidR="00861EA7" w:rsidRPr="00E4768C" w:rsidRDefault="00861EA7" w:rsidP="00466CB7">
            <w:pPr>
              <w:jc w:val="both"/>
            </w:pPr>
            <w:r w:rsidRPr="008C4F3B">
              <w:rPr>
                <w:sz w:val="22"/>
              </w:rPr>
              <w:t xml:space="preserve">7.8. В </w:t>
            </w:r>
            <w:proofErr w:type="gramStart"/>
            <w:r w:rsidRPr="008C4F3B">
              <w:rPr>
                <w:sz w:val="22"/>
              </w:rPr>
              <w:t>случае</w:t>
            </w:r>
            <w:proofErr w:type="gramEnd"/>
            <w:r w:rsidRPr="008C4F3B">
              <w:rPr>
                <w:sz w:val="22"/>
              </w:rPr>
              <w:t xml:space="preserve"> изменения адресов и/или расчётных реквизитов Сторон, Сторона, чьи реквизиты изменились, обязана уведомить об этом другую Сторону в течение 5 (пять) рабочих дней с момента вступления в силу таких изменений. При этом заключения между Сторонами какого-либо дополнительного соглашения не требуется.</w:t>
            </w:r>
          </w:p>
          <w:p w:rsidR="00861EA7" w:rsidRPr="00466CB7" w:rsidRDefault="00861EA7" w:rsidP="00466CB7">
            <w:pPr>
              <w:jc w:val="both"/>
              <w:rPr>
                <w:b/>
              </w:rPr>
            </w:pPr>
            <w:r w:rsidRPr="00466CB7">
              <w:rPr>
                <w:b/>
                <w:sz w:val="22"/>
              </w:rPr>
              <w:t>8. АНТИКОРРУПЦИОННАЯ ОГОВОРКА</w:t>
            </w:r>
          </w:p>
          <w:p w:rsidR="00861EA7" w:rsidRPr="001D1944" w:rsidRDefault="00861EA7" w:rsidP="00466CB7">
            <w:pPr>
              <w:jc w:val="both"/>
            </w:pPr>
            <w:r w:rsidRPr="008C4F3B">
              <w:rPr>
                <w:sz w:val="22"/>
              </w:rPr>
              <w:t>8.1.</w:t>
            </w:r>
            <w:r w:rsidRPr="001D1944">
              <w:rPr>
                <w:sz w:val="22"/>
              </w:rPr>
              <w:t xml:space="preserve"> </w:t>
            </w:r>
            <w:proofErr w:type="gramStart"/>
            <w:r w:rsidRPr="001D1944">
              <w:rPr>
                <w:sz w:val="22"/>
              </w:rPr>
              <w:t xml:space="preserve">При исполнении своих обязательств по настоящему Договору Стороны, их </w:t>
            </w:r>
            <w:proofErr w:type="spellStart"/>
            <w:r w:rsidRPr="001D1944">
              <w:rPr>
                <w:sz w:val="22"/>
              </w:rPr>
              <w:t>аффилированные</w:t>
            </w:r>
            <w:proofErr w:type="spellEnd"/>
            <w:r w:rsidRPr="001D1944">
              <w:rPr>
                <w:sz w:val="22"/>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61EA7" w:rsidRPr="001D1944" w:rsidRDefault="00861EA7" w:rsidP="00466CB7">
            <w:pPr>
              <w:jc w:val="both"/>
            </w:pPr>
            <w:r w:rsidRPr="001D1944">
              <w:rPr>
                <w:sz w:val="22"/>
              </w:rPr>
              <w:t xml:space="preserve">При исполнении своих обязательств по настоящему Договору Стороны, их </w:t>
            </w:r>
            <w:proofErr w:type="spellStart"/>
            <w:r w:rsidRPr="001D1944">
              <w:rPr>
                <w:sz w:val="22"/>
              </w:rPr>
              <w:t>аффилированные</w:t>
            </w:r>
            <w:proofErr w:type="spellEnd"/>
            <w:r w:rsidRPr="001D1944">
              <w:rPr>
                <w:sz w:val="22"/>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61EA7" w:rsidRPr="001D1944" w:rsidRDefault="00861EA7" w:rsidP="00466CB7">
            <w:pPr>
              <w:jc w:val="both"/>
            </w:pPr>
            <w:r>
              <w:rPr>
                <w:sz w:val="22"/>
              </w:rPr>
              <w:t>8</w:t>
            </w:r>
            <w:r w:rsidRPr="001D1944">
              <w:rPr>
                <w:sz w:val="22"/>
              </w:rPr>
              <w:t xml:space="preserve">.2. В </w:t>
            </w:r>
            <w:proofErr w:type="gramStart"/>
            <w:r w:rsidRPr="001D1944">
              <w:rPr>
                <w:sz w:val="22"/>
              </w:rPr>
              <w:t>случае</w:t>
            </w:r>
            <w:proofErr w:type="gramEnd"/>
            <w:r w:rsidRPr="001D1944">
              <w:rPr>
                <w:sz w:val="22"/>
              </w:rPr>
              <w:t xml:space="preserve"> возникновения у Стороны подозрений, что произошло или может произойти нарушение каких-либо положений пункта </w:t>
            </w:r>
            <w:r>
              <w:rPr>
                <w:sz w:val="22"/>
              </w:rPr>
              <w:t>8</w:t>
            </w:r>
            <w:r w:rsidRPr="001D1944">
              <w:rPr>
                <w:sz w:val="22"/>
              </w:rPr>
              <w:t xml:space="preserve">.1 настоящего раздела, соответствующая Сторона обязуется уведомить об этом другую Сторону в письменной форме. В письменном </w:t>
            </w:r>
            <w:proofErr w:type="gramStart"/>
            <w:r w:rsidRPr="001D1944">
              <w:rPr>
                <w:sz w:val="22"/>
              </w:rPr>
              <w:t>уведомлении</w:t>
            </w:r>
            <w:proofErr w:type="gramEnd"/>
            <w:r w:rsidRPr="001D1944">
              <w:rPr>
                <w:sz w:val="22"/>
              </w:rP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rPr>
                <w:sz w:val="22"/>
              </w:rPr>
              <w:t>8</w:t>
            </w:r>
            <w:r w:rsidRPr="001D1944">
              <w:rPr>
                <w:sz w:val="22"/>
              </w:rPr>
              <w:t xml:space="preserve">.1 настоящего раздела другой Стороной, ее </w:t>
            </w:r>
            <w:proofErr w:type="spellStart"/>
            <w:r w:rsidRPr="001D1944">
              <w:rPr>
                <w:sz w:val="22"/>
              </w:rPr>
              <w:t>аффилированными</w:t>
            </w:r>
            <w:proofErr w:type="spellEnd"/>
            <w:r w:rsidRPr="001D1944">
              <w:rPr>
                <w:sz w:val="22"/>
              </w:rPr>
              <w:t xml:space="preserve"> лицами, работниками или посредниками.</w:t>
            </w:r>
          </w:p>
          <w:p w:rsidR="00861EA7" w:rsidRPr="001D1944" w:rsidRDefault="00861EA7" w:rsidP="00466CB7">
            <w:pPr>
              <w:jc w:val="both"/>
            </w:pPr>
            <w:r w:rsidRPr="001D1944">
              <w:rPr>
                <w:sz w:val="22"/>
              </w:rPr>
              <w:t xml:space="preserve">Каналы уведомления АО «ПКС» о нарушениях каких-либо положений пункта </w:t>
            </w:r>
            <w:r>
              <w:rPr>
                <w:sz w:val="22"/>
              </w:rPr>
              <w:t>8</w:t>
            </w:r>
            <w:r w:rsidRPr="001D1944">
              <w:rPr>
                <w:sz w:val="22"/>
              </w:rPr>
              <w:t xml:space="preserve">.1 настоящего раздела: 8 800 250 24 27, электронная почта </w:t>
            </w:r>
            <w:proofErr w:type="spellStart"/>
            <w:r w:rsidRPr="001D1944">
              <w:rPr>
                <w:sz w:val="22"/>
              </w:rPr>
              <w:t>antikorr@pk-sakhalin.ru</w:t>
            </w:r>
            <w:proofErr w:type="spellEnd"/>
            <w:r w:rsidRPr="001D1944">
              <w:rPr>
                <w:sz w:val="22"/>
              </w:rPr>
              <w:t>.</w:t>
            </w:r>
          </w:p>
          <w:p w:rsidR="00861EA7" w:rsidRPr="001D1944" w:rsidRDefault="00861EA7" w:rsidP="00466CB7">
            <w:pPr>
              <w:jc w:val="both"/>
            </w:pPr>
            <w:r w:rsidRPr="001D1944">
              <w:rPr>
                <w:sz w:val="22"/>
              </w:rPr>
              <w:t xml:space="preserve">Каналы уведомления о нарушениях каких-либо положений пункта </w:t>
            </w:r>
            <w:r>
              <w:rPr>
                <w:sz w:val="22"/>
              </w:rPr>
              <w:t>8</w:t>
            </w:r>
            <w:r w:rsidRPr="001D1944">
              <w:rPr>
                <w:sz w:val="22"/>
              </w:rPr>
              <w:t xml:space="preserve">.1 настоящего раздела: электронная </w:t>
            </w:r>
            <w:proofErr w:type="spellStart"/>
            <w:r w:rsidRPr="001D1944">
              <w:rPr>
                <w:sz w:val="22"/>
              </w:rPr>
              <w:t>почта</w:t>
            </w:r>
            <w:r>
              <w:rPr>
                <w:sz w:val="22"/>
              </w:rPr>
              <w:t>___________________________</w:t>
            </w:r>
            <w:proofErr w:type="spellEnd"/>
            <w:r w:rsidRPr="001D1944">
              <w:rPr>
                <w:sz w:val="22"/>
              </w:rPr>
              <w:t>.</w:t>
            </w:r>
          </w:p>
          <w:p w:rsidR="00861EA7" w:rsidRPr="001D1944" w:rsidRDefault="00861EA7" w:rsidP="00466CB7">
            <w:pPr>
              <w:jc w:val="both"/>
            </w:pPr>
            <w:r w:rsidRPr="001D1944">
              <w:rPr>
                <w:sz w:val="22"/>
              </w:rPr>
              <w:t xml:space="preserve">8.3. Сторона, получившая уведомление о нарушении каких-либо положений пункта 8.1 настоящего раздела, обязана рассмотреть уведомление и сообщить другой Стороне об итогах его рассмотрения в течение пяти рабочих дней </w:t>
            </w:r>
            <w:proofErr w:type="gramStart"/>
            <w:r w:rsidRPr="001D1944">
              <w:rPr>
                <w:sz w:val="22"/>
              </w:rPr>
              <w:t>с даты получения</w:t>
            </w:r>
            <w:proofErr w:type="gramEnd"/>
            <w:r w:rsidRPr="001D1944">
              <w:rPr>
                <w:sz w:val="22"/>
              </w:rPr>
              <w:t xml:space="preserve"> письменного уведомления.</w:t>
            </w:r>
          </w:p>
          <w:p w:rsidR="00861EA7" w:rsidRPr="001D1944" w:rsidRDefault="00861EA7" w:rsidP="00466CB7">
            <w:pPr>
              <w:jc w:val="both"/>
            </w:pPr>
            <w:r w:rsidRPr="001D1944">
              <w:rPr>
                <w:sz w:val="22"/>
              </w:rPr>
              <w:t>Стороны гарантируют осуществление надлежащего разбирательства по фактам нарушения положений пункта 8.1 настоящего раздела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861EA7" w:rsidRDefault="00861EA7" w:rsidP="00466CB7">
            <w:pPr>
              <w:jc w:val="both"/>
            </w:pPr>
            <w:r w:rsidRPr="001D1944">
              <w:rPr>
                <w:sz w:val="22"/>
              </w:rPr>
              <w:t xml:space="preserve">8.4. </w:t>
            </w:r>
            <w:proofErr w:type="gramStart"/>
            <w:r w:rsidRPr="001D1944">
              <w:rPr>
                <w:sz w:val="22"/>
              </w:rPr>
              <w:t>В случае подтверждения факта нарушения одной Стороной положений пункта 8.1 настоящего раздела и/или неполучения другой Стороной информации об итогах рассмотрения уведомления о нарушении в соответствии с пунктом 8.2 настоящего раздела,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r w:rsidRPr="008C4F3B">
              <w:rPr>
                <w:sz w:val="22"/>
              </w:rPr>
              <w:t>.</w:t>
            </w:r>
            <w:proofErr w:type="gramEnd"/>
          </w:p>
          <w:p w:rsidR="00861EA7" w:rsidRPr="00D44F10" w:rsidRDefault="00861EA7" w:rsidP="00466CB7">
            <w:pPr>
              <w:jc w:val="both"/>
            </w:pPr>
          </w:p>
        </w:tc>
      </w:tr>
    </w:tbl>
    <w:p w:rsidR="00C96EA2" w:rsidRDefault="00C96EA2" w:rsidP="00C96EA2"/>
    <w:tbl>
      <w:tblPr>
        <w:tblStyle w:val="aff5"/>
        <w:tblW w:w="0" w:type="auto"/>
        <w:tblLook w:val="04A0"/>
      </w:tblPr>
      <w:tblGrid>
        <w:gridCol w:w="5210"/>
        <w:gridCol w:w="5211"/>
      </w:tblGrid>
      <w:tr w:rsidR="00861EA7" w:rsidTr="00466CB7">
        <w:tc>
          <w:tcPr>
            <w:tcW w:w="5210" w:type="dxa"/>
            <w:vAlign w:val="bottom"/>
          </w:tcPr>
          <w:p w:rsidR="00861EA7" w:rsidRPr="00D44F10" w:rsidRDefault="00861EA7" w:rsidP="00466CB7">
            <w:pPr>
              <w:rPr>
                <w:b/>
              </w:rPr>
            </w:pPr>
            <w:r>
              <w:rPr>
                <w:b/>
              </w:rPr>
              <w:t>Лицензиат:</w:t>
            </w:r>
          </w:p>
        </w:tc>
        <w:tc>
          <w:tcPr>
            <w:tcW w:w="5211" w:type="dxa"/>
            <w:vAlign w:val="bottom"/>
          </w:tcPr>
          <w:p w:rsidR="00861EA7" w:rsidRPr="00D44F10" w:rsidRDefault="00861EA7" w:rsidP="00466CB7">
            <w:pPr>
              <w:rPr>
                <w:b/>
              </w:rPr>
            </w:pPr>
            <w:r w:rsidRPr="00D44F10">
              <w:rPr>
                <w:b/>
              </w:rPr>
              <w:t>Сублицензиат:</w:t>
            </w:r>
          </w:p>
        </w:tc>
      </w:tr>
      <w:tr w:rsidR="00861EA7" w:rsidTr="00466CB7">
        <w:tc>
          <w:tcPr>
            <w:tcW w:w="5210" w:type="dxa"/>
            <w:vAlign w:val="bottom"/>
          </w:tcPr>
          <w:p w:rsidR="00861EA7" w:rsidRPr="00EB403B" w:rsidRDefault="00861EA7" w:rsidP="00466CB7">
            <w:r w:rsidRPr="00EB403B">
              <w:t>Подпись:</w:t>
            </w:r>
          </w:p>
          <w:p w:rsidR="00861EA7" w:rsidRPr="00EB403B" w:rsidRDefault="00861EA7" w:rsidP="00466CB7">
            <w:r w:rsidRPr="00EB403B">
              <w:t>___________________ /</w:t>
            </w:r>
            <w:r>
              <w:t>_______________</w:t>
            </w:r>
            <w:r w:rsidRPr="00EB403B">
              <w:t>./</w:t>
            </w:r>
          </w:p>
          <w:p w:rsidR="00861EA7" w:rsidRPr="00EB403B" w:rsidRDefault="00861EA7" w:rsidP="00466CB7">
            <w:r w:rsidRPr="00EB403B">
              <w:t>М.П.</w:t>
            </w:r>
          </w:p>
        </w:tc>
        <w:tc>
          <w:tcPr>
            <w:tcW w:w="5211" w:type="dxa"/>
          </w:tcPr>
          <w:p w:rsidR="00861EA7" w:rsidRPr="00EB403B" w:rsidRDefault="00861EA7" w:rsidP="00466CB7">
            <w:r w:rsidRPr="00EB403B">
              <w:t>Акционерное Общество "Пассажирская компания «Сахалин»</w:t>
            </w:r>
          </w:p>
          <w:p w:rsidR="00861EA7" w:rsidRPr="00EB403B" w:rsidRDefault="00861EA7" w:rsidP="00466CB7">
            <w:r w:rsidRPr="00EB403B">
              <w:t xml:space="preserve">Юр. адрес:693020, Сахалинская </w:t>
            </w:r>
            <w:proofErr w:type="spellStart"/>
            <w:proofErr w:type="gramStart"/>
            <w:r w:rsidRPr="00EB403B">
              <w:t>обл</w:t>
            </w:r>
            <w:proofErr w:type="spellEnd"/>
            <w:proofErr w:type="gramEnd"/>
            <w:r w:rsidRPr="00EB403B">
              <w:t xml:space="preserve">, Южно-Сахалинск г, Вокзальная </w:t>
            </w:r>
            <w:proofErr w:type="spellStart"/>
            <w:r w:rsidRPr="00EB403B">
              <w:t>ул</w:t>
            </w:r>
            <w:proofErr w:type="spellEnd"/>
            <w:r w:rsidRPr="00EB403B">
              <w:t xml:space="preserve">, дом № 54, литер А   Факт. адрес:693020, Сахалинская </w:t>
            </w:r>
            <w:proofErr w:type="spellStart"/>
            <w:r w:rsidRPr="00EB403B">
              <w:t>обл</w:t>
            </w:r>
            <w:proofErr w:type="spellEnd"/>
            <w:r w:rsidRPr="00EB403B">
              <w:t xml:space="preserve">, Южно-Сахалинск г, Вокзальная </w:t>
            </w:r>
            <w:proofErr w:type="spellStart"/>
            <w:r w:rsidRPr="00EB403B">
              <w:t>ул</w:t>
            </w:r>
            <w:proofErr w:type="spellEnd"/>
            <w:r w:rsidRPr="00EB403B">
              <w:t>, дом № 54, литер А</w:t>
            </w:r>
          </w:p>
          <w:p w:rsidR="00861EA7" w:rsidRPr="00EB403B" w:rsidRDefault="00861EA7" w:rsidP="00466CB7">
            <w:r w:rsidRPr="00EB403B">
              <w:t>ИНН: 6501243453</w:t>
            </w:r>
          </w:p>
          <w:p w:rsidR="00861EA7" w:rsidRPr="00EB403B" w:rsidRDefault="00861EA7" w:rsidP="00466CB7">
            <w:r w:rsidRPr="00EB403B">
              <w:lastRenderedPageBreak/>
              <w:t>КПП: 650101001</w:t>
            </w:r>
          </w:p>
          <w:p w:rsidR="00861EA7" w:rsidRPr="00EB403B" w:rsidRDefault="00861EA7" w:rsidP="00466CB7">
            <w:r w:rsidRPr="00EB403B">
              <w:t>Банковские реквизиты:</w:t>
            </w:r>
          </w:p>
          <w:p w:rsidR="00861EA7" w:rsidRPr="00EB403B" w:rsidRDefault="00861EA7" w:rsidP="00466CB7">
            <w:r w:rsidRPr="00EB403B">
              <w:t xml:space="preserve">Расчетный счет № 40702810908020008931 </w:t>
            </w:r>
          </w:p>
          <w:p w:rsidR="00861EA7" w:rsidRPr="00EB403B" w:rsidRDefault="00861EA7" w:rsidP="00466CB7">
            <w:r w:rsidRPr="00EB403B">
              <w:t xml:space="preserve">в филиале ПАО Банк ВТБ в </w:t>
            </w:r>
            <w:proofErr w:type="gramStart"/>
            <w:r w:rsidRPr="00EB403B">
              <w:t>г</w:t>
            </w:r>
            <w:proofErr w:type="gramEnd"/>
            <w:r w:rsidRPr="00EB403B">
              <w:t>. Хабаровске</w:t>
            </w:r>
          </w:p>
          <w:p w:rsidR="00861EA7" w:rsidRPr="00EB403B" w:rsidRDefault="00861EA7" w:rsidP="00466CB7">
            <w:r w:rsidRPr="00EB403B">
              <w:t xml:space="preserve">Корреспондентский счет </w:t>
            </w:r>
          </w:p>
          <w:p w:rsidR="00861EA7" w:rsidRPr="00EB403B" w:rsidRDefault="00861EA7" w:rsidP="00466CB7">
            <w:r w:rsidRPr="00EB403B">
              <w:t>№ 30101810400000000727</w:t>
            </w:r>
          </w:p>
          <w:p w:rsidR="00861EA7" w:rsidRPr="00EB403B" w:rsidRDefault="00861EA7" w:rsidP="00466CB7">
            <w:r w:rsidRPr="00EB403B">
              <w:t>БИК  040813727</w:t>
            </w:r>
          </w:p>
          <w:p w:rsidR="00861EA7" w:rsidRPr="00EB403B" w:rsidRDefault="00861EA7" w:rsidP="00466CB7">
            <w:r w:rsidRPr="00EB403B">
              <w:t>ОКПО 30115213</w:t>
            </w:r>
          </w:p>
          <w:p w:rsidR="00861EA7" w:rsidRPr="00EB403B" w:rsidRDefault="00861EA7" w:rsidP="00466CB7">
            <w:r w:rsidRPr="00EB403B">
              <w:t>Подпись:</w:t>
            </w:r>
          </w:p>
          <w:p w:rsidR="00861EA7" w:rsidRPr="00EB403B" w:rsidRDefault="00861EA7" w:rsidP="00466CB7"/>
          <w:p w:rsidR="00861EA7" w:rsidRPr="00EB403B" w:rsidRDefault="00861EA7" w:rsidP="00466CB7">
            <w:r w:rsidRPr="00EB403B">
              <w:t>__________________/</w:t>
            </w:r>
            <w:proofErr w:type="spellStart"/>
            <w:r w:rsidRPr="00EB403B">
              <w:t>Костыренко</w:t>
            </w:r>
            <w:proofErr w:type="spellEnd"/>
            <w:r w:rsidRPr="00EB403B">
              <w:t xml:space="preserve"> Д.А./</w:t>
            </w:r>
          </w:p>
          <w:p w:rsidR="00861EA7" w:rsidRPr="0001433C" w:rsidRDefault="00861EA7" w:rsidP="00466CB7">
            <w:pPr>
              <w:rPr>
                <w:sz w:val="20"/>
              </w:rPr>
            </w:pPr>
            <w:r w:rsidRPr="00EB403B">
              <w:t>М.П.</w:t>
            </w:r>
          </w:p>
        </w:tc>
      </w:tr>
    </w:tbl>
    <w:p w:rsidR="00861EA7" w:rsidRDefault="00861EA7" w:rsidP="00C96EA2"/>
    <w:p w:rsidR="00861EA7" w:rsidRDefault="00861EA7" w:rsidP="00C96EA2"/>
    <w:p w:rsidR="00861EA7" w:rsidRDefault="00861EA7" w:rsidP="00C96EA2"/>
    <w:p w:rsidR="00861EA7" w:rsidRPr="00D44F10" w:rsidRDefault="00861EA7" w:rsidP="00C96EA2"/>
    <w:p w:rsidR="00C96EA2" w:rsidRDefault="00C96EA2" w:rsidP="00C96EA2">
      <w:pPr>
        <w:ind w:left="4956" w:firstLine="708"/>
        <w:jc w:val="right"/>
        <w:rPr>
          <w:color w:val="000000"/>
        </w:rPr>
        <w:sectPr w:rsidR="00C96EA2" w:rsidSect="00C96EA2">
          <w:pgSz w:w="11906" w:h="16838"/>
          <w:pgMar w:top="1134" w:right="567" w:bottom="1134" w:left="1134" w:header="708" w:footer="708" w:gutter="0"/>
          <w:cols w:space="708"/>
          <w:docGrid w:linePitch="360"/>
        </w:sectPr>
      </w:pPr>
    </w:p>
    <w:p w:rsidR="00C96EA2" w:rsidRDefault="00C96EA2" w:rsidP="00C96EA2">
      <w:pPr>
        <w:ind w:left="4956" w:firstLine="708"/>
        <w:jc w:val="right"/>
        <w:rPr>
          <w:color w:val="000000"/>
        </w:rPr>
      </w:pPr>
      <w:r>
        <w:rPr>
          <w:color w:val="000000"/>
        </w:rPr>
        <w:lastRenderedPageBreak/>
        <w:t>Приложение № 1 к договору поставки</w:t>
      </w:r>
    </w:p>
    <w:p w:rsidR="00C96EA2" w:rsidRDefault="00C96EA2" w:rsidP="00C96EA2">
      <w:pPr>
        <w:ind w:left="4956" w:firstLine="708"/>
        <w:jc w:val="right"/>
        <w:rPr>
          <w:color w:val="000000"/>
        </w:rPr>
      </w:pPr>
      <w:r>
        <w:rPr>
          <w:color w:val="000000"/>
        </w:rPr>
        <w:t>от «___» _______ 2024 № _____</w:t>
      </w:r>
    </w:p>
    <w:p w:rsidR="00C96EA2" w:rsidRDefault="00C96EA2" w:rsidP="00C96EA2">
      <w:pPr>
        <w:ind w:left="4956" w:firstLine="708"/>
      </w:pPr>
    </w:p>
    <w:p w:rsidR="00C96EA2" w:rsidRPr="009D01BA" w:rsidRDefault="00C96EA2" w:rsidP="00C96EA2">
      <w:pPr>
        <w:jc w:val="center"/>
        <w:rPr>
          <w:b/>
          <w:sz w:val="28"/>
          <w:szCs w:val="28"/>
        </w:rPr>
      </w:pPr>
      <w:r w:rsidRPr="009D01BA">
        <w:rPr>
          <w:b/>
          <w:sz w:val="28"/>
          <w:szCs w:val="28"/>
        </w:rPr>
        <w:t>Техническое задание</w:t>
      </w:r>
    </w:p>
    <w:p w:rsidR="00C96EA2" w:rsidRPr="00DB0292" w:rsidRDefault="00C96EA2" w:rsidP="00C96EA2">
      <w:pPr>
        <w:jc w:val="center"/>
        <w:rPr>
          <w:bCs/>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3"/>
        <w:gridCol w:w="3262"/>
        <w:gridCol w:w="853"/>
        <w:gridCol w:w="2119"/>
        <w:gridCol w:w="1566"/>
        <w:gridCol w:w="1843"/>
      </w:tblGrid>
      <w:tr w:rsidR="00C96EA2" w:rsidRPr="00126BE0" w:rsidTr="00A357ED">
        <w:trPr>
          <w:trHeight w:val="323"/>
        </w:trPr>
        <w:tc>
          <w:tcPr>
            <w:tcW w:w="5000" w:type="pct"/>
            <w:gridSpan w:val="6"/>
          </w:tcPr>
          <w:p w:rsidR="00C96EA2" w:rsidRPr="00126BE0" w:rsidRDefault="00C96EA2" w:rsidP="004C64CF">
            <w:pPr>
              <w:rPr>
                <w:b/>
              </w:rPr>
            </w:pPr>
            <w:r w:rsidRPr="00126BE0">
              <w:rPr>
                <w:b/>
                <w:sz w:val="22"/>
                <w:szCs w:val="22"/>
              </w:rPr>
              <w:t>1. Н</w:t>
            </w:r>
            <w:r w:rsidR="004C64CF">
              <w:rPr>
                <w:b/>
                <w:sz w:val="22"/>
                <w:szCs w:val="22"/>
              </w:rPr>
              <w:t xml:space="preserve">аименование закупаемых товаров, </w:t>
            </w:r>
            <w:r w:rsidRPr="00126BE0">
              <w:rPr>
                <w:b/>
                <w:sz w:val="22"/>
                <w:szCs w:val="22"/>
              </w:rPr>
              <w:t xml:space="preserve"> их количество (</w:t>
            </w:r>
            <w:r w:rsidR="004C64CF">
              <w:rPr>
                <w:b/>
                <w:sz w:val="22"/>
                <w:szCs w:val="22"/>
              </w:rPr>
              <w:t>объем), цены за единицу товара</w:t>
            </w:r>
            <w:r w:rsidRPr="00126BE0">
              <w:rPr>
                <w:b/>
                <w:sz w:val="22"/>
                <w:szCs w:val="22"/>
              </w:rPr>
              <w:t xml:space="preserve"> и начальная (максимальная) цена договора</w:t>
            </w:r>
          </w:p>
        </w:tc>
      </w:tr>
      <w:tr w:rsidR="00466CB7" w:rsidRPr="00126BE0" w:rsidTr="00466CB7">
        <w:trPr>
          <w:trHeight w:val="1091"/>
        </w:trPr>
        <w:tc>
          <w:tcPr>
            <w:tcW w:w="276" w:type="pct"/>
          </w:tcPr>
          <w:p w:rsidR="00466CB7" w:rsidRPr="00B37552" w:rsidRDefault="00466CB7" w:rsidP="00C96EA2">
            <w:pPr>
              <w:jc w:val="center"/>
              <w:rPr>
                <w:b/>
              </w:rPr>
            </w:pPr>
            <w:r>
              <w:rPr>
                <w:b/>
                <w:sz w:val="22"/>
                <w:szCs w:val="22"/>
              </w:rPr>
              <w:t xml:space="preserve">№ </w:t>
            </w:r>
            <w:proofErr w:type="spellStart"/>
            <w:proofErr w:type="gramStart"/>
            <w:r>
              <w:rPr>
                <w:b/>
                <w:sz w:val="22"/>
                <w:szCs w:val="22"/>
              </w:rPr>
              <w:t>п</w:t>
            </w:r>
            <w:proofErr w:type="spellEnd"/>
            <w:proofErr w:type="gramEnd"/>
            <w:r>
              <w:rPr>
                <w:b/>
                <w:sz w:val="22"/>
                <w:szCs w:val="22"/>
              </w:rPr>
              <w:t>/</w:t>
            </w:r>
            <w:proofErr w:type="spellStart"/>
            <w:r>
              <w:rPr>
                <w:b/>
                <w:sz w:val="22"/>
                <w:szCs w:val="22"/>
              </w:rPr>
              <w:t>п</w:t>
            </w:r>
            <w:proofErr w:type="spellEnd"/>
          </w:p>
        </w:tc>
        <w:tc>
          <w:tcPr>
            <w:tcW w:w="1598" w:type="pct"/>
            <w:vAlign w:val="center"/>
          </w:tcPr>
          <w:p w:rsidR="00466CB7" w:rsidRPr="00126BE0" w:rsidRDefault="00466CB7" w:rsidP="00C96EA2">
            <w:pPr>
              <w:jc w:val="center"/>
              <w:rPr>
                <w:b/>
              </w:rPr>
            </w:pPr>
            <w:r w:rsidRPr="00126BE0">
              <w:rPr>
                <w:b/>
                <w:sz w:val="22"/>
                <w:szCs w:val="22"/>
              </w:rPr>
              <w:t>Наименование товара</w:t>
            </w:r>
          </w:p>
          <w:p w:rsidR="00466CB7" w:rsidRPr="00126BE0" w:rsidRDefault="00466CB7" w:rsidP="00C96EA2">
            <w:pPr>
              <w:jc w:val="center"/>
              <w:rPr>
                <w:b/>
              </w:rPr>
            </w:pPr>
          </w:p>
        </w:tc>
        <w:tc>
          <w:tcPr>
            <w:tcW w:w="418" w:type="pct"/>
            <w:vAlign w:val="center"/>
          </w:tcPr>
          <w:p w:rsidR="00466CB7" w:rsidRPr="00126BE0" w:rsidRDefault="00466CB7" w:rsidP="00C96EA2">
            <w:pPr>
              <w:jc w:val="center"/>
              <w:rPr>
                <w:b/>
              </w:rPr>
            </w:pPr>
            <w:r w:rsidRPr="00126BE0">
              <w:rPr>
                <w:b/>
                <w:sz w:val="22"/>
                <w:szCs w:val="22"/>
              </w:rPr>
              <w:t xml:space="preserve">Ед. </w:t>
            </w:r>
            <w:proofErr w:type="spellStart"/>
            <w:r w:rsidRPr="00126BE0">
              <w:rPr>
                <w:b/>
                <w:sz w:val="22"/>
                <w:szCs w:val="22"/>
              </w:rPr>
              <w:t>изм</w:t>
            </w:r>
            <w:proofErr w:type="spellEnd"/>
            <w:r w:rsidRPr="00126BE0">
              <w:rPr>
                <w:b/>
                <w:sz w:val="22"/>
                <w:szCs w:val="22"/>
              </w:rPr>
              <w:t>.</w:t>
            </w:r>
          </w:p>
        </w:tc>
        <w:tc>
          <w:tcPr>
            <w:tcW w:w="1038" w:type="pct"/>
            <w:vAlign w:val="center"/>
          </w:tcPr>
          <w:p w:rsidR="00466CB7" w:rsidRPr="006E1286" w:rsidRDefault="00466CB7" w:rsidP="00C96EA2">
            <w:pPr>
              <w:jc w:val="center"/>
              <w:rPr>
                <w:b/>
                <w:highlight w:val="yellow"/>
              </w:rPr>
            </w:pPr>
            <w:r w:rsidRPr="00126BE0">
              <w:rPr>
                <w:b/>
                <w:sz w:val="22"/>
                <w:szCs w:val="22"/>
              </w:rPr>
              <w:t>Кол-во</w:t>
            </w:r>
          </w:p>
        </w:tc>
        <w:tc>
          <w:tcPr>
            <w:tcW w:w="767" w:type="pct"/>
            <w:vAlign w:val="center"/>
          </w:tcPr>
          <w:p w:rsidR="00466CB7" w:rsidRPr="00126BE0" w:rsidRDefault="00466CB7" w:rsidP="00C96EA2">
            <w:pPr>
              <w:jc w:val="center"/>
              <w:rPr>
                <w:b/>
                <w:bCs/>
              </w:rPr>
            </w:pPr>
            <w:r w:rsidRPr="00126BE0">
              <w:rPr>
                <w:b/>
                <w:sz w:val="22"/>
                <w:szCs w:val="22"/>
                <w:lang w:eastAsia="en-US"/>
              </w:rPr>
              <w:t>Начальная (максимальная) цена за единицу, руб. без учета НДС</w:t>
            </w:r>
          </w:p>
        </w:tc>
        <w:tc>
          <w:tcPr>
            <w:tcW w:w="903" w:type="pct"/>
            <w:vAlign w:val="center"/>
          </w:tcPr>
          <w:p w:rsidR="00466CB7" w:rsidRPr="00126BE0" w:rsidRDefault="00466CB7" w:rsidP="00C96EA2">
            <w:pPr>
              <w:jc w:val="center"/>
              <w:rPr>
                <w:b/>
                <w:lang w:eastAsia="en-US"/>
              </w:rPr>
            </w:pPr>
            <w:r w:rsidRPr="00126BE0">
              <w:rPr>
                <w:b/>
                <w:sz w:val="22"/>
                <w:szCs w:val="22"/>
                <w:lang w:eastAsia="en-US"/>
              </w:rPr>
              <w:t>Начальная (максимальная) стоимость, руб. без НДС</w:t>
            </w:r>
          </w:p>
        </w:tc>
      </w:tr>
      <w:tr w:rsidR="00466CB7" w:rsidRPr="00126BE0" w:rsidTr="00466CB7">
        <w:trPr>
          <w:trHeight w:val="289"/>
        </w:trPr>
        <w:tc>
          <w:tcPr>
            <w:tcW w:w="276" w:type="pct"/>
          </w:tcPr>
          <w:p w:rsidR="00466CB7" w:rsidRPr="006D5117" w:rsidRDefault="00466CB7" w:rsidP="00C96EA2">
            <w:pPr>
              <w:contextualSpacing/>
              <w:jc w:val="center"/>
            </w:pPr>
            <w:r>
              <w:rPr>
                <w:sz w:val="22"/>
                <w:szCs w:val="22"/>
              </w:rPr>
              <w:t>1</w:t>
            </w:r>
          </w:p>
        </w:tc>
        <w:tc>
          <w:tcPr>
            <w:tcW w:w="1598" w:type="pct"/>
            <w:vAlign w:val="center"/>
          </w:tcPr>
          <w:p w:rsidR="00466CB7" w:rsidRPr="00126BE0" w:rsidRDefault="00466CB7" w:rsidP="00C96EA2">
            <w:pPr>
              <w:contextualSpacing/>
              <w:rPr>
                <w:bCs/>
              </w:rPr>
            </w:pPr>
            <w:r>
              <w:rPr>
                <w:sz w:val="22"/>
                <w:szCs w:val="22"/>
              </w:rPr>
              <w:t>Л</w:t>
            </w:r>
            <w:r w:rsidRPr="00126BE0">
              <w:rPr>
                <w:sz w:val="22"/>
                <w:szCs w:val="22"/>
              </w:rPr>
              <w:t>ицензионно</w:t>
            </w:r>
            <w:r>
              <w:rPr>
                <w:sz w:val="22"/>
                <w:szCs w:val="22"/>
              </w:rPr>
              <w:t>е</w:t>
            </w:r>
            <w:r w:rsidRPr="00126BE0">
              <w:rPr>
                <w:sz w:val="22"/>
                <w:szCs w:val="22"/>
              </w:rPr>
              <w:t xml:space="preserve"> программно</w:t>
            </w:r>
            <w:r>
              <w:rPr>
                <w:sz w:val="22"/>
                <w:szCs w:val="22"/>
              </w:rPr>
              <w:t>е</w:t>
            </w:r>
            <w:r w:rsidRPr="00126BE0">
              <w:rPr>
                <w:sz w:val="22"/>
                <w:szCs w:val="22"/>
              </w:rPr>
              <w:t xml:space="preserve"> обеспечени</w:t>
            </w:r>
            <w:r>
              <w:rPr>
                <w:sz w:val="22"/>
                <w:szCs w:val="22"/>
              </w:rPr>
              <w:t>е</w:t>
            </w:r>
            <w:r w:rsidRPr="00126BE0">
              <w:rPr>
                <w:sz w:val="22"/>
                <w:szCs w:val="22"/>
              </w:rPr>
              <w:t xml:space="preserve"> Офисный пакет (Р</w:t>
            </w:r>
            <w:proofErr w:type="gramStart"/>
            <w:r w:rsidRPr="00126BE0">
              <w:rPr>
                <w:sz w:val="22"/>
                <w:szCs w:val="22"/>
              </w:rPr>
              <w:t>7</w:t>
            </w:r>
            <w:proofErr w:type="gramEnd"/>
            <w:r w:rsidRPr="00126BE0">
              <w:rPr>
                <w:sz w:val="22"/>
                <w:szCs w:val="22"/>
              </w:rPr>
              <w:t xml:space="preserve"> Офис)</w:t>
            </w:r>
          </w:p>
          <w:p w:rsidR="00466CB7" w:rsidRPr="00126BE0" w:rsidRDefault="00466CB7" w:rsidP="00C96EA2">
            <w:pPr>
              <w:jc w:val="center"/>
            </w:pPr>
            <w:r w:rsidRPr="00126BE0">
              <w:rPr>
                <w:sz w:val="22"/>
                <w:szCs w:val="22"/>
              </w:rPr>
              <w:t>-</w:t>
            </w:r>
          </w:p>
        </w:tc>
        <w:tc>
          <w:tcPr>
            <w:tcW w:w="418" w:type="pct"/>
            <w:vAlign w:val="center"/>
          </w:tcPr>
          <w:p w:rsidR="00466CB7" w:rsidRPr="00126BE0" w:rsidRDefault="00466CB7" w:rsidP="00C96EA2">
            <w:pPr>
              <w:jc w:val="center"/>
            </w:pPr>
            <w:r w:rsidRPr="00126BE0">
              <w:rPr>
                <w:sz w:val="22"/>
                <w:szCs w:val="22"/>
              </w:rPr>
              <w:t>шт.</w:t>
            </w:r>
          </w:p>
        </w:tc>
        <w:tc>
          <w:tcPr>
            <w:tcW w:w="1038" w:type="pct"/>
            <w:vAlign w:val="center"/>
          </w:tcPr>
          <w:p w:rsidR="00466CB7" w:rsidRPr="006E1286" w:rsidRDefault="00466CB7" w:rsidP="00C96EA2">
            <w:pPr>
              <w:jc w:val="center"/>
              <w:rPr>
                <w:highlight w:val="yellow"/>
              </w:rPr>
            </w:pPr>
            <w:r w:rsidRPr="00126BE0">
              <w:rPr>
                <w:sz w:val="22"/>
                <w:szCs w:val="22"/>
              </w:rPr>
              <w:t>35</w:t>
            </w:r>
          </w:p>
        </w:tc>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rsidR="00466CB7" w:rsidRPr="00126BE0" w:rsidRDefault="00466CB7" w:rsidP="00C96EA2">
            <w:pPr>
              <w:jc w:val="center"/>
            </w:pPr>
          </w:p>
        </w:tc>
        <w:tc>
          <w:tcPr>
            <w:tcW w:w="903" w:type="pct"/>
            <w:tcBorders>
              <w:top w:val="single" w:sz="4" w:space="0" w:color="auto"/>
              <w:left w:val="nil"/>
              <w:bottom w:val="single" w:sz="4" w:space="0" w:color="auto"/>
              <w:right w:val="single" w:sz="4" w:space="0" w:color="auto"/>
            </w:tcBorders>
            <w:shd w:val="clear" w:color="auto" w:fill="auto"/>
            <w:vAlign w:val="center"/>
          </w:tcPr>
          <w:p w:rsidR="00466CB7" w:rsidRPr="00126BE0" w:rsidRDefault="00466CB7" w:rsidP="00C96EA2">
            <w:pPr>
              <w:jc w:val="center"/>
            </w:pPr>
          </w:p>
        </w:tc>
      </w:tr>
      <w:tr w:rsidR="00466CB7" w:rsidRPr="00126BE0" w:rsidTr="00466CB7">
        <w:trPr>
          <w:trHeight w:val="289"/>
        </w:trPr>
        <w:tc>
          <w:tcPr>
            <w:tcW w:w="276" w:type="pct"/>
          </w:tcPr>
          <w:p w:rsidR="00466CB7" w:rsidRPr="006D5117" w:rsidRDefault="00466CB7" w:rsidP="00C96EA2">
            <w:pPr>
              <w:contextualSpacing/>
              <w:jc w:val="center"/>
            </w:pPr>
            <w:r>
              <w:rPr>
                <w:sz w:val="22"/>
                <w:szCs w:val="22"/>
              </w:rPr>
              <w:t>2</w:t>
            </w:r>
          </w:p>
        </w:tc>
        <w:tc>
          <w:tcPr>
            <w:tcW w:w="1598" w:type="pct"/>
            <w:vAlign w:val="center"/>
          </w:tcPr>
          <w:p w:rsidR="00466CB7" w:rsidRPr="003B677F" w:rsidRDefault="00466CB7" w:rsidP="00C96EA2">
            <w:pPr>
              <w:contextualSpacing/>
            </w:pPr>
            <w:r>
              <w:rPr>
                <w:sz w:val="22"/>
                <w:szCs w:val="22"/>
              </w:rPr>
              <w:t>Л</w:t>
            </w:r>
            <w:r w:rsidRPr="006D5117">
              <w:rPr>
                <w:sz w:val="22"/>
                <w:szCs w:val="22"/>
              </w:rPr>
              <w:t>ицензионно</w:t>
            </w:r>
            <w:r>
              <w:rPr>
                <w:sz w:val="22"/>
                <w:szCs w:val="22"/>
              </w:rPr>
              <w:t xml:space="preserve">е </w:t>
            </w:r>
            <w:r w:rsidRPr="006D5117">
              <w:rPr>
                <w:sz w:val="22"/>
                <w:szCs w:val="22"/>
              </w:rPr>
              <w:t>программно</w:t>
            </w:r>
            <w:r>
              <w:rPr>
                <w:sz w:val="22"/>
                <w:szCs w:val="22"/>
              </w:rPr>
              <w:t>е</w:t>
            </w:r>
            <w:r w:rsidRPr="006D5117">
              <w:rPr>
                <w:sz w:val="22"/>
                <w:szCs w:val="22"/>
              </w:rPr>
              <w:t xml:space="preserve"> обеспечени</w:t>
            </w:r>
            <w:r>
              <w:rPr>
                <w:sz w:val="22"/>
                <w:szCs w:val="22"/>
              </w:rPr>
              <w:t>е</w:t>
            </w:r>
            <w:r w:rsidRPr="006D5117">
              <w:rPr>
                <w:sz w:val="22"/>
                <w:szCs w:val="22"/>
              </w:rPr>
              <w:t xml:space="preserve"> Средства просмотра</w:t>
            </w:r>
            <w:r>
              <w:rPr>
                <w:sz w:val="22"/>
                <w:szCs w:val="22"/>
              </w:rPr>
              <w:t xml:space="preserve"> </w:t>
            </w:r>
            <w:proofErr w:type="spellStart"/>
            <w:r>
              <w:rPr>
                <w:sz w:val="22"/>
                <w:szCs w:val="22"/>
                <w:lang w:val="en-US"/>
              </w:rPr>
              <w:t>ContentReader</w:t>
            </w:r>
            <w:proofErr w:type="spellEnd"/>
          </w:p>
          <w:p w:rsidR="00466CB7" w:rsidRPr="00126BE0" w:rsidRDefault="00466CB7" w:rsidP="00C96EA2">
            <w:pPr>
              <w:jc w:val="center"/>
            </w:pPr>
            <w:r w:rsidRPr="00126BE0">
              <w:rPr>
                <w:sz w:val="22"/>
                <w:szCs w:val="22"/>
              </w:rPr>
              <w:t>-</w:t>
            </w:r>
          </w:p>
        </w:tc>
        <w:tc>
          <w:tcPr>
            <w:tcW w:w="418" w:type="pct"/>
            <w:vAlign w:val="center"/>
          </w:tcPr>
          <w:p w:rsidR="00466CB7" w:rsidRPr="00126BE0" w:rsidRDefault="00466CB7" w:rsidP="00C96EA2">
            <w:pPr>
              <w:jc w:val="center"/>
            </w:pPr>
            <w:r w:rsidRPr="00126BE0">
              <w:rPr>
                <w:sz w:val="22"/>
                <w:szCs w:val="22"/>
              </w:rPr>
              <w:t>шт.</w:t>
            </w:r>
          </w:p>
        </w:tc>
        <w:tc>
          <w:tcPr>
            <w:tcW w:w="1038" w:type="pct"/>
            <w:vAlign w:val="center"/>
          </w:tcPr>
          <w:p w:rsidR="00466CB7" w:rsidRPr="006E1286" w:rsidRDefault="00466CB7" w:rsidP="00C96EA2">
            <w:pPr>
              <w:jc w:val="center"/>
              <w:rPr>
                <w:highlight w:val="yellow"/>
              </w:rPr>
            </w:pPr>
            <w:r w:rsidRPr="00126BE0">
              <w:rPr>
                <w:sz w:val="22"/>
                <w:szCs w:val="22"/>
              </w:rPr>
              <w:t>5</w:t>
            </w:r>
          </w:p>
        </w:tc>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rsidR="00466CB7" w:rsidRPr="00126BE0" w:rsidRDefault="00466CB7" w:rsidP="00C96EA2">
            <w:pPr>
              <w:jc w:val="center"/>
            </w:pPr>
          </w:p>
        </w:tc>
        <w:tc>
          <w:tcPr>
            <w:tcW w:w="903" w:type="pct"/>
            <w:tcBorders>
              <w:top w:val="single" w:sz="4" w:space="0" w:color="auto"/>
              <w:left w:val="nil"/>
              <w:bottom w:val="single" w:sz="4" w:space="0" w:color="auto"/>
              <w:right w:val="single" w:sz="4" w:space="0" w:color="auto"/>
            </w:tcBorders>
            <w:shd w:val="clear" w:color="auto" w:fill="auto"/>
            <w:vAlign w:val="center"/>
          </w:tcPr>
          <w:p w:rsidR="00466CB7" w:rsidRPr="00126BE0" w:rsidRDefault="00466CB7" w:rsidP="00C96EA2">
            <w:pPr>
              <w:jc w:val="center"/>
            </w:pPr>
          </w:p>
        </w:tc>
      </w:tr>
      <w:tr w:rsidR="00466CB7" w:rsidRPr="00126BE0" w:rsidTr="00466CB7">
        <w:trPr>
          <w:trHeight w:val="307"/>
        </w:trPr>
        <w:tc>
          <w:tcPr>
            <w:tcW w:w="2292" w:type="pct"/>
            <w:gridSpan w:val="3"/>
          </w:tcPr>
          <w:p w:rsidR="00466CB7" w:rsidRPr="00126BE0" w:rsidRDefault="00466CB7" w:rsidP="00C96EA2">
            <w:r w:rsidRPr="00126BE0">
              <w:rPr>
                <w:b/>
                <w:sz w:val="22"/>
                <w:szCs w:val="22"/>
              </w:rPr>
              <w:t>ИТОГО начальная (максимальная) цена договора, руб.</w:t>
            </w:r>
          </w:p>
        </w:tc>
        <w:tc>
          <w:tcPr>
            <w:tcW w:w="1038" w:type="pct"/>
            <w:vAlign w:val="center"/>
          </w:tcPr>
          <w:p w:rsidR="00466CB7" w:rsidRPr="00126BE0" w:rsidRDefault="00466CB7" w:rsidP="00C96EA2">
            <w:pPr>
              <w:jc w:val="center"/>
            </w:pPr>
            <w:r>
              <w:rPr>
                <w:sz w:val="22"/>
                <w:szCs w:val="22"/>
              </w:rPr>
              <w:t>40</w:t>
            </w:r>
          </w:p>
        </w:tc>
        <w:tc>
          <w:tcPr>
            <w:tcW w:w="767" w:type="pct"/>
            <w:tcBorders>
              <w:top w:val="single" w:sz="4" w:space="0" w:color="auto"/>
              <w:left w:val="single" w:sz="4" w:space="0" w:color="auto"/>
              <w:bottom w:val="single" w:sz="4" w:space="0" w:color="auto"/>
              <w:right w:val="single" w:sz="4" w:space="0" w:color="auto"/>
            </w:tcBorders>
            <w:shd w:val="clear" w:color="auto" w:fill="auto"/>
            <w:vAlign w:val="center"/>
          </w:tcPr>
          <w:p w:rsidR="00466CB7" w:rsidRPr="00126BE0" w:rsidRDefault="00466CB7" w:rsidP="00C96EA2">
            <w:pPr>
              <w:jc w:val="center"/>
            </w:pPr>
            <w:r w:rsidRPr="00126BE0">
              <w:rPr>
                <w:sz w:val="22"/>
                <w:szCs w:val="22"/>
              </w:rPr>
              <w:t>-</w:t>
            </w:r>
          </w:p>
        </w:tc>
        <w:tc>
          <w:tcPr>
            <w:tcW w:w="903" w:type="pct"/>
            <w:tcBorders>
              <w:top w:val="single" w:sz="4" w:space="0" w:color="auto"/>
              <w:left w:val="nil"/>
              <w:bottom w:val="single" w:sz="4" w:space="0" w:color="auto"/>
              <w:right w:val="single" w:sz="4" w:space="0" w:color="auto"/>
            </w:tcBorders>
            <w:shd w:val="clear" w:color="auto" w:fill="auto"/>
            <w:vAlign w:val="center"/>
          </w:tcPr>
          <w:p w:rsidR="00466CB7" w:rsidRPr="00126BE0" w:rsidRDefault="00466CB7" w:rsidP="00C96EA2">
            <w:pPr>
              <w:jc w:val="center"/>
              <w:rPr>
                <w:b/>
                <w:iCs/>
              </w:rPr>
            </w:pPr>
          </w:p>
        </w:tc>
      </w:tr>
    </w:tbl>
    <w:p w:rsidR="00C96EA2" w:rsidRPr="00F14178" w:rsidRDefault="00C96EA2" w:rsidP="00C96EA2">
      <w:pPr>
        <w:rPr>
          <w:vanish/>
          <w:sz w:val="22"/>
          <w:szCs w:val="22"/>
        </w:rPr>
      </w:pPr>
    </w:p>
    <w:tbl>
      <w:tblPr>
        <w:tblpPr w:leftFromText="180" w:rightFromText="180" w:vertAnchor="text" w:tblpX="108" w:tblpY="1"/>
        <w:tblOverlap w:val="never"/>
        <w:tblW w:w="48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25"/>
        <w:gridCol w:w="7835"/>
      </w:tblGrid>
      <w:tr w:rsidR="00C96EA2" w:rsidRPr="00126BE0" w:rsidTr="00C96EA2">
        <w:trPr>
          <w:trHeight w:val="1124"/>
        </w:trPr>
        <w:tc>
          <w:tcPr>
            <w:tcW w:w="1144" w:type="pct"/>
          </w:tcPr>
          <w:p w:rsidR="00C96EA2" w:rsidRPr="00126BE0" w:rsidRDefault="00C96EA2" w:rsidP="00C96EA2">
            <w:pPr>
              <w:rPr>
                <w:b/>
              </w:rPr>
            </w:pPr>
            <w:r w:rsidRPr="00126BE0">
              <w:rPr>
                <w:b/>
                <w:bCs/>
                <w:sz w:val="22"/>
                <w:szCs w:val="22"/>
              </w:rPr>
              <w:t>Обоснование начальной (максимальной) цены договора</w:t>
            </w:r>
          </w:p>
        </w:tc>
        <w:tc>
          <w:tcPr>
            <w:tcW w:w="3856" w:type="pct"/>
            <w:shd w:val="clear" w:color="auto" w:fill="FFFFFF"/>
          </w:tcPr>
          <w:p w:rsidR="00466CB7" w:rsidRPr="00466CB7" w:rsidRDefault="00C96EA2" w:rsidP="00466CB7">
            <w:pPr>
              <w:pStyle w:val="a6"/>
              <w:shd w:val="clear" w:color="auto" w:fill="FFFFFF"/>
              <w:tabs>
                <w:tab w:val="left" w:pos="454"/>
              </w:tabs>
              <w:autoSpaceDE w:val="0"/>
              <w:autoSpaceDN w:val="0"/>
              <w:adjustRightInd w:val="0"/>
              <w:ind w:left="29"/>
              <w:contextualSpacing/>
              <w:jc w:val="both"/>
              <w:textAlignment w:val="baseline"/>
            </w:pPr>
            <w:r w:rsidRPr="00126BE0">
              <w:rPr>
                <w:sz w:val="22"/>
                <w:szCs w:val="22"/>
              </w:rPr>
              <w:t>Начальная (максимальная) цена договора сформирована методом сопоставимых рыночных цен, предусмотренным подпунктом 1 пункта 54 Положения о закупке товаров, работ, услуг включает в себя стоимость услуги, все предусмотренные законодательством РФ налоги, сборы и обязательные платежи, накладные расходы, транспортные расходы.</w:t>
            </w:r>
            <w:r w:rsidR="00466CB7" w:rsidRPr="001C7EFC">
              <w:rPr>
                <w:sz w:val="22"/>
              </w:rPr>
              <w:t xml:space="preserve"> НДС не облагается в силу </w:t>
            </w:r>
            <w:proofErr w:type="spellStart"/>
            <w:r w:rsidR="00466CB7" w:rsidRPr="001C7EFC">
              <w:rPr>
                <w:sz w:val="22"/>
              </w:rPr>
              <w:t>пп</w:t>
            </w:r>
            <w:proofErr w:type="spellEnd"/>
            <w:r w:rsidR="00466CB7" w:rsidRPr="001C7EFC">
              <w:rPr>
                <w:sz w:val="22"/>
              </w:rPr>
              <w:t>. 26 п. 2 ст. 149 НК РФ</w:t>
            </w:r>
            <w:r w:rsidR="00466CB7" w:rsidRPr="008C4F3B">
              <w:rPr>
                <w:sz w:val="22"/>
              </w:rPr>
              <w:t>.</w:t>
            </w:r>
          </w:p>
        </w:tc>
      </w:tr>
      <w:tr w:rsidR="00C96EA2" w:rsidRPr="00B05C8E" w:rsidTr="00C96EA2">
        <w:tc>
          <w:tcPr>
            <w:tcW w:w="5000" w:type="pct"/>
            <w:gridSpan w:val="2"/>
          </w:tcPr>
          <w:p w:rsidR="00C96EA2" w:rsidRPr="00F14178" w:rsidRDefault="00C96EA2" w:rsidP="004C64CF">
            <w:pPr>
              <w:jc w:val="both"/>
              <w:rPr>
                <w:b/>
                <w:bCs/>
                <w:i/>
              </w:rPr>
            </w:pPr>
            <w:r w:rsidRPr="00F14178">
              <w:rPr>
                <w:b/>
                <w:sz w:val="22"/>
                <w:szCs w:val="22"/>
              </w:rPr>
              <w:t xml:space="preserve">2. Требования к </w:t>
            </w:r>
            <w:r w:rsidR="004C64CF">
              <w:rPr>
                <w:b/>
                <w:bCs/>
                <w:sz w:val="22"/>
                <w:szCs w:val="22"/>
              </w:rPr>
              <w:t>поставке товара</w:t>
            </w:r>
          </w:p>
        </w:tc>
      </w:tr>
      <w:tr w:rsidR="00C96EA2" w:rsidRPr="00B05C8E" w:rsidTr="00C96EA2">
        <w:trPr>
          <w:trHeight w:val="70"/>
        </w:trPr>
        <w:tc>
          <w:tcPr>
            <w:tcW w:w="1144" w:type="pct"/>
          </w:tcPr>
          <w:p w:rsidR="00C96EA2" w:rsidRPr="00F14178" w:rsidRDefault="00C96EA2" w:rsidP="00C96EA2">
            <w:pPr>
              <w:tabs>
                <w:tab w:val="left" w:pos="567"/>
              </w:tabs>
            </w:pPr>
            <w:r w:rsidRPr="00F14178">
              <w:rPr>
                <w:bCs/>
                <w:sz w:val="22"/>
                <w:szCs w:val="22"/>
              </w:rPr>
              <w:t>Нормативные документы, согласно которым установлены требования</w:t>
            </w:r>
          </w:p>
        </w:tc>
        <w:tc>
          <w:tcPr>
            <w:tcW w:w="3856" w:type="pct"/>
          </w:tcPr>
          <w:p w:rsidR="00C96EA2" w:rsidRPr="00F14178" w:rsidRDefault="00C96EA2" w:rsidP="00C96EA2">
            <w:pPr>
              <w:pStyle w:val="a6"/>
              <w:shd w:val="clear" w:color="auto" w:fill="FFFFFF"/>
              <w:tabs>
                <w:tab w:val="left" w:pos="454"/>
              </w:tabs>
              <w:autoSpaceDE w:val="0"/>
              <w:autoSpaceDN w:val="0"/>
              <w:adjustRightInd w:val="0"/>
              <w:ind w:left="29"/>
              <w:contextualSpacing/>
              <w:jc w:val="both"/>
              <w:textAlignment w:val="baseline"/>
            </w:pPr>
            <w:r w:rsidRPr="00F14178">
              <w:rPr>
                <w:sz w:val="22"/>
                <w:szCs w:val="22"/>
              </w:rPr>
              <w:t>- Постановление Правительства Российской Федерации от 16 ноября 2015 г. № 1236 (редакция от 20 июля 2021 г.)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C96EA2" w:rsidRPr="00F14178" w:rsidRDefault="00C96EA2" w:rsidP="00C96EA2">
            <w:pPr>
              <w:pStyle w:val="a6"/>
              <w:shd w:val="clear" w:color="auto" w:fill="FFFFFF"/>
              <w:tabs>
                <w:tab w:val="left" w:pos="454"/>
              </w:tabs>
              <w:autoSpaceDE w:val="0"/>
              <w:autoSpaceDN w:val="0"/>
              <w:adjustRightInd w:val="0"/>
              <w:ind w:left="29"/>
              <w:contextualSpacing/>
              <w:jc w:val="both"/>
              <w:textAlignment w:val="baseline"/>
            </w:pPr>
            <w:r w:rsidRPr="00F14178">
              <w:rPr>
                <w:sz w:val="22"/>
                <w:szCs w:val="22"/>
              </w:rPr>
              <w:t>-  Приказа Министерства цифрового развития, связи и массовых коммуникаций Российской Федерации от 20 сентября 2018 г. № 486 «Об утверждении методических рекомендаций по переходу государственных компаний на преимущественное использование отечественного программного обеспечения, в том числе отечественного офисного программного обеспечения».</w:t>
            </w:r>
          </w:p>
        </w:tc>
      </w:tr>
      <w:tr w:rsidR="00C96EA2" w:rsidRPr="00B05C8E" w:rsidTr="00C96EA2">
        <w:trPr>
          <w:trHeight w:val="70"/>
        </w:trPr>
        <w:tc>
          <w:tcPr>
            <w:tcW w:w="1144" w:type="pct"/>
          </w:tcPr>
          <w:p w:rsidR="00C96EA2" w:rsidRPr="00F14178" w:rsidRDefault="00C96EA2" w:rsidP="00C96EA2">
            <w:pPr>
              <w:tabs>
                <w:tab w:val="left" w:pos="567"/>
              </w:tabs>
              <w:rPr>
                <w:i/>
              </w:rPr>
            </w:pPr>
            <w:r w:rsidRPr="00F14178">
              <w:rPr>
                <w:bCs/>
                <w:sz w:val="22"/>
                <w:szCs w:val="22"/>
              </w:rPr>
              <w:t>Технические и функциональные характеристики товара</w:t>
            </w:r>
          </w:p>
        </w:tc>
        <w:tc>
          <w:tcPr>
            <w:tcW w:w="3856" w:type="pct"/>
          </w:tcPr>
          <w:p w:rsidR="00C96EA2" w:rsidRPr="00F14178" w:rsidRDefault="00C96EA2" w:rsidP="00C96EA2">
            <w:pPr>
              <w:rPr>
                <w:b/>
              </w:rPr>
            </w:pPr>
            <w:r>
              <w:rPr>
                <w:b/>
                <w:sz w:val="22"/>
                <w:szCs w:val="22"/>
              </w:rPr>
              <w:t xml:space="preserve">1. </w:t>
            </w:r>
            <w:r>
              <w:rPr>
                <w:sz w:val="22"/>
                <w:szCs w:val="22"/>
              </w:rPr>
              <w:t xml:space="preserve"> </w:t>
            </w:r>
            <w:r w:rsidRPr="003B677F">
              <w:rPr>
                <w:b/>
                <w:bCs/>
                <w:sz w:val="22"/>
                <w:szCs w:val="22"/>
              </w:rPr>
              <w:t>Лицензионное программное обеспечение Офисный пакет (Р</w:t>
            </w:r>
            <w:proofErr w:type="gramStart"/>
            <w:r w:rsidRPr="003B677F">
              <w:rPr>
                <w:b/>
                <w:bCs/>
                <w:sz w:val="22"/>
                <w:szCs w:val="22"/>
              </w:rPr>
              <w:t>7</w:t>
            </w:r>
            <w:proofErr w:type="gramEnd"/>
            <w:r w:rsidRPr="003B677F">
              <w:rPr>
                <w:b/>
                <w:bCs/>
                <w:sz w:val="22"/>
                <w:szCs w:val="22"/>
              </w:rPr>
              <w:t xml:space="preserve"> Офис)</w:t>
            </w:r>
            <w:r>
              <w:rPr>
                <w:b/>
                <w:sz w:val="22"/>
                <w:szCs w:val="22"/>
              </w:rPr>
              <w:t xml:space="preserve"> </w:t>
            </w:r>
          </w:p>
          <w:p w:rsidR="00C96EA2" w:rsidRPr="00F14178" w:rsidRDefault="00C96EA2" w:rsidP="00C96EA2">
            <w:r w:rsidRPr="00F14178">
              <w:rPr>
                <w:sz w:val="22"/>
                <w:szCs w:val="22"/>
              </w:rPr>
              <w:t>Р7-Офис</w:t>
            </w:r>
            <w:proofErr w:type="gramStart"/>
            <w:r w:rsidRPr="00F14178">
              <w:rPr>
                <w:sz w:val="22"/>
                <w:szCs w:val="22"/>
              </w:rPr>
              <w:t>.П</w:t>
            </w:r>
            <w:proofErr w:type="gramEnd"/>
            <w:r w:rsidRPr="00F14178">
              <w:rPr>
                <w:sz w:val="22"/>
                <w:szCs w:val="22"/>
              </w:rPr>
              <w:t>рофессиональный (</w:t>
            </w:r>
            <w:proofErr w:type="spellStart"/>
            <w:r w:rsidRPr="00F14178">
              <w:rPr>
                <w:sz w:val="22"/>
                <w:szCs w:val="22"/>
              </w:rPr>
              <w:t>Десктопная</w:t>
            </w:r>
            <w:proofErr w:type="spellEnd"/>
            <w:r w:rsidRPr="00F14178">
              <w:rPr>
                <w:sz w:val="22"/>
                <w:szCs w:val="22"/>
              </w:rPr>
              <w:t xml:space="preserve"> версия)</w:t>
            </w:r>
          </w:p>
          <w:p w:rsidR="00C96EA2" w:rsidRPr="00F14178" w:rsidRDefault="00C96EA2" w:rsidP="00C96EA2">
            <w:r w:rsidRPr="00F14178">
              <w:rPr>
                <w:sz w:val="22"/>
                <w:szCs w:val="22"/>
              </w:rPr>
              <w:t xml:space="preserve">Тип поставки: </w:t>
            </w:r>
            <w:proofErr w:type="gramStart"/>
            <w:r w:rsidRPr="00F14178">
              <w:rPr>
                <w:sz w:val="22"/>
                <w:szCs w:val="22"/>
              </w:rPr>
              <w:t>электронная</w:t>
            </w:r>
            <w:proofErr w:type="gramEnd"/>
            <w:r w:rsidRPr="00F14178">
              <w:rPr>
                <w:sz w:val="22"/>
                <w:szCs w:val="22"/>
              </w:rPr>
              <w:t xml:space="preserve"> (</w:t>
            </w:r>
            <w:r w:rsidRPr="00F14178">
              <w:rPr>
                <w:sz w:val="22"/>
                <w:szCs w:val="22"/>
                <w:lang w:val="en-US"/>
              </w:rPr>
              <w:t>e</w:t>
            </w:r>
            <w:r w:rsidRPr="00F14178">
              <w:rPr>
                <w:sz w:val="22"/>
                <w:szCs w:val="22"/>
              </w:rPr>
              <w:t>-</w:t>
            </w:r>
            <w:r w:rsidRPr="00F14178">
              <w:rPr>
                <w:sz w:val="22"/>
                <w:szCs w:val="22"/>
                <w:lang w:val="en-US"/>
              </w:rPr>
              <w:t>mail</w:t>
            </w:r>
            <w:r w:rsidRPr="00F14178">
              <w:rPr>
                <w:sz w:val="22"/>
                <w:szCs w:val="22"/>
              </w:rPr>
              <w:t>)</w:t>
            </w:r>
          </w:p>
          <w:p w:rsidR="00C96EA2" w:rsidRPr="003B677F" w:rsidRDefault="00C96EA2" w:rsidP="00C96EA2">
            <w:r w:rsidRPr="00F14178">
              <w:rPr>
                <w:sz w:val="22"/>
                <w:szCs w:val="22"/>
              </w:rPr>
              <w:t>Платформа:</w:t>
            </w:r>
            <w:r w:rsidRPr="003B677F">
              <w:rPr>
                <w:sz w:val="22"/>
                <w:szCs w:val="22"/>
              </w:rPr>
              <w:t xml:space="preserve"> </w:t>
            </w:r>
            <w:r w:rsidRPr="00F14178">
              <w:rPr>
                <w:sz w:val="22"/>
                <w:szCs w:val="22"/>
                <w:lang w:val="en-US"/>
              </w:rPr>
              <w:t>Windows</w:t>
            </w:r>
            <w:r w:rsidRPr="003B677F">
              <w:rPr>
                <w:sz w:val="22"/>
                <w:szCs w:val="22"/>
              </w:rPr>
              <w:t xml:space="preserve"> / </w:t>
            </w:r>
            <w:r w:rsidRPr="00F14178">
              <w:rPr>
                <w:sz w:val="22"/>
                <w:szCs w:val="22"/>
                <w:lang w:val="en-US"/>
              </w:rPr>
              <w:t>Linux</w:t>
            </w:r>
          </w:p>
          <w:p w:rsidR="00C96EA2" w:rsidRPr="00F14178" w:rsidRDefault="00C96EA2" w:rsidP="00C96EA2">
            <w:r w:rsidRPr="00F14178">
              <w:rPr>
                <w:sz w:val="22"/>
                <w:szCs w:val="22"/>
              </w:rPr>
              <w:t xml:space="preserve">Срок лицензии: </w:t>
            </w:r>
            <w:r>
              <w:rPr>
                <w:sz w:val="22"/>
                <w:szCs w:val="22"/>
              </w:rPr>
              <w:t>1</w:t>
            </w:r>
            <w:r w:rsidRPr="00F14178">
              <w:rPr>
                <w:sz w:val="22"/>
                <w:szCs w:val="22"/>
              </w:rPr>
              <w:t xml:space="preserve"> год с правом бессрочного использования</w:t>
            </w:r>
          </w:p>
          <w:p w:rsidR="00C96EA2" w:rsidRPr="006D5117" w:rsidRDefault="00C96EA2" w:rsidP="00C96EA2">
            <w:r w:rsidRPr="006D5117">
              <w:rPr>
                <w:sz w:val="22"/>
                <w:szCs w:val="22"/>
              </w:rPr>
              <w:t>Включено в Единый реестр российского программного обеспечения</w:t>
            </w:r>
            <w:r>
              <w:rPr>
                <w:sz w:val="22"/>
                <w:szCs w:val="22"/>
              </w:rPr>
              <w:t>.</w:t>
            </w:r>
            <w:r w:rsidRPr="006D5117">
              <w:rPr>
                <w:sz w:val="22"/>
                <w:szCs w:val="22"/>
              </w:rPr>
              <w:t xml:space="preserve"> </w:t>
            </w:r>
          </w:p>
          <w:p w:rsidR="00C96EA2" w:rsidRPr="00F14178" w:rsidRDefault="00C96EA2" w:rsidP="00C96EA2">
            <w:r w:rsidRPr="00F14178">
              <w:rPr>
                <w:sz w:val="22"/>
                <w:szCs w:val="22"/>
              </w:rPr>
              <w:t>Приложения в составе:</w:t>
            </w:r>
          </w:p>
          <w:p w:rsidR="00C96EA2" w:rsidRPr="00F14178" w:rsidRDefault="00C96EA2" w:rsidP="00C96EA2">
            <w:r w:rsidRPr="00F14178">
              <w:rPr>
                <w:sz w:val="22"/>
                <w:szCs w:val="22"/>
              </w:rPr>
              <w:t xml:space="preserve">- </w:t>
            </w:r>
            <w:r w:rsidRPr="00F14178">
              <w:rPr>
                <w:rFonts w:ascii="Roboto" w:hAnsi="Roboto"/>
                <w:sz w:val="21"/>
                <w:szCs w:val="21"/>
                <w:shd w:val="clear" w:color="auto" w:fill="FFFFFF"/>
              </w:rPr>
              <w:t xml:space="preserve"> </w:t>
            </w:r>
            <w:r w:rsidRPr="00F14178">
              <w:rPr>
                <w:sz w:val="22"/>
                <w:szCs w:val="22"/>
              </w:rPr>
              <w:t>Р7-Офис. Редакторы документов: текст, таблицы, презентации;</w:t>
            </w:r>
          </w:p>
          <w:p w:rsidR="00C96EA2" w:rsidRPr="00F14178" w:rsidRDefault="00C96EA2" w:rsidP="00C96EA2">
            <w:r w:rsidRPr="00F14178">
              <w:rPr>
                <w:sz w:val="22"/>
                <w:szCs w:val="22"/>
              </w:rPr>
              <w:t xml:space="preserve">- </w:t>
            </w:r>
            <w:r w:rsidRPr="00F14178">
              <w:rPr>
                <w:rFonts w:ascii="Roboto" w:hAnsi="Roboto"/>
                <w:sz w:val="21"/>
                <w:szCs w:val="21"/>
                <w:shd w:val="clear" w:color="auto" w:fill="FFFFFF"/>
              </w:rPr>
              <w:t xml:space="preserve"> </w:t>
            </w:r>
            <w:r w:rsidRPr="00F14178">
              <w:rPr>
                <w:sz w:val="22"/>
                <w:szCs w:val="22"/>
              </w:rPr>
              <w:t>Р7-Офис. Органайзер: почта, календари, контакты.</w:t>
            </w:r>
          </w:p>
          <w:p w:rsidR="00C96EA2" w:rsidRPr="003B677F" w:rsidRDefault="00C96EA2" w:rsidP="00C96EA2">
            <w:pPr>
              <w:rPr>
                <w:b/>
                <w:bCs/>
              </w:rPr>
            </w:pPr>
            <w:r w:rsidRPr="003B677F">
              <w:rPr>
                <w:b/>
                <w:bCs/>
                <w:sz w:val="22"/>
                <w:szCs w:val="22"/>
              </w:rPr>
              <w:t xml:space="preserve">2.  Лицензионное программное обеспечение Средства просмотра </w:t>
            </w:r>
            <w:proofErr w:type="spellStart"/>
            <w:r w:rsidRPr="003B677F">
              <w:rPr>
                <w:b/>
                <w:bCs/>
                <w:sz w:val="22"/>
                <w:szCs w:val="22"/>
                <w:lang w:val="en-US"/>
              </w:rPr>
              <w:t>ContentReader</w:t>
            </w:r>
            <w:proofErr w:type="spellEnd"/>
          </w:p>
          <w:p w:rsidR="00C96EA2" w:rsidRPr="006D5117" w:rsidRDefault="00C96EA2" w:rsidP="00C96EA2">
            <w:r w:rsidRPr="006D5117">
              <w:rPr>
                <w:sz w:val="22"/>
                <w:szCs w:val="22"/>
              </w:rPr>
              <w:t xml:space="preserve">Лицензионное программное обеспечение Средства просмотра - </w:t>
            </w:r>
            <w:proofErr w:type="spellStart"/>
            <w:r w:rsidRPr="006D5117">
              <w:rPr>
                <w:sz w:val="22"/>
                <w:szCs w:val="22"/>
              </w:rPr>
              <w:t>ContentReader</w:t>
            </w:r>
            <w:proofErr w:type="spellEnd"/>
            <w:r w:rsidRPr="006D5117">
              <w:rPr>
                <w:sz w:val="22"/>
                <w:szCs w:val="22"/>
              </w:rPr>
              <w:t xml:space="preserve"> PDF 15 </w:t>
            </w:r>
            <w:proofErr w:type="spellStart"/>
            <w:r w:rsidRPr="006D5117">
              <w:rPr>
                <w:sz w:val="22"/>
                <w:szCs w:val="22"/>
              </w:rPr>
              <w:t>Business</w:t>
            </w:r>
            <w:proofErr w:type="spellEnd"/>
            <w:r w:rsidRPr="006D5117">
              <w:rPr>
                <w:sz w:val="22"/>
                <w:szCs w:val="22"/>
              </w:rPr>
              <w:t xml:space="preserve"> </w:t>
            </w:r>
          </w:p>
          <w:p w:rsidR="00C96EA2" w:rsidRPr="006D5117" w:rsidRDefault="00C96EA2" w:rsidP="00C96EA2">
            <w:r w:rsidRPr="006D5117">
              <w:rPr>
                <w:sz w:val="22"/>
                <w:szCs w:val="22"/>
              </w:rPr>
              <w:t xml:space="preserve">Тип поставки: </w:t>
            </w:r>
            <w:proofErr w:type="gramStart"/>
            <w:r w:rsidRPr="006D5117">
              <w:rPr>
                <w:sz w:val="22"/>
                <w:szCs w:val="22"/>
              </w:rPr>
              <w:t>электронная</w:t>
            </w:r>
            <w:proofErr w:type="gramEnd"/>
            <w:r w:rsidRPr="006D5117">
              <w:rPr>
                <w:sz w:val="22"/>
                <w:szCs w:val="22"/>
              </w:rPr>
              <w:t xml:space="preserve"> (</w:t>
            </w:r>
            <w:r w:rsidRPr="006D5117">
              <w:rPr>
                <w:sz w:val="22"/>
                <w:szCs w:val="22"/>
                <w:lang w:val="en-US"/>
              </w:rPr>
              <w:t>e</w:t>
            </w:r>
            <w:r w:rsidRPr="006D5117">
              <w:rPr>
                <w:sz w:val="22"/>
                <w:szCs w:val="22"/>
              </w:rPr>
              <w:t>-</w:t>
            </w:r>
            <w:r w:rsidRPr="006D5117">
              <w:rPr>
                <w:sz w:val="22"/>
                <w:szCs w:val="22"/>
                <w:lang w:val="en-US"/>
              </w:rPr>
              <w:t>mail</w:t>
            </w:r>
            <w:r w:rsidRPr="006D5117">
              <w:rPr>
                <w:sz w:val="22"/>
                <w:szCs w:val="22"/>
              </w:rPr>
              <w:t>)</w:t>
            </w:r>
          </w:p>
          <w:p w:rsidR="00C96EA2" w:rsidRPr="00C96EA2" w:rsidRDefault="00C96EA2" w:rsidP="00C96EA2">
            <w:r w:rsidRPr="006D5117">
              <w:rPr>
                <w:sz w:val="22"/>
                <w:szCs w:val="22"/>
              </w:rPr>
              <w:t>Платформа:</w:t>
            </w:r>
            <w:r w:rsidRPr="00C96EA2">
              <w:rPr>
                <w:sz w:val="22"/>
                <w:szCs w:val="22"/>
              </w:rPr>
              <w:t xml:space="preserve"> </w:t>
            </w:r>
            <w:r w:rsidRPr="006D5117">
              <w:rPr>
                <w:sz w:val="22"/>
                <w:szCs w:val="22"/>
                <w:lang w:val="en-US"/>
              </w:rPr>
              <w:t>Windows</w:t>
            </w:r>
          </w:p>
          <w:p w:rsidR="00C96EA2" w:rsidRDefault="00C96EA2" w:rsidP="00C96EA2">
            <w:r w:rsidRPr="006D5117">
              <w:rPr>
                <w:sz w:val="22"/>
                <w:szCs w:val="22"/>
              </w:rPr>
              <w:lastRenderedPageBreak/>
              <w:t>Срок лицензии: 3 года</w:t>
            </w:r>
          </w:p>
          <w:p w:rsidR="00C96EA2" w:rsidRPr="006D5117" w:rsidRDefault="00C96EA2" w:rsidP="00C96EA2">
            <w:r w:rsidRPr="006D5117">
              <w:rPr>
                <w:sz w:val="22"/>
                <w:szCs w:val="22"/>
              </w:rPr>
              <w:t>Включено в Единый реестр российского программного обеспечения</w:t>
            </w:r>
            <w:r>
              <w:rPr>
                <w:sz w:val="22"/>
                <w:szCs w:val="22"/>
              </w:rPr>
              <w:t>.</w:t>
            </w:r>
            <w:r w:rsidRPr="006D5117">
              <w:rPr>
                <w:sz w:val="22"/>
                <w:szCs w:val="22"/>
              </w:rPr>
              <w:t xml:space="preserve"> </w:t>
            </w:r>
          </w:p>
          <w:p w:rsidR="00C96EA2" w:rsidRPr="00F14178" w:rsidRDefault="00C96EA2" w:rsidP="00466CB7">
            <w:r w:rsidRPr="006D5117">
              <w:rPr>
                <w:sz w:val="22"/>
                <w:szCs w:val="22"/>
              </w:rPr>
              <w:t xml:space="preserve">Программное обеспечение </w:t>
            </w:r>
            <w:proofErr w:type="spellStart"/>
            <w:r w:rsidRPr="006D5117">
              <w:rPr>
                <w:sz w:val="22"/>
                <w:szCs w:val="22"/>
              </w:rPr>
              <w:t>ContentReader</w:t>
            </w:r>
            <w:proofErr w:type="spellEnd"/>
            <w:r w:rsidRPr="006D5117">
              <w:rPr>
                <w:sz w:val="22"/>
                <w:szCs w:val="22"/>
              </w:rPr>
              <w:t xml:space="preserve"> позволяет сканировать, редактировать и конвертировать документы в формат </w:t>
            </w:r>
            <w:proofErr w:type="spellStart"/>
            <w:r w:rsidRPr="006D5117">
              <w:rPr>
                <w:sz w:val="22"/>
                <w:szCs w:val="22"/>
              </w:rPr>
              <w:t>pdf</w:t>
            </w:r>
            <w:proofErr w:type="spellEnd"/>
            <w:r w:rsidRPr="006D5117">
              <w:rPr>
                <w:sz w:val="22"/>
                <w:szCs w:val="22"/>
              </w:rPr>
              <w:t xml:space="preserve">: </w:t>
            </w:r>
          </w:p>
        </w:tc>
      </w:tr>
      <w:tr w:rsidR="00E85EE8" w:rsidRPr="00B05C8E" w:rsidTr="00C96EA2">
        <w:trPr>
          <w:trHeight w:val="70"/>
        </w:trPr>
        <w:tc>
          <w:tcPr>
            <w:tcW w:w="1144" w:type="pct"/>
          </w:tcPr>
          <w:p w:rsidR="00E85EE8" w:rsidRPr="005A3A9A" w:rsidRDefault="00E85EE8" w:rsidP="00E85EE8">
            <w:pPr>
              <w:tabs>
                <w:tab w:val="left" w:pos="567"/>
              </w:tabs>
              <w:rPr>
                <w:bCs/>
              </w:rPr>
            </w:pPr>
            <w:r w:rsidRPr="005A3A9A">
              <w:rPr>
                <w:bCs/>
                <w:sz w:val="22"/>
                <w:szCs w:val="22"/>
              </w:rPr>
              <w:lastRenderedPageBreak/>
              <w:t>Требования к качеству товара</w:t>
            </w:r>
          </w:p>
        </w:tc>
        <w:tc>
          <w:tcPr>
            <w:tcW w:w="3856" w:type="pct"/>
          </w:tcPr>
          <w:p w:rsidR="00E85EE8" w:rsidRPr="005A3A9A" w:rsidRDefault="00E85EE8" w:rsidP="00E85EE8">
            <w:r w:rsidRPr="005A3A9A">
              <w:rPr>
                <w:sz w:val="22"/>
                <w:szCs w:val="22"/>
              </w:rPr>
              <w:t>Поставщик гарантирует, что:</w:t>
            </w:r>
          </w:p>
          <w:p w:rsidR="00E85EE8" w:rsidRPr="005A3A9A" w:rsidRDefault="00E85EE8" w:rsidP="00E85EE8">
            <w:r w:rsidRPr="005A3A9A">
              <w:rPr>
                <w:sz w:val="22"/>
                <w:szCs w:val="22"/>
              </w:rPr>
              <w:t>поставляемый в рамках Договора Товар находится в распоряжении на законном основании, свободен от каких-либо прав, не заложен и не находится под арестом;</w:t>
            </w:r>
          </w:p>
          <w:p w:rsidR="00E85EE8" w:rsidRPr="005A3A9A" w:rsidRDefault="00E85EE8" w:rsidP="00E85EE8">
            <w:r w:rsidRPr="005A3A9A">
              <w:rPr>
                <w:sz w:val="22"/>
                <w:szCs w:val="22"/>
              </w:rPr>
              <w:t xml:space="preserve">поставляемый по настоящему Договору Товар </w:t>
            </w:r>
            <w:r>
              <w:rPr>
                <w:sz w:val="22"/>
                <w:szCs w:val="22"/>
              </w:rPr>
              <w:t>соответствует характеристикам,</w:t>
            </w:r>
            <w:r w:rsidRPr="005A3A9A">
              <w:rPr>
                <w:sz w:val="22"/>
                <w:szCs w:val="22"/>
              </w:rPr>
              <w:t xml:space="preserve"> </w:t>
            </w:r>
            <w:r>
              <w:rPr>
                <w:sz w:val="22"/>
                <w:szCs w:val="22"/>
              </w:rPr>
              <w:t>предус</w:t>
            </w:r>
            <w:r w:rsidRPr="005A3A9A">
              <w:rPr>
                <w:sz w:val="22"/>
                <w:szCs w:val="22"/>
              </w:rPr>
              <w:t>мотренным настоящим Техническим заданием.</w:t>
            </w:r>
          </w:p>
        </w:tc>
      </w:tr>
      <w:tr w:rsidR="00E85EE8" w:rsidRPr="00B05C8E" w:rsidTr="00C96EA2">
        <w:trPr>
          <w:trHeight w:val="70"/>
        </w:trPr>
        <w:tc>
          <w:tcPr>
            <w:tcW w:w="1144" w:type="pct"/>
          </w:tcPr>
          <w:p w:rsidR="00E85EE8" w:rsidRPr="005A3A9A" w:rsidRDefault="00E85EE8" w:rsidP="00E85EE8">
            <w:pPr>
              <w:tabs>
                <w:tab w:val="left" w:pos="567"/>
              </w:tabs>
              <w:rPr>
                <w:i/>
              </w:rPr>
            </w:pPr>
            <w:r w:rsidRPr="005A3A9A">
              <w:rPr>
                <w:bCs/>
                <w:sz w:val="22"/>
                <w:szCs w:val="22"/>
              </w:rPr>
              <w:t>Требования к безопасности товара</w:t>
            </w:r>
          </w:p>
        </w:tc>
        <w:tc>
          <w:tcPr>
            <w:tcW w:w="3856" w:type="pct"/>
          </w:tcPr>
          <w:p w:rsidR="00E85EE8" w:rsidRPr="005A3A9A" w:rsidRDefault="00E85EE8" w:rsidP="00E85EE8">
            <w:r w:rsidRPr="005A3A9A">
              <w:rPr>
                <w:sz w:val="22"/>
                <w:szCs w:val="22"/>
              </w:rPr>
              <w:t>Не предусмотрены</w:t>
            </w:r>
          </w:p>
        </w:tc>
      </w:tr>
      <w:tr w:rsidR="00E85EE8" w:rsidRPr="00B05C8E" w:rsidTr="00C96EA2">
        <w:trPr>
          <w:trHeight w:val="415"/>
        </w:trPr>
        <w:tc>
          <w:tcPr>
            <w:tcW w:w="1144" w:type="pct"/>
          </w:tcPr>
          <w:p w:rsidR="00E85EE8" w:rsidRPr="00466CB7" w:rsidRDefault="00E85EE8" w:rsidP="00E85EE8">
            <w:pPr>
              <w:tabs>
                <w:tab w:val="left" w:pos="567"/>
              </w:tabs>
              <w:rPr>
                <w:bCs/>
              </w:rPr>
            </w:pPr>
            <w:r w:rsidRPr="00466CB7">
              <w:rPr>
                <w:bCs/>
                <w:sz w:val="22"/>
                <w:szCs w:val="22"/>
              </w:rPr>
              <w:t>Иные требования</w:t>
            </w:r>
          </w:p>
        </w:tc>
        <w:tc>
          <w:tcPr>
            <w:tcW w:w="3856" w:type="pct"/>
            <w:tcBorders>
              <w:top w:val="single" w:sz="4" w:space="0" w:color="auto"/>
              <w:left w:val="single" w:sz="4" w:space="0" w:color="auto"/>
              <w:bottom w:val="single" w:sz="4" w:space="0" w:color="auto"/>
              <w:right w:val="single" w:sz="4" w:space="0" w:color="auto"/>
            </w:tcBorders>
          </w:tcPr>
          <w:p w:rsidR="00E85EE8" w:rsidRPr="00F14178" w:rsidRDefault="00E85EE8" w:rsidP="00E85EE8">
            <w:r>
              <w:rPr>
                <w:sz w:val="22"/>
                <w:szCs w:val="22"/>
              </w:rPr>
              <w:t>С</w:t>
            </w:r>
            <w:r w:rsidRPr="00466CB7">
              <w:rPr>
                <w:sz w:val="22"/>
                <w:szCs w:val="22"/>
              </w:rPr>
              <w:t xml:space="preserve">ведения о </w:t>
            </w:r>
            <w:proofErr w:type="gramStart"/>
            <w:r w:rsidRPr="00466CB7">
              <w:rPr>
                <w:sz w:val="22"/>
                <w:szCs w:val="22"/>
              </w:rPr>
              <w:t>поставляемом</w:t>
            </w:r>
            <w:proofErr w:type="gramEnd"/>
            <w:r w:rsidRPr="00466CB7">
              <w:rPr>
                <w:sz w:val="22"/>
                <w:szCs w:val="22"/>
              </w:rPr>
              <w:t xml:space="preserve"> о программном обеспечении, на которое передается право использования должны быть включены в единый реестр российских программ для электронных, вычислительных машин и баз данных, созданный в соответствии со статьей 12.1 Федерального закона от 27 июля 2006 г. № 149-ФЗ «Об информации, информационных технологиях и о защите информации</w:t>
            </w:r>
            <w:r>
              <w:rPr>
                <w:sz w:val="22"/>
                <w:szCs w:val="22"/>
              </w:rPr>
              <w:t>»</w:t>
            </w:r>
            <w:r w:rsidRPr="00466CB7">
              <w:rPr>
                <w:sz w:val="22"/>
                <w:szCs w:val="22"/>
              </w:rPr>
              <w:t>.</w:t>
            </w:r>
          </w:p>
        </w:tc>
      </w:tr>
      <w:tr w:rsidR="00E85EE8" w:rsidRPr="00B05C8E" w:rsidTr="00C96EA2">
        <w:trPr>
          <w:trHeight w:val="70"/>
        </w:trPr>
        <w:tc>
          <w:tcPr>
            <w:tcW w:w="5000" w:type="pct"/>
            <w:gridSpan w:val="2"/>
          </w:tcPr>
          <w:p w:rsidR="00E85EE8" w:rsidRPr="000206B4" w:rsidRDefault="00E85EE8" w:rsidP="00E85EE8">
            <w:pPr>
              <w:jc w:val="both"/>
              <w:rPr>
                <w:b/>
                <w:i/>
              </w:rPr>
            </w:pPr>
            <w:r w:rsidRPr="000206B4">
              <w:rPr>
                <w:b/>
                <w:sz w:val="22"/>
                <w:szCs w:val="22"/>
              </w:rPr>
              <w:t>3. Требования к результатам</w:t>
            </w:r>
          </w:p>
        </w:tc>
      </w:tr>
      <w:tr w:rsidR="00E85EE8" w:rsidRPr="00B05C8E" w:rsidTr="00C96EA2">
        <w:trPr>
          <w:trHeight w:val="232"/>
        </w:trPr>
        <w:tc>
          <w:tcPr>
            <w:tcW w:w="5000" w:type="pct"/>
            <w:gridSpan w:val="2"/>
          </w:tcPr>
          <w:p w:rsidR="00E85EE8" w:rsidRPr="000206B4" w:rsidRDefault="00E85EE8" w:rsidP="00E85EE8">
            <w:pPr>
              <w:jc w:val="both"/>
              <w:rPr>
                <w:bCs/>
              </w:rPr>
            </w:pPr>
            <w:r w:rsidRPr="000206B4">
              <w:rPr>
                <w:rFonts w:eastAsia="Calibri"/>
                <w:bCs/>
                <w:sz w:val="22"/>
                <w:szCs w:val="22"/>
                <w:lang w:eastAsia="en-US"/>
              </w:rPr>
              <w:t>Товар должен быть поставлен в полном объеме, в установленный срок и соответствовать предъявляемым требованиям в соответствии с документацией и договором.</w:t>
            </w:r>
          </w:p>
        </w:tc>
      </w:tr>
      <w:tr w:rsidR="00E85EE8" w:rsidRPr="00B05C8E" w:rsidTr="00C96EA2">
        <w:trPr>
          <w:trHeight w:val="111"/>
        </w:trPr>
        <w:tc>
          <w:tcPr>
            <w:tcW w:w="5000" w:type="pct"/>
            <w:gridSpan w:val="2"/>
          </w:tcPr>
          <w:p w:rsidR="00E85EE8" w:rsidRPr="00BB1EA3" w:rsidRDefault="00E85EE8" w:rsidP="00E85EE8">
            <w:pPr>
              <w:jc w:val="both"/>
              <w:rPr>
                <w:i/>
              </w:rPr>
            </w:pPr>
            <w:r w:rsidRPr="00BB1EA3">
              <w:rPr>
                <w:b/>
                <w:sz w:val="22"/>
                <w:szCs w:val="22"/>
              </w:rPr>
              <w:t>4.</w:t>
            </w:r>
            <w:r w:rsidRPr="00BB1EA3">
              <w:rPr>
                <w:i/>
                <w:sz w:val="22"/>
                <w:szCs w:val="22"/>
              </w:rPr>
              <w:t xml:space="preserve"> </w:t>
            </w:r>
            <w:r w:rsidRPr="00BB1EA3">
              <w:rPr>
                <w:b/>
                <w:bCs/>
                <w:sz w:val="22"/>
                <w:szCs w:val="22"/>
              </w:rPr>
              <w:t>Место, условия и порядок п</w:t>
            </w:r>
            <w:r>
              <w:rPr>
                <w:b/>
                <w:bCs/>
                <w:sz w:val="22"/>
                <w:szCs w:val="22"/>
              </w:rPr>
              <w:t>оставки товара</w:t>
            </w:r>
          </w:p>
        </w:tc>
      </w:tr>
      <w:tr w:rsidR="00E85EE8" w:rsidRPr="00505306" w:rsidTr="00C96EA2">
        <w:trPr>
          <w:trHeight w:val="143"/>
        </w:trPr>
        <w:tc>
          <w:tcPr>
            <w:tcW w:w="1144" w:type="pct"/>
          </w:tcPr>
          <w:p w:rsidR="00E85EE8" w:rsidRPr="00505306" w:rsidRDefault="00E85EE8" w:rsidP="004C64CF">
            <w:pPr>
              <w:rPr>
                <w:bCs/>
              </w:rPr>
            </w:pPr>
            <w:r w:rsidRPr="00505306">
              <w:rPr>
                <w:sz w:val="22"/>
                <w:szCs w:val="22"/>
              </w:rPr>
              <w:t xml:space="preserve">Место </w:t>
            </w:r>
            <w:r w:rsidRPr="00505306">
              <w:rPr>
                <w:bCs/>
                <w:sz w:val="22"/>
                <w:szCs w:val="22"/>
              </w:rPr>
              <w:t>поставки товаров</w:t>
            </w:r>
          </w:p>
        </w:tc>
        <w:tc>
          <w:tcPr>
            <w:tcW w:w="3856" w:type="pct"/>
          </w:tcPr>
          <w:p w:rsidR="00E85EE8" w:rsidRPr="00505306" w:rsidRDefault="00E85EE8" w:rsidP="00E85EE8">
            <w:pPr>
              <w:jc w:val="both"/>
            </w:pPr>
            <w:proofErr w:type="gramStart"/>
            <w:r w:rsidRPr="00505306">
              <w:rPr>
                <w:sz w:val="22"/>
                <w:szCs w:val="22"/>
              </w:rPr>
              <w:t>693020, г. Южно-Сахалинск, ул. Вокзальная, д.54-А, АО «Пассажирская компания «Сахалин».</w:t>
            </w:r>
            <w:proofErr w:type="gramEnd"/>
          </w:p>
        </w:tc>
      </w:tr>
      <w:tr w:rsidR="00E85EE8" w:rsidRPr="00B05C8E" w:rsidTr="00C96EA2">
        <w:trPr>
          <w:trHeight w:val="309"/>
        </w:trPr>
        <w:tc>
          <w:tcPr>
            <w:tcW w:w="1144" w:type="pct"/>
          </w:tcPr>
          <w:p w:rsidR="00E85EE8" w:rsidRPr="00BB1EA3" w:rsidRDefault="00E85EE8" w:rsidP="00E85EE8">
            <w:pPr>
              <w:rPr>
                <w:i/>
              </w:rPr>
            </w:pPr>
            <w:r w:rsidRPr="00BB1EA3">
              <w:rPr>
                <w:sz w:val="22"/>
                <w:szCs w:val="22"/>
              </w:rPr>
              <w:t xml:space="preserve">Условия </w:t>
            </w:r>
            <w:r w:rsidRPr="00BB1EA3">
              <w:rPr>
                <w:bCs/>
                <w:sz w:val="22"/>
                <w:szCs w:val="22"/>
              </w:rPr>
              <w:t>поставки товаров</w:t>
            </w:r>
          </w:p>
        </w:tc>
        <w:tc>
          <w:tcPr>
            <w:tcW w:w="3856" w:type="pct"/>
          </w:tcPr>
          <w:p w:rsidR="00E85EE8" w:rsidRPr="00BB1EA3" w:rsidRDefault="00E85EE8" w:rsidP="00E85EE8">
            <w:pPr>
              <w:jc w:val="both"/>
              <w:rPr>
                <w:bCs/>
              </w:rPr>
            </w:pPr>
            <w:r w:rsidRPr="00BB1EA3">
              <w:rPr>
                <w:bCs/>
                <w:sz w:val="22"/>
                <w:szCs w:val="22"/>
              </w:rPr>
              <w:t>Поставщик должен организовать доставку товара в адреса Заказчика (адрес поставки товара) в полном объеме и сроки в соответствии с требованиями, изложенными в документации.</w:t>
            </w:r>
          </w:p>
        </w:tc>
      </w:tr>
      <w:tr w:rsidR="00E85EE8" w:rsidRPr="000206B4" w:rsidTr="00C96EA2">
        <w:tc>
          <w:tcPr>
            <w:tcW w:w="1144" w:type="pct"/>
          </w:tcPr>
          <w:p w:rsidR="00E85EE8" w:rsidRPr="000206B4" w:rsidRDefault="00E85EE8" w:rsidP="004C64CF">
            <w:pPr>
              <w:rPr>
                <w:i/>
              </w:rPr>
            </w:pPr>
            <w:r w:rsidRPr="000206B4">
              <w:rPr>
                <w:sz w:val="22"/>
                <w:szCs w:val="22"/>
              </w:rPr>
              <w:t>Сроки</w:t>
            </w:r>
            <w:r w:rsidRPr="000206B4">
              <w:rPr>
                <w:bCs/>
                <w:sz w:val="22"/>
                <w:szCs w:val="22"/>
              </w:rPr>
              <w:t xml:space="preserve"> поставки товаров</w:t>
            </w:r>
          </w:p>
        </w:tc>
        <w:tc>
          <w:tcPr>
            <w:tcW w:w="3856" w:type="pct"/>
            <w:vAlign w:val="center"/>
          </w:tcPr>
          <w:p w:rsidR="00E85EE8" w:rsidRPr="000206B4" w:rsidRDefault="00E85EE8" w:rsidP="00E85EE8">
            <w:pPr>
              <w:jc w:val="both"/>
            </w:pPr>
            <w:r w:rsidRPr="000206B4">
              <w:rPr>
                <w:sz w:val="22"/>
                <w:szCs w:val="22"/>
              </w:rPr>
              <w:t>Срок поставки: в течение 30 (тридцати) рабочих дней с</w:t>
            </w:r>
            <w:r>
              <w:rPr>
                <w:sz w:val="22"/>
                <w:szCs w:val="22"/>
              </w:rPr>
              <w:t xml:space="preserve"> момента подписания</w:t>
            </w:r>
            <w:r w:rsidRPr="000206B4">
              <w:rPr>
                <w:sz w:val="22"/>
                <w:szCs w:val="22"/>
              </w:rPr>
              <w:t xml:space="preserve"> Договор</w:t>
            </w:r>
            <w:r>
              <w:rPr>
                <w:sz w:val="22"/>
                <w:szCs w:val="22"/>
              </w:rPr>
              <w:t>а</w:t>
            </w:r>
            <w:r w:rsidRPr="000206B4">
              <w:rPr>
                <w:sz w:val="22"/>
                <w:szCs w:val="22"/>
              </w:rPr>
              <w:t>.</w:t>
            </w:r>
          </w:p>
        </w:tc>
      </w:tr>
    </w:tbl>
    <w:p w:rsidR="00C96EA2" w:rsidRDefault="00C96EA2" w:rsidP="00C96EA2">
      <w:pPr>
        <w:rPr>
          <w:color w:val="000000"/>
          <w:sz w:val="28"/>
          <w:szCs w:val="28"/>
        </w:rPr>
      </w:pPr>
    </w:p>
    <w:tbl>
      <w:tblPr>
        <w:tblW w:w="5000" w:type="pct"/>
        <w:tblLook w:val="04A0"/>
      </w:tblPr>
      <w:tblGrid>
        <w:gridCol w:w="5263"/>
        <w:gridCol w:w="5158"/>
      </w:tblGrid>
      <w:tr w:rsidR="00C96EA2" w:rsidTr="00C96EA2">
        <w:tc>
          <w:tcPr>
            <w:tcW w:w="2525" w:type="pct"/>
          </w:tcPr>
          <w:p w:rsidR="00A357ED" w:rsidRDefault="00A357ED" w:rsidP="00C96EA2">
            <w:pPr>
              <w:pStyle w:val="Normalunindented"/>
              <w:keepNext/>
              <w:spacing w:before="0" w:after="0" w:line="240" w:lineRule="auto"/>
              <w:jc w:val="center"/>
              <w:rPr>
                <w:b/>
                <w:sz w:val="24"/>
                <w:szCs w:val="24"/>
              </w:rPr>
            </w:pPr>
          </w:p>
          <w:p w:rsidR="00A357ED" w:rsidRDefault="00A357ED" w:rsidP="00C96EA2">
            <w:pPr>
              <w:pStyle w:val="Normalunindented"/>
              <w:keepNext/>
              <w:spacing w:before="0" w:after="0" w:line="240" w:lineRule="auto"/>
              <w:jc w:val="center"/>
              <w:rPr>
                <w:b/>
                <w:sz w:val="24"/>
                <w:szCs w:val="24"/>
              </w:rPr>
            </w:pPr>
          </w:p>
          <w:p w:rsidR="00C96EA2" w:rsidRDefault="00C96EA2" w:rsidP="00C96EA2">
            <w:pPr>
              <w:pStyle w:val="Normalunindented"/>
              <w:keepNext/>
              <w:spacing w:before="0" w:after="0" w:line="240" w:lineRule="auto"/>
              <w:jc w:val="center"/>
              <w:rPr>
                <w:sz w:val="24"/>
                <w:szCs w:val="24"/>
              </w:rPr>
            </w:pPr>
            <w:proofErr w:type="spellStart"/>
            <w:r>
              <w:rPr>
                <w:b/>
                <w:sz w:val="24"/>
                <w:szCs w:val="24"/>
              </w:rPr>
              <w:t>Покупатель______________</w:t>
            </w:r>
            <w:proofErr w:type="spellEnd"/>
            <w:r>
              <w:rPr>
                <w:sz w:val="24"/>
                <w:szCs w:val="24"/>
              </w:rPr>
              <w:t>/_____________/</w:t>
            </w:r>
          </w:p>
        </w:tc>
        <w:tc>
          <w:tcPr>
            <w:tcW w:w="2475" w:type="pct"/>
          </w:tcPr>
          <w:p w:rsidR="00A357ED" w:rsidRDefault="00A357ED" w:rsidP="00C96EA2">
            <w:pPr>
              <w:pStyle w:val="Normalunindented"/>
              <w:keepNext/>
              <w:spacing w:before="0" w:after="0" w:line="240" w:lineRule="auto"/>
              <w:jc w:val="center"/>
              <w:rPr>
                <w:b/>
                <w:sz w:val="24"/>
                <w:szCs w:val="24"/>
              </w:rPr>
            </w:pPr>
          </w:p>
          <w:p w:rsidR="00A357ED" w:rsidRDefault="00A357ED" w:rsidP="00C96EA2">
            <w:pPr>
              <w:pStyle w:val="Normalunindented"/>
              <w:keepNext/>
              <w:spacing w:before="0" w:after="0" w:line="240" w:lineRule="auto"/>
              <w:jc w:val="center"/>
              <w:rPr>
                <w:b/>
                <w:sz w:val="24"/>
                <w:szCs w:val="24"/>
              </w:rPr>
            </w:pPr>
          </w:p>
          <w:p w:rsidR="00C96EA2" w:rsidRDefault="00C96EA2" w:rsidP="00C96EA2">
            <w:pPr>
              <w:pStyle w:val="Normalunindented"/>
              <w:keepNext/>
              <w:spacing w:before="0" w:after="0" w:line="240" w:lineRule="auto"/>
              <w:jc w:val="center"/>
              <w:rPr>
                <w:sz w:val="24"/>
                <w:szCs w:val="24"/>
              </w:rPr>
            </w:pPr>
            <w:proofErr w:type="spellStart"/>
            <w:r>
              <w:rPr>
                <w:b/>
                <w:sz w:val="24"/>
                <w:szCs w:val="24"/>
              </w:rPr>
              <w:t>Поставщик_______________</w:t>
            </w:r>
            <w:proofErr w:type="spellEnd"/>
            <w:r>
              <w:rPr>
                <w:b/>
                <w:sz w:val="24"/>
                <w:szCs w:val="24"/>
              </w:rPr>
              <w:t>/_____________/</w:t>
            </w:r>
          </w:p>
        </w:tc>
      </w:tr>
    </w:tbl>
    <w:p w:rsidR="00C96EA2" w:rsidRDefault="00C96EA2" w:rsidP="00C96EA2">
      <w:pPr>
        <w:pStyle w:val="111"/>
        <w:ind w:left="5670" w:firstLine="0"/>
        <w:rPr>
          <w:rFonts w:eastAsia="MS Mincho"/>
          <w:color w:val="000000"/>
          <w:szCs w:val="28"/>
        </w:rPr>
      </w:pPr>
    </w:p>
    <w:p w:rsidR="00C96EA2" w:rsidRDefault="00C96EA2" w:rsidP="00C96EA2">
      <w:pPr>
        <w:ind w:left="4956" w:firstLine="708"/>
        <w:jc w:val="right"/>
        <w:rPr>
          <w:color w:val="000000"/>
        </w:rPr>
        <w:sectPr w:rsidR="00C96EA2" w:rsidSect="00C96EA2">
          <w:pgSz w:w="11906" w:h="16838"/>
          <w:pgMar w:top="1134" w:right="567" w:bottom="1134" w:left="1134" w:header="708" w:footer="708" w:gutter="0"/>
          <w:cols w:space="708"/>
          <w:docGrid w:linePitch="360"/>
        </w:sectPr>
      </w:pPr>
    </w:p>
    <w:p w:rsidR="00C96EA2" w:rsidRDefault="00C96EA2" w:rsidP="00C96EA2">
      <w:pPr>
        <w:ind w:left="4956" w:firstLine="708"/>
        <w:jc w:val="right"/>
        <w:rPr>
          <w:color w:val="000000"/>
        </w:rPr>
      </w:pPr>
      <w:r>
        <w:rPr>
          <w:color w:val="000000"/>
        </w:rPr>
        <w:lastRenderedPageBreak/>
        <w:t>Приложение № 2 к договору поставки</w:t>
      </w:r>
    </w:p>
    <w:p w:rsidR="00C96EA2" w:rsidRDefault="00C96EA2" w:rsidP="00C96EA2">
      <w:pPr>
        <w:ind w:left="4956" w:firstLine="708"/>
        <w:jc w:val="right"/>
        <w:rPr>
          <w:color w:val="000000"/>
        </w:rPr>
      </w:pPr>
      <w:r>
        <w:rPr>
          <w:color w:val="000000"/>
        </w:rPr>
        <w:t>от «___» _______ 2024 № _____</w:t>
      </w:r>
    </w:p>
    <w:p w:rsidR="00C96EA2" w:rsidRDefault="00C96EA2" w:rsidP="00C96EA2">
      <w:pPr>
        <w:ind w:left="4956" w:firstLine="708"/>
      </w:pPr>
    </w:p>
    <w:p w:rsidR="00C96EA2" w:rsidRDefault="00C96EA2" w:rsidP="00C96EA2">
      <w:pPr>
        <w:jc w:val="center"/>
        <w:rPr>
          <w:b/>
          <w:bCs/>
        </w:rPr>
      </w:pPr>
      <w:r>
        <w:rPr>
          <w:b/>
          <w:bCs/>
        </w:rPr>
        <w:t>Порядок использования электронных документов</w:t>
      </w:r>
    </w:p>
    <w:p w:rsidR="00C96EA2" w:rsidRDefault="00C96EA2" w:rsidP="00C96EA2">
      <w:pPr>
        <w:jc w:val="center"/>
      </w:pPr>
    </w:p>
    <w:p w:rsidR="00C96EA2" w:rsidRDefault="00C96EA2" w:rsidP="00C96EA2">
      <w:pPr>
        <w:keepNext/>
        <w:keepLines/>
        <w:widowControl w:val="0"/>
        <w:numPr>
          <w:ilvl w:val="0"/>
          <w:numId w:val="33"/>
        </w:numPr>
        <w:tabs>
          <w:tab w:val="left" w:pos="316"/>
        </w:tabs>
        <w:jc w:val="center"/>
        <w:outlineLvl w:val="1"/>
        <w:rPr>
          <w:b/>
          <w:bCs/>
        </w:rPr>
      </w:pPr>
      <w:bookmarkStart w:id="2" w:name="bookmark9"/>
      <w:bookmarkStart w:id="3" w:name="bookmark8"/>
      <w:r>
        <w:rPr>
          <w:b/>
          <w:bCs/>
        </w:rPr>
        <w:t>Термины и определения</w:t>
      </w:r>
      <w:bookmarkEnd w:id="2"/>
      <w:bookmarkEnd w:id="3"/>
    </w:p>
    <w:p w:rsidR="00C96EA2" w:rsidRDefault="00C96EA2" w:rsidP="00C96EA2">
      <w:pPr>
        <w:widowControl w:val="0"/>
        <w:numPr>
          <w:ilvl w:val="1"/>
          <w:numId w:val="33"/>
        </w:numPr>
        <w:tabs>
          <w:tab w:val="left" w:pos="993"/>
          <w:tab w:val="left" w:pos="1276"/>
          <w:tab w:val="left" w:pos="1418"/>
        </w:tabs>
        <w:ind w:firstLine="709"/>
        <w:jc w:val="both"/>
      </w:pPr>
      <w:r>
        <w:t>Электронный документ - это информация в электронной форме, подписанная квалифицированной электронной подписью, к которой для целей настоящего Порядка относятся электронные первичные документы и электронные счета-фактуры, подписанные квалифицированной электронной подписью.</w:t>
      </w:r>
    </w:p>
    <w:p w:rsidR="00C96EA2" w:rsidRDefault="00C96EA2" w:rsidP="00C96EA2">
      <w:pPr>
        <w:widowControl w:val="0"/>
        <w:numPr>
          <w:ilvl w:val="1"/>
          <w:numId w:val="33"/>
        </w:numPr>
        <w:tabs>
          <w:tab w:val="left" w:pos="993"/>
          <w:tab w:val="left" w:pos="1276"/>
          <w:tab w:val="left" w:pos="1418"/>
        </w:tabs>
        <w:ind w:firstLine="709"/>
        <w:jc w:val="both"/>
      </w:pPr>
      <w:r>
        <w:t>Электронный первичный документ - первичный учетный документ, составленный в соответствии с Федеральным законом от 16.12.2011 № 402-ФЗ «О бухгалтерском учете», от 06.04.2011 г. № 63-ФЗ «Об электронной подписи» и настоящим Договором, подписанный квалифицированной электронной подписью.</w:t>
      </w:r>
    </w:p>
    <w:p w:rsidR="00C96EA2" w:rsidRDefault="00C96EA2" w:rsidP="00C96EA2">
      <w:pPr>
        <w:widowControl w:val="0"/>
        <w:numPr>
          <w:ilvl w:val="1"/>
          <w:numId w:val="33"/>
        </w:numPr>
        <w:tabs>
          <w:tab w:val="left" w:pos="993"/>
          <w:tab w:val="left" w:pos="1276"/>
          <w:tab w:val="left" w:pos="1418"/>
        </w:tabs>
        <w:ind w:firstLine="709"/>
        <w:jc w:val="both"/>
      </w:pPr>
      <w:r>
        <w:t>Электронный счет-фактура - это счет-фактура, составленный в соответствии с требованиями статьи 169 Налогового кодекса Российской Федерации и подписанный электронной подписью.</w:t>
      </w:r>
    </w:p>
    <w:p w:rsidR="00C96EA2" w:rsidRDefault="00C96EA2" w:rsidP="00C96EA2">
      <w:pPr>
        <w:widowControl w:val="0"/>
        <w:numPr>
          <w:ilvl w:val="1"/>
          <w:numId w:val="33"/>
        </w:numPr>
        <w:tabs>
          <w:tab w:val="left" w:pos="993"/>
          <w:tab w:val="left" w:pos="1276"/>
          <w:tab w:val="left" w:pos="1418"/>
        </w:tabs>
        <w:ind w:firstLine="709"/>
        <w:jc w:val="both"/>
      </w:pPr>
      <w: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C96EA2" w:rsidRDefault="00C96EA2" w:rsidP="00C96EA2">
      <w:pPr>
        <w:pStyle w:val="a6"/>
        <w:widowControl w:val="0"/>
        <w:numPr>
          <w:ilvl w:val="1"/>
          <w:numId w:val="33"/>
        </w:numPr>
        <w:tabs>
          <w:tab w:val="left" w:pos="993"/>
          <w:tab w:val="left" w:pos="1276"/>
          <w:tab w:val="left" w:pos="1418"/>
        </w:tabs>
        <w:ind w:firstLine="709"/>
        <w:contextualSpacing/>
        <w:jc w:val="both"/>
      </w:pPr>
      <w:r>
        <w:t>Квалифицированная электронная подпись - вид усиленной электронной подписи, ключ проверки которой указан в квалифицированном сертификате.</w:t>
      </w:r>
    </w:p>
    <w:p w:rsidR="00C96EA2" w:rsidRDefault="00C96EA2" w:rsidP="00C96EA2">
      <w:pPr>
        <w:widowControl w:val="0"/>
        <w:numPr>
          <w:ilvl w:val="0"/>
          <w:numId w:val="34"/>
        </w:numPr>
        <w:tabs>
          <w:tab w:val="left" w:pos="993"/>
          <w:tab w:val="left" w:pos="1276"/>
          <w:tab w:val="left" w:pos="1418"/>
        </w:tabs>
        <w:ind w:firstLine="709"/>
        <w:jc w:val="both"/>
      </w:pPr>
      <w:r>
        <w:t>Квалифицированный сертификат - это сертификат ключа проверки электронной подписи, выданный аккредитованным удостоверяющим центром, входящим в сеть доверенных удостоверяющих центров ФНС.</w:t>
      </w:r>
    </w:p>
    <w:p w:rsidR="00C96EA2" w:rsidRDefault="00C96EA2" w:rsidP="00C96EA2">
      <w:pPr>
        <w:widowControl w:val="0"/>
        <w:numPr>
          <w:ilvl w:val="0"/>
          <w:numId w:val="34"/>
        </w:numPr>
        <w:tabs>
          <w:tab w:val="left" w:pos="993"/>
          <w:tab w:val="left" w:pos="1276"/>
          <w:tab w:val="left" w:pos="1418"/>
        </w:tabs>
        <w:ind w:firstLine="709"/>
        <w:jc w:val="both"/>
      </w:pPr>
      <w:r>
        <w:t>Удостоверяющий центр - организация, осуществляющая функции по созданию и выдаче сертификатов ключей проверки электронных подписей, а также иные функции возложенные на него законодательством.</w:t>
      </w:r>
    </w:p>
    <w:p w:rsidR="00C96EA2" w:rsidRDefault="00C96EA2" w:rsidP="00C96EA2">
      <w:pPr>
        <w:widowControl w:val="0"/>
        <w:numPr>
          <w:ilvl w:val="0"/>
          <w:numId w:val="34"/>
        </w:numPr>
        <w:tabs>
          <w:tab w:val="left" w:pos="993"/>
          <w:tab w:val="left" w:pos="1276"/>
          <w:tab w:val="left" w:pos="1418"/>
        </w:tabs>
        <w:ind w:firstLine="709"/>
        <w:jc w:val="both"/>
      </w:pPr>
      <w:r>
        <w:t>Стороны - участники соглашения об использовании электронных документов, совместно именуемые Стороны.</w:t>
      </w:r>
    </w:p>
    <w:p w:rsidR="00C96EA2" w:rsidRDefault="00C96EA2" w:rsidP="00C96EA2">
      <w:pPr>
        <w:widowControl w:val="0"/>
        <w:numPr>
          <w:ilvl w:val="0"/>
          <w:numId w:val="34"/>
        </w:numPr>
        <w:tabs>
          <w:tab w:val="left" w:pos="993"/>
          <w:tab w:val="left" w:pos="1276"/>
          <w:tab w:val="left" w:pos="1418"/>
        </w:tabs>
        <w:ind w:firstLine="709"/>
        <w:jc w:val="both"/>
      </w:pPr>
      <w:r>
        <w:t>Оператор - организация, обеспечивающая обмен открытой и конфиденциальной информацией по телекоммуникационным каналам связи в рамках электронного документооборота между Сторонами, удовлетворяющая требованиям ФНС России к операторам электронного документооборота.</w:t>
      </w:r>
    </w:p>
    <w:p w:rsidR="00C96EA2" w:rsidRDefault="00C96EA2" w:rsidP="00C96EA2">
      <w:pPr>
        <w:widowControl w:val="0"/>
        <w:numPr>
          <w:ilvl w:val="0"/>
          <w:numId w:val="34"/>
        </w:numPr>
        <w:tabs>
          <w:tab w:val="left" w:pos="993"/>
          <w:tab w:val="left" w:pos="1276"/>
          <w:tab w:val="left" w:pos="1418"/>
        </w:tabs>
        <w:ind w:firstLine="709"/>
        <w:jc w:val="both"/>
      </w:pPr>
      <w:r>
        <w:t>Направляющая сторона - Сторона, направляющая документ в электронном виде по телекоммуникационным каналам связи другой Стороне.</w:t>
      </w:r>
    </w:p>
    <w:p w:rsidR="00C96EA2" w:rsidRDefault="00C96EA2" w:rsidP="00C96EA2">
      <w:pPr>
        <w:widowControl w:val="0"/>
        <w:numPr>
          <w:ilvl w:val="0"/>
          <w:numId w:val="34"/>
        </w:numPr>
        <w:tabs>
          <w:tab w:val="left" w:pos="993"/>
          <w:tab w:val="left" w:pos="1276"/>
          <w:tab w:val="left" w:pos="1418"/>
        </w:tabs>
        <w:ind w:firstLine="709"/>
        <w:jc w:val="both"/>
      </w:pPr>
      <w:r>
        <w:t xml:space="preserve">Получающая сторона </w:t>
      </w:r>
      <w:r>
        <w:rPr>
          <w:color w:val="678C98"/>
        </w:rPr>
        <w:t xml:space="preserve">- </w:t>
      </w:r>
      <w:proofErr w:type="gramStart"/>
      <w:r>
        <w:t>Сторона</w:t>
      </w:r>
      <w:proofErr w:type="gramEnd"/>
      <w:r>
        <w:t xml:space="preserve"> получающая от Направляющей стороны документ в электронном виде по телекоммуникационным каналам связи.</w:t>
      </w:r>
    </w:p>
    <w:p w:rsidR="00C96EA2" w:rsidRDefault="00C96EA2" w:rsidP="00C96EA2">
      <w:pPr>
        <w:widowControl w:val="0"/>
        <w:tabs>
          <w:tab w:val="left" w:pos="993"/>
          <w:tab w:val="left" w:pos="1276"/>
          <w:tab w:val="left" w:pos="1418"/>
        </w:tabs>
        <w:ind w:left="709"/>
        <w:jc w:val="both"/>
      </w:pPr>
    </w:p>
    <w:p w:rsidR="00C96EA2" w:rsidRDefault="00C96EA2" w:rsidP="00C96EA2">
      <w:pPr>
        <w:keepNext/>
        <w:keepLines/>
        <w:widowControl w:val="0"/>
        <w:numPr>
          <w:ilvl w:val="0"/>
          <w:numId w:val="33"/>
        </w:numPr>
        <w:tabs>
          <w:tab w:val="left" w:pos="346"/>
          <w:tab w:val="left" w:pos="993"/>
          <w:tab w:val="left" w:pos="1276"/>
          <w:tab w:val="left" w:pos="1418"/>
        </w:tabs>
        <w:jc w:val="center"/>
        <w:outlineLvl w:val="1"/>
        <w:rPr>
          <w:b/>
          <w:bCs/>
        </w:rPr>
      </w:pPr>
      <w:bookmarkStart w:id="4" w:name="bookmark11"/>
      <w:bookmarkStart w:id="5" w:name="bookmark10"/>
      <w:r>
        <w:rPr>
          <w:b/>
          <w:bCs/>
        </w:rPr>
        <w:t>Общие положения</w:t>
      </w:r>
      <w:bookmarkEnd w:id="4"/>
      <w:bookmarkEnd w:id="5"/>
    </w:p>
    <w:p w:rsidR="00C96EA2" w:rsidRDefault="00C96EA2" w:rsidP="00C96EA2">
      <w:pPr>
        <w:widowControl w:val="0"/>
        <w:numPr>
          <w:ilvl w:val="1"/>
          <w:numId w:val="33"/>
        </w:numPr>
        <w:tabs>
          <w:tab w:val="left" w:pos="993"/>
          <w:tab w:val="left" w:pos="1276"/>
          <w:tab w:val="left" w:pos="1418"/>
        </w:tabs>
        <w:ind w:firstLine="709"/>
        <w:jc w:val="both"/>
      </w:pPr>
      <w:r>
        <w:t xml:space="preserve">Настоящий Порядок устанавливает общие принципы осуществления электронного документооборота между Сторонами в соответствии </w:t>
      </w:r>
      <w:proofErr w:type="gramStart"/>
      <w:r>
        <w:t>с</w:t>
      </w:r>
      <w:proofErr w:type="gramEnd"/>
      <w:r>
        <w:t>:</w:t>
      </w:r>
    </w:p>
    <w:p w:rsidR="00C96EA2" w:rsidRDefault="00C96EA2" w:rsidP="00C96EA2">
      <w:pPr>
        <w:widowControl w:val="0"/>
        <w:numPr>
          <w:ilvl w:val="0"/>
          <w:numId w:val="35"/>
        </w:numPr>
        <w:tabs>
          <w:tab w:val="left" w:pos="993"/>
          <w:tab w:val="left" w:pos="1276"/>
          <w:tab w:val="left" w:pos="1418"/>
        </w:tabs>
        <w:ind w:firstLine="709"/>
        <w:jc w:val="both"/>
      </w:pPr>
      <w:r>
        <w:t>Гражданским кодексом Российской Федерации;</w:t>
      </w:r>
    </w:p>
    <w:p w:rsidR="00C96EA2" w:rsidRDefault="00C96EA2" w:rsidP="00C96EA2">
      <w:pPr>
        <w:widowControl w:val="0"/>
        <w:numPr>
          <w:ilvl w:val="0"/>
          <w:numId w:val="35"/>
        </w:numPr>
        <w:tabs>
          <w:tab w:val="left" w:pos="993"/>
          <w:tab w:val="left" w:pos="1276"/>
          <w:tab w:val="left" w:pos="1418"/>
        </w:tabs>
        <w:ind w:firstLine="709"/>
        <w:jc w:val="both"/>
      </w:pPr>
      <w:r>
        <w:t>Налоговым кодексом Российской Федерации;</w:t>
      </w:r>
    </w:p>
    <w:p w:rsidR="00C96EA2" w:rsidRDefault="00C96EA2" w:rsidP="00C96EA2">
      <w:pPr>
        <w:widowControl w:val="0"/>
        <w:numPr>
          <w:ilvl w:val="0"/>
          <w:numId w:val="35"/>
        </w:numPr>
        <w:tabs>
          <w:tab w:val="left" w:pos="785"/>
          <w:tab w:val="left" w:pos="993"/>
          <w:tab w:val="left" w:pos="1276"/>
          <w:tab w:val="left" w:pos="1418"/>
        </w:tabs>
        <w:ind w:firstLine="709"/>
        <w:jc w:val="both"/>
      </w:pPr>
      <w:r>
        <w:t>Федеральным законом от 06.04.2011 № 63-ФЗ «Об электронной подписи»;</w:t>
      </w:r>
    </w:p>
    <w:p w:rsidR="00C96EA2" w:rsidRDefault="00C96EA2" w:rsidP="00C96EA2">
      <w:pPr>
        <w:widowControl w:val="0"/>
        <w:numPr>
          <w:ilvl w:val="0"/>
          <w:numId w:val="35"/>
        </w:numPr>
        <w:tabs>
          <w:tab w:val="left" w:pos="785"/>
          <w:tab w:val="left" w:pos="993"/>
          <w:tab w:val="left" w:pos="1276"/>
          <w:tab w:val="left" w:pos="1418"/>
        </w:tabs>
        <w:ind w:firstLine="709"/>
        <w:jc w:val="both"/>
      </w:pPr>
      <w:r>
        <w:t>Федеральным законом от 06.12.2011 № 402-ФЗ «О бухгалтерском учете»;</w:t>
      </w:r>
    </w:p>
    <w:p w:rsidR="00C96EA2" w:rsidRDefault="00C96EA2" w:rsidP="00C96EA2">
      <w:pPr>
        <w:widowControl w:val="0"/>
        <w:numPr>
          <w:ilvl w:val="0"/>
          <w:numId w:val="35"/>
        </w:numPr>
        <w:tabs>
          <w:tab w:val="left" w:pos="785"/>
          <w:tab w:val="left" w:pos="993"/>
          <w:tab w:val="left" w:pos="1276"/>
          <w:tab w:val="left" w:pos="1418"/>
        </w:tabs>
        <w:ind w:firstLine="709"/>
        <w:jc w:val="both"/>
      </w:pPr>
      <w:r>
        <w:t>порядком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 утвержденного приказом Министерства финансов Российской Федерации от 10 ноября 2015 г. № 174н;</w:t>
      </w:r>
    </w:p>
    <w:p w:rsidR="00C96EA2" w:rsidRDefault="00C96EA2" w:rsidP="00C96EA2">
      <w:pPr>
        <w:widowControl w:val="0"/>
        <w:numPr>
          <w:ilvl w:val="0"/>
          <w:numId w:val="35"/>
        </w:numPr>
        <w:tabs>
          <w:tab w:val="left" w:pos="993"/>
          <w:tab w:val="left" w:pos="1276"/>
          <w:tab w:val="left" w:pos="1418"/>
        </w:tabs>
        <w:ind w:firstLine="709"/>
        <w:jc w:val="both"/>
      </w:pPr>
      <w:r>
        <w:lastRenderedPageBreak/>
        <w:t>настоящим Договором;</w:t>
      </w:r>
    </w:p>
    <w:p w:rsidR="00C96EA2" w:rsidRDefault="00C96EA2" w:rsidP="00C96EA2">
      <w:pPr>
        <w:tabs>
          <w:tab w:val="left" w:pos="993"/>
          <w:tab w:val="left" w:pos="1276"/>
          <w:tab w:val="left" w:pos="1418"/>
        </w:tabs>
        <w:ind w:firstLine="709"/>
        <w:jc w:val="both"/>
      </w:pPr>
      <w:r>
        <w:t>- Договором (Соглашением) с Оператором электронного документооборота.</w:t>
      </w:r>
    </w:p>
    <w:p w:rsidR="00C96EA2" w:rsidRDefault="00C96EA2" w:rsidP="00C96EA2">
      <w:pPr>
        <w:widowControl w:val="0"/>
        <w:numPr>
          <w:ilvl w:val="1"/>
          <w:numId w:val="33"/>
        </w:numPr>
        <w:tabs>
          <w:tab w:val="left" w:pos="993"/>
          <w:tab w:val="left" w:pos="1276"/>
          <w:tab w:val="left" w:pos="1418"/>
        </w:tabs>
        <w:ind w:firstLine="709"/>
        <w:jc w:val="both"/>
      </w:pPr>
      <w:r>
        <w:t>Электронными документами, которыми обмениваются Стороны, являются:</w:t>
      </w:r>
    </w:p>
    <w:p w:rsidR="00C96EA2" w:rsidRDefault="00C96EA2" w:rsidP="00C96EA2">
      <w:pPr>
        <w:widowControl w:val="0"/>
        <w:tabs>
          <w:tab w:val="left" w:pos="993"/>
          <w:tab w:val="left" w:pos="1276"/>
          <w:tab w:val="left" w:pos="1418"/>
        </w:tabs>
        <w:ind w:left="709"/>
        <w:jc w:val="both"/>
      </w:pPr>
      <w:r>
        <w:t>- счет-фактура;</w:t>
      </w:r>
    </w:p>
    <w:p w:rsidR="00C96EA2" w:rsidRDefault="00C96EA2" w:rsidP="00C96EA2">
      <w:pPr>
        <w:widowControl w:val="0"/>
        <w:tabs>
          <w:tab w:val="left" w:pos="993"/>
          <w:tab w:val="left" w:pos="1276"/>
          <w:tab w:val="left" w:pos="1418"/>
        </w:tabs>
        <w:ind w:left="709"/>
        <w:jc w:val="both"/>
      </w:pPr>
      <w:r>
        <w:t xml:space="preserve">- </w:t>
      </w:r>
      <w:proofErr w:type="gramStart"/>
      <w:r>
        <w:t>корректировочная</w:t>
      </w:r>
      <w:proofErr w:type="gramEnd"/>
      <w:r>
        <w:t xml:space="preserve"> счет-фактура:</w:t>
      </w:r>
    </w:p>
    <w:p w:rsidR="00C96EA2" w:rsidRDefault="00C96EA2" w:rsidP="00C96EA2">
      <w:pPr>
        <w:widowControl w:val="0"/>
        <w:tabs>
          <w:tab w:val="left" w:pos="993"/>
          <w:tab w:val="left" w:pos="1276"/>
          <w:tab w:val="left" w:pos="1418"/>
        </w:tabs>
        <w:ind w:left="709"/>
        <w:jc w:val="both"/>
      </w:pPr>
      <w:r>
        <w:t>- универсальный передаточный документ;</w:t>
      </w:r>
    </w:p>
    <w:p w:rsidR="00C96EA2" w:rsidRDefault="00C96EA2" w:rsidP="00C96EA2">
      <w:pPr>
        <w:widowControl w:val="0"/>
        <w:tabs>
          <w:tab w:val="left" w:pos="993"/>
          <w:tab w:val="left" w:pos="1276"/>
          <w:tab w:val="left" w:pos="1418"/>
        </w:tabs>
        <w:ind w:left="709"/>
        <w:jc w:val="both"/>
      </w:pPr>
      <w:r>
        <w:t>- универсальный корректировочный документ;</w:t>
      </w:r>
    </w:p>
    <w:p w:rsidR="00C96EA2" w:rsidRDefault="00C96EA2" w:rsidP="00C96EA2">
      <w:pPr>
        <w:widowControl w:val="0"/>
        <w:tabs>
          <w:tab w:val="left" w:pos="993"/>
          <w:tab w:val="left" w:pos="1276"/>
          <w:tab w:val="left" w:pos="1418"/>
        </w:tabs>
        <w:ind w:left="709"/>
        <w:jc w:val="both"/>
      </w:pPr>
      <w:r>
        <w:t>- акт выполненных работ (оказанных услуг);</w:t>
      </w:r>
    </w:p>
    <w:p w:rsidR="00C96EA2" w:rsidRDefault="00C96EA2" w:rsidP="00C96EA2">
      <w:pPr>
        <w:widowControl w:val="0"/>
        <w:tabs>
          <w:tab w:val="left" w:pos="993"/>
          <w:tab w:val="left" w:pos="1276"/>
          <w:tab w:val="left" w:pos="1418"/>
        </w:tabs>
        <w:ind w:left="709"/>
        <w:jc w:val="both"/>
      </w:pPr>
      <w:r>
        <w:t>- корректировочный акт выполненных работ (оказанных услуг);</w:t>
      </w:r>
    </w:p>
    <w:p w:rsidR="00C96EA2" w:rsidRDefault="00C96EA2" w:rsidP="00C96EA2">
      <w:pPr>
        <w:widowControl w:val="0"/>
        <w:tabs>
          <w:tab w:val="left" w:pos="993"/>
          <w:tab w:val="left" w:pos="1276"/>
          <w:tab w:val="left" w:pos="1418"/>
        </w:tabs>
        <w:ind w:left="709"/>
        <w:jc w:val="both"/>
      </w:pPr>
      <w:r>
        <w:t>- иные документы, предусмотренные условиями настоящего Договора.</w:t>
      </w:r>
    </w:p>
    <w:p w:rsidR="00C96EA2" w:rsidRDefault="00C96EA2" w:rsidP="00C96EA2">
      <w:pPr>
        <w:widowControl w:val="0"/>
        <w:numPr>
          <w:ilvl w:val="1"/>
          <w:numId w:val="33"/>
        </w:numPr>
        <w:tabs>
          <w:tab w:val="left" w:pos="993"/>
          <w:tab w:val="left" w:pos="1276"/>
          <w:tab w:val="left" w:pos="1418"/>
        </w:tabs>
        <w:ind w:firstLine="709"/>
        <w:jc w:val="both"/>
      </w:pPr>
      <w:r>
        <w:t>Электронные документы должны быть:</w:t>
      </w:r>
    </w:p>
    <w:p w:rsidR="00C96EA2" w:rsidRDefault="00C96EA2" w:rsidP="00C96EA2">
      <w:pPr>
        <w:widowControl w:val="0"/>
        <w:numPr>
          <w:ilvl w:val="0"/>
          <w:numId w:val="35"/>
        </w:numPr>
        <w:tabs>
          <w:tab w:val="left" w:pos="785"/>
          <w:tab w:val="left" w:pos="993"/>
          <w:tab w:val="left" w:pos="1276"/>
          <w:tab w:val="left" w:pos="1418"/>
        </w:tabs>
        <w:ind w:firstLine="709"/>
        <w:jc w:val="both"/>
      </w:pPr>
      <w:proofErr w:type="gramStart"/>
      <w:r>
        <w:t>сформированы</w:t>
      </w:r>
      <w:proofErr w:type="gramEnd"/>
      <w:r>
        <w:t xml:space="preserve"> по формату, утвержденному ФНС России, а при отсутствии формата, утвержденного ФНС России, по формату, согласованному Сторонами;</w:t>
      </w:r>
    </w:p>
    <w:p w:rsidR="00C96EA2" w:rsidRDefault="00C96EA2" w:rsidP="00C96EA2">
      <w:pPr>
        <w:widowControl w:val="0"/>
        <w:numPr>
          <w:ilvl w:val="0"/>
          <w:numId w:val="35"/>
        </w:numPr>
        <w:tabs>
          <w:tab w:val="left" w:pos="785"/>
          <w:tab w:val="left" w:pos="993"/>
          <w:tab w:val="left" w:pos="1276"/>
          <w:tab w:val="left" w:pos="1418"/>
        </w:tabs>
        <w:ind w:firstLine="709"/>
        <w:jc w:val="both"/>
      </w:pPr>
      <w:proofErr w:type="gramStart"/>
      <w:r>
        <w:t>эквивалентны</w:t>
      </w:r>
      <w:proofErr w:type="gramEnd"/>
      <w:r>
        <w:t xml:space="preserve"> документам на бумажных носителях, заверенным соответствующими подписями и печатями, в соответствии с пунктом 3 настоящего Порядка.</w:t>
      </w:r>
    </w:p>
    <w:p w:rsidR="00C96EA2" w:rsidRDefault="00C96EA2" w:rsidP="00C96EA2">
      <w:pPr>
        <w:tabs>
          <w:tab w:val="left" w:pos="785"/>
          <w:tab w:val="left" w:pos="993"/>
          <w:tab w:val="left" w:pos="1276"/>
          <w:tab w:val="left" w:pos="1418"/>
        </w:tabs>
        <w:ind w:left="709"/>
        <w:jc w:val="both"/>
      </w:pPr>
    </w:p>
    <w:p w:rsidR="00C96EA2" w:rsidRDefault="00C96EA2" w:rsidP="00C96EA2">
      <w:pPr>
        <w:keepNext/>
        <w:keepLines/>
        <w:widowControl w:val="0"/>
        <w:numPr>
          <w:ilvl w:val="0"/>
          <w:numId w:val="33"/>
        </w:numPr>
        <w:tabs>
          <w:tab w:val="left" w:pos="342"/>
          <w:tab w:val="left" w:pos="993"/>
          <w:tab w:val="left" w:pos="1276"/>
          <w:tab w:val="left" w:pos="1418"/>
        </w:tabs>
        <w:jc w:val="center"/>
        <w:outlineLvl w:val="1"/>
        <w:rPr>
          <w:b/>
          <w:bCs/>
        </w:rPr>
      </w:pPr>
      <w:bookmarkStart w:id="6" w:name="bookmark13"/>
      <w:bookmarkStart w:id="7" w:name="bookmark12"/>
      <w:r>
        <w:rPr>
          <w:b/>
          <w:bCs/>
        </w:rPr>
        <w:t xml:space="preserve">Признание электронных документов </w:t>
      </w:r>
      <w:proofErr w:type="gramStart"/>
      <w:r>
        <w:rPr>
          <w:b/>
          <w:bCs/>
        </w:rPr>
        <w:t>равнозначными</w:t>
      </w:r>
      <w:proofErr w:type="gramEnd"/>
      <w:r>
        <w:rPr>
          <w:b/>
          <w:bCs/>
        </w:rPr>
        <w:t xml:space="preserve"> документам</w:t>
      </w:r>
      <w:r>
        <w:rPr>
          <w:b/>
          <w:bCs/>
        </w:rPr>
        <w:br/>
        <w:t>на бумажном носителе</w:t>
      </w:r>
      <w:bookmarkEnd w:id="6"/>
      <w:bookmarkEnd w:id="7"/>
    </w:p>
    <w:p w:rsidR="00C96EA2" w:rsidRDefault="00C96EA2" w:rsidP="00C96EA2">
      <w:pPr>
        <w:widowControl w:val="0"/>
        <w:numPr>
          <w:ilvl w:val="1"/>
          <w:numId w:val="33"/>
        </w:numPr>
        <w:tabs>
          <w:tab w:val="left" w:pos="993"/>
          <w:tab w:val="left" w:pos="1276"/>
          <w:tab w:val="left" w:pos="1418"/>
        </w:tabs>
        <w:ind w:firstLine="709"/>
        <w:jc w:val="both"/>
      </w:pPr>
      <w:r>
        <w:t>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rsidR="00C96EA2" w:rsidRDefault="00C96EA2" w:rsidP="00C96EA2">
      <w:pPr>
        <w:widowControl w:val="0"/>
        <w:numPr>
          <w:ilvl w:val="2"/>
          <w:numId w:val="33"/>
        </w:numPr>
        <w:tabs>
          <w:tab w:val="left" w:pos="993"/>
          <w:tab w:val="left" w:pos="1276"/>
          <w:tab w:val="left" w:pos="1304"/>
          <w:tab w:val="left" w:pos="1418"/>
        </w:tabs>
        <w:ind w:firstLine="709"/>
        <w:jc w:val="both"/>
      </w:pPr>
      <w:r>
        <w:t xml:space="preserve"> подтверждена действительность квалифицированного сертификата ключа проверки электронной подписи, с помощью которой подписан данный электронный документ, на дату подписания документа;</w:t>
      </w:r>
    </w:p>
    <w:p w:rsidR="00C96EA2" w:rsidRDefault="00C96EA2" w:rsidP="00C96EA2">
      <w:pPr>
        <w:widowControl w:val="0"/>
        <w:numPr>
          <w:ilvl w:val="2"/>
          <w:numId w:val="33"/>
        </w:numPr>
        <w:tabs>
          <w:tab w:val="left" w:pos="993"/>
          <w:tab w:val="left" w:pos="1276"/>
          <w:tab w:val="left" w:pos="1304"/>
          <w:tab w:val="left" w:pos="1418"/>
        </w:tabs>
        <w:ind w:firstLine="709"/>
        <w:jc w:val="both"/>
      </w:pPr>
      <w:r>
        <w:t xml:space="preserve"> получен положительный результат проверки принадлежности владельцу квалифицированного сертификата квалифицированной электронной подписи, с помощью которой подписан данный электронный документ;</w:t>
      </w:r>
    </w:p>
    <w:p w:rsidR="00C96EA2" w:rsidRDefault="00C96EA2" w:rsidP="00C96EA2">
      <w:pPr>
        <w:widowControl w:val="0"/>
        <w:numPr>
          <w:ilvl w:val="2"/>
          <w:numId w:val="33"/>
        </w:numPr>
        <w:tabs>
          <w:tab w:val="left" w:pos="993"/>
          <w:tab w:val="left" w:pos="1276"/>
          <w:tab w:val="left" w:pos="1418"/>
        </w:tabs>
        <w:ind w:firstLine="709"/>
        <w:jc w:val="both"/>
      </w:pPr>
      <w:r>
        <w:t xml:space="preserve"> подтверждено отсутствие изменений, внесенных в этот документ после его подписания;</w:t>
      </w:r>
    </w:p>
    <w:p w:rsidR="00C96EA2" w:rsidRDefault="00C96EA2" w:rsidP="00C96EA2">
      <w:pPr>
        <w:widowControl w:val="0"/>
        <w:numPr>
          <w:ilvl w:val="2"/>
          <w:numId w:val="33"/>
        </w:numPr>
        <w:tabs>
          <w:tab w:val="left" w:pos="993"/>
          <w:tab w:val="left" w:pos="1276"/>
          <w:tab w:val="left" w:pos="1418"/>
        </w:tabs>
        <w:ind w:firstLine="709"/>
        <w:jc w:val="both"/>
      </w:pPr>
      <w:r>
        <w:t xml:space="preserve"> квалифицированная электронная подпись, с помощью которой подписан электронный документ, используется с учетом ограничений, содержащихся в квалифицированном сертификате.</w:t>
      </w:r>
    </w:p>
    <w:p w:rsidR="00C96EA2" w:rsidRDefault="00C96EA2" w:rsidP="00C96EA2">
      <w:pPr>
        <w:widowControl w:val="0"/>
        <w:numPr>
          <w:ilvl w:val="1"/>
          <w:numId w:val="33"/>
        </w:numPr>
        <w:tabs>
          <w:tab w:val="left" w:pos="993"/>
          <w:tab w:val="left" w:pos="1276"/>
          <w:tab w:val="left" w:pos="1418"/>
        </w:tabs>
        <w:ind w:firstLine="709"/>
        <w:jc w:val="both"/>
      </w:pPr>
      <w:r>
        <w:t>При соблюдении условий, приведенных в пункте 2.2. настоящего Порядка, электронный документ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w:t>
      </w:r>
    </w:p>
    <w:p w:rsidR="00C96EA2" w:rsidRDefault="00C96EA2" w:rsidP="00C96EA2">
      <w:pPr>
        <w:widowControl w:val="0"/>
        <w:numPr>
          <w:ilvl w:val="1"/>
          <w:numId w:val="33"/>
        </w:numPr>
        <w:tabs>
          <w:tab w:val="left" w:pos="993"/>
          <w:tab w:val="left" w:pos="1276"/>
          <w:tab w:val="left" w:pos="1418"/>
        </w:tabs>
        <w:ind w:firstLine="709"/>
        <w:jc w:val="both"/>
      </w:pPr>
      <w:r>
        <w:t>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w:t>
      </w:r>
    </w:p>
    <w:p w:rsidR="00C96EA2" w:rsidRDefault="00C96EA2" w:rsidP="00C96EA2">
      <w:pPr>
        <w:widowControl w:val="0"/>
        <w:numPr>
          <w:ilvl w:val="1"/>
          <w:numId w:val="33"/>
        </w:numPr>
        <w:tabs>
          <w:tab w:val="left" w:pos="993"/>
          <w:tab w:val="left" w:pos="1276"/>
          <w:tab w:val="left" w:pos="1418"/>
        </w:tabs>
        <w:ind w:firstLine="709"/>
        <w:jc w:val="both"/>
      </w:pPr>
      <w:r>
        <w:t>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p>
    <w:p w:rsidR="00C96EA2" w:rsidRDefault="00C96EA2" w:rsidP="00C96EA2">
      <w:pPr>
        <w:widowControl w:val="0"/>
        <w:numPr>
          <w:ilvl w:val="1"/>
          <w:numId w:val="33"/>
        </w:numPr>
        <w:tabs>
          <w:tab w:val="left" w:pos="993"/>
          <w:tab w:val="left" w:pos="1276"/>
          <w:tab w:val="left" w:pos="1418"/>
        </w:tabs>
        <w:ind w:firstLine="709"/>
        <w:jc w:val="both"/>
      </w:pPr>
      <w:r>
        <w:t>Ведение электронного документооборота с применением электронной подписи осуществляется после проведения Сторонами тестового обмена электронными документами и ввода в промышленную эксплуатацию электронного документооборота.</w:t>
      </w:r>
    </w:p>
    <w:p w:rsidR="00C96EA2" w:rsidRDefault="00C96EA2" w:rsidP="00C96EA2">
      <w:pPr>
        <w:tabs>
          <w:tab w:val="left" w:pos="993"/>
          <w:tab w:val="left" w:pos="1276"/>
          <w:tab w:val="left" w:pos="1418"/>
        </w:tabs>
        <w:jc w:val="both"/>
      </w:pPr>
    </w:p>
    <w:p w:rsidR="00C96EA2" w:rsidRDefault="00C96EA2" w:rsidP="00C96EA2">
      <w:pPr>
        <w:keepNext/>
        <w:keepLines/>
        <w:widowControl w:val="0"/>
        <w:numPr>
          <w:ilvl w:val="0"/>
          <w:numId w:val="33"/>
        </w:numPr>
        <w:tabs>
          <w:tab w:val="left" w:pos="322"/>
          <w:tab w:val="left" w:pos="993"/>
          <w:tab w:val="left" w:pos="1276"/>
          <w:tab w:val="left" w:pos="1418"/>
        </w:tabs>
        <w:jc w:val="center"/>
        <w:outlineLvl w:val="1"/>
        <w:rPr>
          <w:b/>
          <w:bCs/>
        </w:rPr>
      </w:pPr>
      <w:bookmarkStart w:id="8" w:name="bookmark15"/>
      <w:bookmarkStart w:id="9" w:name="bookmark14"/>
      <w:r>
        <w:rPr>
          <w:b/>
          <w:bCs/>
        </w:rPr>
        <w:t>Взаимодействие с удостоверяющим центром и оператором</w:t>
      </w:r>
      <w:bookmarkEnd w:id="8"/>
      <w:bookmarkEnd w:id="9"/>
    </w:p>
    <w:p w:rsidR="00C96EA2" w:rsidRDefault="00C96EA2" w:rsidP="00C96EA2">
      <w:pPr>
        <w:widowControl w:val="0"/>
        <w:numPr>
          <w:ilvl w:val="1"/>
          <w:numId w:val="33"/>
        </w:numPr>
        <w:tabs>
          <w:tab w:val="left" w:pos="993"/>
          <w:tab w:val="left" w:pos="1276"/>
          <w:tab w:val="left" w:pos="1418"/>
        </w:tabs>
        <w:ind w:firstLine="709"/>
        <w:jc w:val="both"/>
      </w:pPr>
      <w:r>
        <w:t>Стороны обязуются за свой счет получить квалифицированные сертификаты электронной подписи, которые можно будет использовать в течение всего срока действия настоящего Договора.</w:t>
      </w:r>
    </w:p>
    <w:p w:rsidR="00C96EA2" w:rsidRDefault="00C96EA2" w:rsidP="00C96EA2">
      <w:pPr>
        <w:widowControl w:val="0"/>
        <w:numPr>
          <w:ilvl w:val="1"/>
          <w:numId w:val="33"/>
        </w:numPr>
        <w:tabs>
          <w:tab w:val="left" w:pos="993"/>
          <w:tab w:val="left" w:pos="1276"/>
          <w:tab w:val="left" w:pos="1418"/>
        </w:tabs>
        <w:ind w:firstLine="709"/>
        <w:jc w:val="both"/>
      </w:pPr>
      <w:r>
        <w:t xml:space="preserve">Условия использования средств электронной подписи и порядок ее проверки, правила </w:t>
      </w:r>
      <w:r>
        <w:lastRenderedPageBreak/>
        <w:t>обращения с ключами и квалифицированными сертификатами квалифицированной электронной подписи устанавливаются Регламентами удостоверяющего центра.</w:t>
      </w:r>
    </w:p>
    <w:p w:rsidR="00C96EA2" w:rsidRDefault="00C96EA2" w:rsidP="00C96EA2">
      <w:pPr>
        <w:widowControl w:val="0"/>
        <w:numPr>
          <w:ilvl w:val="1"/>
          <w:numId w:val="33"/>
        </w:numPr>
        <w:tabs>
          <w:tab w:val="left" w:pos="993"/>
          <w:tab w:val="left" w:pos="1276"/>
          <w:tab w:val="left" w:pos="1418"/>
        </w:tabs>
        <w:ind w:firstLine="709"/>
        <w:jc w:val="both"/>
      </w:pPr>
      <w:r>
        <w:t>При обмене электронными первичными документами через Оператора, Стороны до начала осуществления обмена электронными документами должны:</w:t>
      </w:r>
    </w:p>
    <w:p w:rsidR="00C96EA2" w:rsidRDefault="00C96EA2" w:rsidP="00C96EA2">
      <w:pPr>
        <w:widowControl w:val="0"/>
        <w:numPr>
          <w:ilvl w:val="0"/>
          <w:numId w:val="35"/>
        </w:numPr>
        <w:tabs>
          <w:tab w:val="left" w:pos="792"/>
          <w:tab w:val="left" w:pos="993"/>
          <w:tab w:val="left" w:pos="1276"/>
          <w:tab w:val="left" w:pos="1418"/>
        </w:tabs>
        <w:ind w:firstLine="709"/>
        <w:jc w:val="both"/>
      </w:pPr>
      <w:r>
        <w:t>заключить Договор (Соглашение) с Оператором;</w:t>
      </w:r>
    </w:p>
    <w:p w:rsidR="00C96EA2" w:rsidRDefault="00C96EA2" w:rsidP="00C96EA2">
      <w:pPr>
        <w:widowControl w:val="0"/>
        <w:numPr>
          <w:ilvl w:val="0"/>
          <w:numId w:val="35"/>
        </w:numPr>
        <w:tabs>
          <w:tab w:val="left" w:pos="789"/>
          <w:tab w:val="left" w:pos="993"/>
          <w:tab w:val="left" w:pos="1276"/>
          <w:tab w:val="left" w:pos="1418"/>
        </w:tabs>
        <w:ind w:firstLine="709"/>
        <w:jc w:val="both"/>
      </w:pPr>
      <w:r>
        <w:t>оформить и представить Оператору заявление об участии в обмене электронными документами;</w:t>
      </w:r>
    </w:p>
    <w:p w:rsidR="00C96EA2" w:rsidRDefault="00C96EA2" w:rsidP="00C96EA2">
      <w:pPr>
        <w:widowControl w:val="0"/>
        <w:numPr>
          <w:ilvl w:val="0"/>
          <w:numId w:val="35"/>
        </w:numPr>
        <w:tabs>
          <w:tab w:val="left" w:pos="789"/>
          <w:tab w:val="left" w:pos="993"/>
          <w:tab w:val="left" w:pos="1276"/>
          <w:tab w:val="left" w:pos="1418"/>
        </w:tabs>
        <w:ind w:firstLine="709"/>
        <w:jc w:val="both"/>
      </w:pPr>
      <w:r>
        <w:t>получить у Оператора идентификатор участника, реквизиты доступа и другие необходимые данные;</w:t>
      </w:r>
    </w:p>
    <w:p w:rsidR="00C96EA2" w:rsidRDefault="00C96EA2" w:rsidP="00C96EA2">
      <w:pPr>
        <w:widowControl w:val="0"/>
        <w:numPr>
          <w:ilvl w:val="0"/>
          <w:numId w:val="35"/>
        </w:numPr>
        <w:tabs>
          <w:tab w:val="left" w:pos="789"/>
          <w:tab w:val="left" w:pos="993"/>
          <w:tab w:val="left" w:pos="1276"/>
          <w:tab w:val="left" w:pos="1418"/>
        </w:tabs>
        <w:ind w:firstLine="709"/>
        <w:jc w:val="both"/>
      </w:pPr>
      <w:r>
        <w:t>обеспечить ввод в промышленную эксплуатацию электронного документооборота.</w:t>
      </w:r>
    </w:p>
    <w:p w:rsidR="00C96EA2" w:rsidRDefault="00C96EA2" w:rsidP="00C96EA2">
      <w:pPr>
        <w:widowControl w:val="0"/>
        <w:numPr>
          <w:ilvl w:val="1"/>
          <w:numId w:val="33"/>
        </w:numPr>
        <w:tabs>
          <w:tab w:val="left" w:pos="993"/>
          <w:tab w:val="left" w:pos="1276"/>
          <w:tab w:val="left" w:pos="1418"/>
        </w:tabs>
        <w:ind w:firstLine="709"/>
        <w:jc w:val="both"/>
      </w:pPr>
      <w:proofErr w:type="gramStart"/>
      <w:r>
        <w:t>В случае изменения учетных данных, содержащихся в заявлении об участии в обмене электронными документами в электронном виде по телекоммуникационным каналам связи, Сторона не позднее трех рабочих дней со дня соответствующего изменения представляет Оператору заявление о внесении изменений в ранее сообщенные данные.</w:t>
      </w:r>
      <w:proofErr w:type="gramEnd"/>
    </w:p>
    <w:p w:rsidR="00C96EA2" w:rsidRDefault="00C96EA2" w:rsidP="00C96EA2">
      <w:pPr>
        <w:tabs>
          <w:tab w:val="left" w:pos="993"/>
          <w:tab w:val="left" w:pos="1276"/>
          <w:tab w:val="left" w:pos="1418"/>
        </w:tabs>
        <w:ind w:left="709"/>
        <w:jc w:val="both"/>
      </w:pPr>
    </w:p>
    <w:p w:rsidR="00C96EA2" w:rsidRDefault="00C96EA2" w:rsidP="00C96EA2">
      <w:pPr>
        <w:keepNext/>
        <w:keepLines/>
        <w:widowControl w:val="0"/>
        <w:numPr>
          <w:ilvl w:val="0"/>
          <w:numId w:val="33"/>
        </w:numPr>
        <w:tabs>
          <w:tab w:val="left" w:pos="327"/>
          <w:tab w:val="left" w:pos="993"/>
          <w:tab w:val="left" w:pos="1276"/>
          <w:tab w:val="left" w:pos="1418"/>
        </w:tabs>
        <w:jc w:val="center"/>
        <w:outlineLvl w:val="1"/>
        <w:rPr>
          <w:b/>
          <w:bCs/>
        </w:rPr>
      </w:pPr>
      <w:bookmarkStart w:id="10" w:name="bookmark17"/>
      <w:bookmarkStart w:id="11" w:name="bookmark16"/>
      <w:r>
        <w:rPr>
          <w:b/>
          <w:bCs/>
        </w:rPr>
        <w:t>Прочие условия</w:t>
      </w:r>
      <w:bookmarkEnd w:id="10"/>
      <w:bookmarkEnd w:id="11"/>
    </w:p>
    <w:p w:rsidR="00C96EA2" w:rsidRDefault="00C96EA2" w:rsidP="00C96EA2">
      <w:pPr>
        <w:widowControl w:val="0"/>
        <w:numPr>
          <w:ilvl w:val="1"/>
          <w:numId w:val="33"/>
        </w:numPr>
        <w:tabs>
          <w:tab w:val="left" w:pos="993"/>
          <w:tab w:val="left" w:pos="1276"/>
          <w:tab w:val="left" w:pos="1418"/>
        </w:tabs>
        <w:ind w:firstLine="709"/>
        <w:jc w:val="both"/>
      </w:pPr>
      <w:r>
        <w:t xml:space="preserve">В </w:t>
      </w:r>
      <w:proofErr w:type="gramStart"/>
      <w:r>
        <w:t>случае</w:t>
      </w:r>
      <w:proofErr w:type="gramEnd"/>
      <w:r>
        <w:t xml:space="preserve"> несоответствия производственного календаря рабочего времени одной из Сторон производственному календарю рабочего времени Российской Федерации первым рабочим днем признается рабочий день согласно производственному календарю рабочего времени Российской Федерации.</w:t>
      </w:r>
    </w:p>
    <w:p w:rsidR="00C96EA2" w:rsidRDefault="00C96EA2" w:rsidP="00C96EA2">
      <w:pPr>
        <w:widowControl w:val="0"/>
        <w:numPr>
          <w:ilvl w:val="1"/>
          <w:numId w:val="33"/>
        </w:numPr>
        <w:tabs>
          <w:tab w:val="left" w:pos="993"/>
          <w:tab w:val="left" w:pos="1276"/>
          <w:tab w:val="left" w:pos="1418"/>
        </w:tabs>
        <w:ind w:firstLine="709"/>
        <w:jc w:val="both"/>
      </w:pPr>
      <w:r>
        <w:t xml:space="preserve">В </w:t>
      </w:r>
      <w:proofErr w:type="gramStart"/>
      <w:r>
        <w:t>случае</w:t>
      </w:r>
      <w:proofErr w:type="gramEnd"/>
      <w:r>
        <w:t xml:space="preserve"> невозможности производить обмен электронными документами (в т.ч. при неполучении извещений о получении электронного документа, при отсутствии любого вида связи с Получающей Стороной и пр.) Направляющая Сторона оформляет документы на бумажных носителях в письменном виде и Стороны считают их оригиналами.</w:t>
      </w:r>
    </w:p>
    <w:p w:rsidR="00C96EA2" w:rsidRDefault="00C96EA2" w:rsidP="00C96EA2">
      <w:pPr>
        <w:tabs>
          <w:tab w:val="left" w:pos="993"/>
          <w:tab w:val="left" w:pos="1276"/>
          <w:tab w:val="left" w:pos="1418"/>
        </w:tabs>
        <w:ind w:left="709"/>
        <w:jc w:val="both"/>
      </w:pPr>
    </w:p>
    <w:p w:rsidR="00C96EA2" w:rsidRDefault="00C96EA2" w:rsidP="00C96EA2">
      <w:pPr>
        <w:keepNext/>
        <w:keepLines/>
        <w:widowControl w:val="0"/>
        <w:numPr>
          <w:ilvl w:val="0"/>
          <w:numId w:val="33"/>
        </w:numPr>
        <w:tabs>
          <w:tab w:val="left" w:pos="327"/>
          <w:tab w:val="left" w:pos="993"/>
          <w:tab w:val="left" w:pos="1276"/>
          <w:tab w:val="left" w:pos="1418"/>
        </w:tabs>
        <w:jc w:val="center"/>
        <w:outlineLvl w:val="1"/>
        <w:rPr>
          <w:b/>
          <w:bCs/>
        </w:rPr>
      </w:pPr>
      <w:bookmarkStart w:id="12" w:name="bookmark19"/>
      <w:bookmarkStart w:id="13" w:name="bookmark18"/>
      <w:r>
        <w:rPr>
          <w:b/>
          <w:bCs/>
        </w:rPr>
        <w:t>Разрешение споров</w:t>
      </w:r>
      <w:bookmarkEnd w:id="12"/>
      <w:bookmarkEnd w:id="13"/>
    </w:p>
    <w:p w:rsidR="00C96EA2" w:rsidRDefault="00C96EA2" w:rsidP="00C96EA2">
      <w:pPr>
        <w:widowControl w:val="0"/>
        <w:numPr>
          <w:ilvl w:val="1"/>
          <w:numId w:val="33"/>
        </w:numPr>
        <w:tabs>
          <w:tab w:val="left" w:pos="993"/>
          <w:tab w:val="left" w:pos="1276"/>
          <w:tab w:val="left" w:pos="1418"/>
        </w:tabs>
        <w:ind w:firstLine="709"/>
        <w:jc w:val="both"/>
      </w:pPr>
      <w:r>
        <w:t>Квалифицированная электронная подпись, которой подписан электронный документ, удовлетворяющий условиям, перечисленным в пункте 3 настоящего Порядка, признается действительной до тех пор, пока решением суда не установлено иное.</w:t>
      </w:r>
    </w:p>
    <w:p w:rsidR="00C96EA2" w:rsidRDefault="00C96EA2" w:rsidP="00C96EA2">
      <w:pPr>
        <w:tabs>
          <w:tab w:val="left" w:pos="1418"/>
        </w:tabs>
        <w:ind w:left="709"/>
        <w:jc w:val="both"/>
      </w:pPr>
    </w:p>
    <w:p w:rsidR="00C96EA2" w:rsidRDefault="00C96EA2" w:rsidP="00C96EA2"/>
    <w:tbl>
      <w:tblPr>
        <w:tblW w:w="5000" w:type="pct"/>
        <w:tblLook w:val="04A0"/>
      </w:tblPr>
      <w:tblGrid>
        <w:gridCol w:w="5263"/>
        <w:gridCol w:w="5158"/>
      </w:tblGrid>
      <w:tr w:rsidR="00C96EA2" w:rsidTr="00C96EA2">
        <w:tc>
          <w:tcPr>
            <w:tcW w:w="2525" w:type="pct"/>
          </w:tcPr>
          <w:p w:rsidR="00C96EA2" w:rsidRDefault="00C96EA2" w:rsidP="00C96EA2">
            <w:pPr>
              <w:pStyle w:val="Normalunindented"/>
              <w:keepNext/>
              <w:spacing w:before="0" w:after="0" w:line="240" w:lineRule="auto"/>
              <w:jc w:val="center"/>
              <w:rPr>
                <w:sz w:val="24"/>
                <w:szCs w:val="24"/>
              </w:rPr>
            </w:pPr>
            <w:proofErr w:type="spellStart"/>
            <w:r>
              <w:rPr>
                <w:b/>
                <w:sz w:val="24"/>
                <w:szCs w:val="24"/>
              </w:rPr>
              <w:t>Покупатель______________</w:t>
            </w:r>
            <w:proofErr w:type="spellEnd"/>
            <w:r>
              <w:rPr>
                <w:sz w:val="24"/>
                <w:szCs w:val="24"/>
              </w:rPr>
              <w:t>/_____________/</w:t>
            </w:r>
          </w:p>
        </w:tc>
        <w:tc>
          <w:tcPr>
            <w:tcW w:w="2475" w:type="pct"/>
          </w:tcPr>
          <w:p w:rsidR="00C96EA2" w:rsidRDefault="00C96EA2" w:rsidP="00C96EA2">
            <w:pPr>
              <w:pStyle w:val="Normalunindented"/>
              <w:keepNext/>
              <w:spacing w:before="0" w:after="0" w:line="240" w:lineRule="auto"/>
              <w:jc w:val="center"/>
              <w:rPr>
                <w:sz w:val="24"/>
                <w:szCs w:val="24"/>
              </w:rPr>
            </w:pPr>
            <w:proofErr w:type="spellStart"/>
            <w:r>
              <w:rPr>
                <w:b/>
                <w:sz w:val="24"/>
                <w:szCs w:val="24"/>
              </w:rPr>
              <w:t>Поставщик_______________</w:t>
            </w:r>
            <w:proofErr w:type="spellEnd"/>
            <w:r>
              <w:rPr>
                <w:b/>
                <w:sz w:val="24"/>
                <w:szCs w:val="24"/>
              </w:rPr>
              <w:t>/_____________/</w:t>
            </w:r>
          </w:p>
        </w:tc>
      </w:tr>
    </w:tbl>
    <w:p w:rsidR="00C96EA2" w:rsidRDefault="00C96EA2" w:rsidP="00C96EA2">
      <w:pPr>
        <w:pStyle w:val="111"/>
        <w:ind w:left="5670" w:firstLine="0"/>
        <w:rPr>
          <w:rFonts w:eastAsia="MS Mincho"/>
          <w:color w:val="000000"/>
          <w:szCs w:val="28"/>
        </w:rPr>
      </w:pPr>
    </w:p>
    <w:p w:rsidR="00C96EA2" w:rsidRDefault="00C96EA2" w:rsidP="00C96EA2">
      <w:pPr>
        <w:pStyle w:val="111"/>
        <w:ind w:left="5670" w:firstLine="0"/>
        <w:rPr>
          <w:rFonts w:eastAsia="MS Mincho"/>
          <w:color w:val="000000"/>
          <w:szCs w:val="28"/>
        </w:rPr>
      </w:pPr>
    </w:p>
    <w:p w:rsidR="00C96EA2" w:rsidRDefault="00C96EA2" w:rsidP="00C96EA2">
      <w:pPr>
        <w:pStyle w:val="111"/>
        <w:ind w:left="5670" w:firstLine="0"/>
        <w:rPr>
          <w:rFonts w:eastAsia="MS Mincho"/>
          <w:color w:val="000000"/>
          <w:szCs w:val="28"/>
        </w:rPr>
      </w:pPr>
    </w:p>
    <w:p w:rsidR="00C96EA2" w:rsidRDefault="00C96EA2" w:rsidP="00C96EA2">
      <w:pPr>
        <w:pStyle w:val="111"/>
        <w:ind w:left="5670" w:firstLine="0"/>
        <w:rPr>
          <w:rFonts w:eastAsia="MS Mincho"/>
          <w:color w:val="000000"/>
          <w:szCs w:val="28"/>
        </w:rPr>
      </w:pPr>
    </w:p>
    <w:p w:rsidR="00C96EA2" w:rsidRDefault="00C96EA2" w:rsidP="00C96EA2">
      <w:pPr>
        <w:pStyle w:val="111"/>
        <w:ind w:left="5670" w:firstLine="0"/>
        <w:rPr>
          <w:rFonts w:eastAsia="MS Mincho"/>
          <w:color w:val="000000"/>
          <w:szCs w:val="28"/>
        </w:rPr>
      </w:pPr>
    </w:p>
    <w:p w:rsidR="00C96EA2" w:rsidRDefault="00C96EA2" w:rsidP="00C96EA2">
      <w:pPr>
        <w:pStyle w:val="111"/>
        <w:ind w:left="5670" w:firstLine="0"/>
        <w:jc w:val="right"/>
        <w:rPr>
          <w:rFonts w:eastAsia="MS Mincho"/>
          <w:color w:val="000000"/>
          <w:szCs w:val="28"/>
        </w:rPr>
        <w:sectPr w:rsidR="00C96EA2" w:rsidSect="00C96EA2">
          <w:pgSz w:w="11906" w:h="16838"/>
          <w:pgMar w:top="1134" w:right="567" w:bottom="1134" w:left="1134" w:header="708" w:footer="708" w:gutter="0"/>
          <w:cols w:space="708"/>
          <w:docGrid w:linePitch="360"/>
        </w:sectPr>
      </w:pPr>
    </w:p>
    <w:p w:rsidR="00C96EA2" w:rsidRDefault="00C96EA2" w:rsidP="00C96EA2">
      <w:pPr>
        <w:pStyle w:val="111"/>
        <w:ind w:left="5670" w:firstLine="0"/>
        <w:jc w:val="right"/>
        <w:rPr>
          <w:rFonts w:eastAsia="MS Mincho"/>
          <w:color w:val="000000"/>
          <w:szCs w:val="28"/>
        </w:rPr>
      </w:pPr>
      <w:r>
        <w:rPr>
          <w:rFonts w:eastAsia="MS Mincho"/>
          <w:color w:val="000000"/>
          <w:szCs w:val="28"/>
        </w:rPr>
        <w:lastRenderedPageBreak/>
        <w:t>Приложение № 1.3</w:t>
      </w:r>
    </w:p>
    <w:p w:rsidR="00C96EA2" w:rsidRDefault="00672066" w:rsidP="00C96EA2">
      <w:pPr>
        <w:ind w:left="5670"/>
        <w:jc w:val="right"/>
        <w:rPr>
          <w:color w:val="000000"/>
          <w:sz w:val="28"/>
          <w:szCs w:val="28"/>
        </w:rPr>
      </w:pPr>
      <w:r w:rsidRPr="00672066">
        <w:rPr>
          <w:noProof/>
        </w:rPr>
        <w:pict>
          <v:shapetype id="_x0000_t202" coordsize="21600,21600" o:spt="202" path="m,l,21600r21600,l21600,xe">
            <v:stroke joinstyle="miter"/>
            <v:path gradientshapeok="t" o:connecttype="rect"/>
          </v:shapetype>
          <v:shape id="WordArt 2" o:spid="_x0000_s1026" type="#_x0000_t202" style="position:absolute;left:0;text-align:left;margin-left:120.45pt;margin-top:115.75pt;width:268.3pt;height:50.7pt;rotation:-3421257fd;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" filled="f" stroked="f">
            <o:lock v:ext="edit" shapetype="t"/>
            <v:textbox style="mso-fit-shape-to-text:t">
              <w:txbxContent>
                <w:p w:rsidR="004C120A" w:rsidRDefault="004C120A" w:rsidP="00C96EA2">
                  <w:pPr>
                    <w:pStyle w:val="aff4"/>
                    <w:spacing w:before="0" w:beforeAutospacing="0" w:after="0" w:afterAutospacing="0"/>
                    <w:jc w:val="center"/>
                  </w:pPr>
                  <w:r>
                    <w:rPr>
                      <w:rFonts w:ascii="Arial Black" w:hAnsi="Arial Black"/>
                      <w:color w:val="BFBFBF"/>
                      <w:sz w:val="72"/>
                      <w:szCs w:val="72"/>
                    </w:rPr>
                    <w:t>ФОРМА</w:t>
                  </w:r>
                </w:p>
              </w:txbxContent>
            </v:textbox>
          </v:shape>
        </w:pict>
      </w:r>
      <w:r w:rsidR="00C96EA2">
        <w:rPr>
          <w:color w:val="000000"/>
          <w:sz w:val="28"/>
          <w:szCs w:val="28"/>
        </w:rPr>
        <w:t>к аукционной документации</w:t>
      </w:r>
    </w:p>
    <w:p w:rsidR="00C96EA2" w:rsidRDefault="00C96EA2" w:rsidP="00C96EA2">
      <w:pPr>
        <w:jc w:val="center"/>
        <w:rPr>
          <w:b/>
          <w:color w:val="000000"/>
          <w:sz w:val="28"/>
          <w:szCs w:val="28"/>
        </w:rPr>
      </w:pPr>
    </w:p>
    <w:p w:rsidR="00C96EA2" w:rsidRDefault="00C96EA2" w:rsidP="00C96EA2">
      <w:pPr>
        <w:jc w:val="center"/>
        <w:rPr>
          <w:b/>
          <w:color w:val="000000"/>
          <w:sz w:val="28"/>
          <w:szCs w:val="28"/>
        </w:rPr>
      </w:pPr>
      <w:r>
        <w:rPr>
          <w:b/>
          <w:color w:val="000000"/>
          <w:sz w:val="28"/>
          <w:szCs w:val="28"/>
        </w:rPr>
        <w:t>Формы документов, предоставляемых в составе заявки участника</w:t>
      </w:r>
    </w:p>
    <w:p w:rsidR="00C96EA2" w:rsidRDefault="00C96EA2" w:rsidP="00C96EA2">
      <w:pPr>
        <w:pStyle w:val="11"/>
        <w:ind w:firstLine="709"/>
        <w:rPr>
          <w:bCs/>
          <w:szCs w:val="28"/>
        </w:rPr>
      </w:pPr>
    </w:p>
    <w:p w:rsidR="00C96EA2" w:rsidRDefault="00C96EA2" w:rsidP="00C96EA2">
      <w:pPr>
        <w:jc w:val="center"/>
        <w:rPr>
          <w:b/>
          <w:sz w:val="28"/>
          <w:szCs w:val="28"/>
        </w:rPr>
      </w:pPr>
      <w:r>
        <w:rPr>
          <w:b/>
          <w:sz w:val="28"/>
          <w:szCs w:val="28"/>
        </w:rPr>
        <w:t>Форма заявки участника</w:t>
      </w:r>
    </w:p>
    <w:p w:rsidR="00C96EA2" w:rsidRDefault="00C96EA2" w:rsidP="00C96EA2"/>
    <w:p w:rsidR="00C96EA2" w:rsidRDefault="00C96EA2" w:rsidP="00C96EA2">
      <w:pPr>
        <w:jc w:val="center"/>
        <w:rPr>
          <w:i/>
          <w:sz w:val="28"/>
          <w:szCs w:val="28"/>
        </w:rPr>
      </w:pPr>
      <w:r>
        <w:rPr>
          <w:i/>
          <w:sz w:val="28"/>
          <w:szCs w:val="28"/>
        </w:rPr>
        <w:t>На бланке участника</w:t>
      </w:r>
    </w:p>
    <w:p w:rsidR="00C96EA2" w:rsidRDefault="00C96EA2" w:rsidP="00C96EA2">
      <w:pPr>
        <w:pStyle w:val="2"/>
        <w:suppressAutoHyphens/>
        <w:spacing w:before="0" w:after="0"/>
        <w:jc w:val="center"/>
        <w:rPr>
          <w:rFonts w:ascii="Times New Roman" w:hAnsi="Times New Roman"/>
          <w:b w:val="0"/>
          <w:i w:val="0"/>
        </w:rPr>
      </w:pPr>
      <w:r>
        <w:rPr>
          <w:rFonts w:ascii="Times New Roman" w:hAnsi="Times New Roman"/>
          <w:b w:val="0"/>
          <w:i w:val="0"/>
          <w:iCs w:val="0"/>
        </w:rPr>
        <w:t xml:space="preserve">ЗАЯВКА </w:t>
      </w:r>
      <w:r>
        <w:rPr>
          <w:rFonts w:ascii="Times New Roman" w:hAnsi="Times New Roman"/>
          <w:b w:val="0"/>
          <w:i w:val="0"/>
        </w:rPr>
        <w:t>НА УЧАСТИЕ</w:t>
      </w:r>
      <w:r>
        <w:rPr>
          <w:rFonts w:ascii="Times New Roman" w:hAnsi="Times New Roman"/>
          <w:b w:val="0"/>
        </w:rPr>
        <w:t xml:space="preserve"> </w:t>
      </w:r>
      <w:r>
        <w:rPr>
          <w:rFonts w:ascii="Times New Roman" w:hAnsi="Times New Roman"/>
          <w:b w:val="0"/>
          <w:i w:val="0"/>
        </w:rPr>
        <w:t>В АУКЦИОНЕ № ____ по лоту № ___</w:t>
      </w:r>
    </w:p>
    <w:p w:rsidR="00C96EA2" w:rsidRDefault="00C96EA2" w:rsidP="00C96EA2">
      <w:pPr>
        <w:ind w:firstLine="708"/>
        <w:rPr>
          <w:bCs/>
          <w:i/>
        </w:rPr>
      </w:pPr>
      <w:r>
        <w:rPr>
          <w:i/>
        </w:rPr>
        <w:t xml:space="preserve">Заявка должна быть подготовлена отдельно на каждый лот и представляется в составе заявки в формате </w:t>
      </w:r>
      <w:r>
        <w:rPr>
          <w:bCs/>
          <w:i/>
          <w:lang w:val="en-US"/>
        </w:rPr>
        <w:t>MS</w:t>
      </w:r>
      <w:r w:rsidRPr="00B54E86">
        <w:rPr>
          <w:bCs/>
          <w:i/>
        </w:rPr>
        <w:t xml:space="preserve"> </w:t>
      </w:r>
      <w:r>
        <w:rPr>
          <w:bCs/>
          <w:i/>
          <w:lang w:val="en-US"/>
        </w:rPr>
        <w:t>Word</w:t>
      </w:r>
    </w:p>
    <w:tbl>
      <w:tblPr>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3827"/>
        <w:gridCol w:w="10773"/>
      </w:tblGrid>
      <w:tr w:rsidR="009C7D5D" w:rsidRPr="00D378AE" w:rsidTr="004C64CF">
        <w:tc>
          <w:tcPr>
            <w:tcW w:w="710" w:type="dxa"/>
          </w:tcPr>
          <w:p w:rsidR="009C7D5D" w:rsidRPr="00D378AE" w:rsidRDefault="009C7D5D" w:rsidP="004C64CF">
            <w:pPr>
              <w:jc w:val="both"/>
              <w:rPr>
                <w:rFonts w:eastAsia="MS Mincho"/>
                <w:sz w:val="28"/>
                <w:szCs w:val="28"/>
              </w:rPr>
            </w:pPr>
            <w:r w:rsidRPr="00D378AE">
              <w:rPr>
                <w:rFonts w:eastAsia="MS Mincho"/>
                <w:sz w:val="28"/>
                <w:szCs w:val="28"/>
              </w:rPr>
              <w:t xml:space="preserve">№ </w:t>
            </w:r>
            <w:proofErr w:type="spellStart"/>
            <w:proofErr w:type="gramStart"/>
            <w:r w:rsidRPr="00D378AE">
              <w:rPr>
                <w:rFonts w:eastAsia="MS Mincho"/>
                <w:sz w:val="28"/>
                <w:szCs w:val="28"/>
              </w:rPr>
              <w:t>п</w:t>
            </w:r>
            <w:proofErr w:type="spellEnd"/>
            <w:proofErr w:type="gramEnd"/>
            <w:r w:rsidRPr="00D378AE">
              <w:rPr>
                <w:rFonts w:eastAsia="MS Mincho"/>
                <w:sz w:val="28"/>
                <w:szCs w:val="28"/>
              </w:rPr>
              <w:t>/</w:t>
            </w:r>
            <w:proofErr w:type="spellStart"/>
            <w:r w:rsidRPr="00D378AE">
              <w:rPr>
                <w:rFonts w:eastAsia="MS Mincho"/>
                <w:sz w:val="28"/>
                <w:szCs w:val="28"/>
              </w:rPr>
              <w:t>п</w:t>
            </w:r>
            <w:proofErr w:type="spellEnd"/>
          </w:p>
        </w:tc>
        <w:tc>
          <w:tcPr>
            <w:tcW w:w="14600" w:type="dxa"/>
            <w:gridSpan w:val="2"/>
          </w:tcPr>
          <w:p w:rsidR="009C7D5D" w:rsidRPr="00D378AE" w:rsidRDefault="009C7D5D" w:rsidP="004C64CF">
            <w:pPr>
              <w:jc w:val="both"/>
              <w:rPr>
                <w:rFonts w:eastAsia="MS Mincho"/>
                <w:sz w:val="28"/>
                <w:szCs w:val="28"/>
              </w:rPr>
            </w:pPr>
          </w:p>
          <w:p w:rsidR="009C7D5D" w:rsidRPr="00D378AE" w:rsidRDefault="009C7D5D" w:rsidP="004C64CF">
            <w:pPr>
              <w:jc w:val="both"/>
              <w:rPr>
                <w:rFonts w:eastAsia="MS Mincho"/>
                <w:sz w:val="28"/>
                <w:szCs w:val="28"/>
              </w:rPr>
            </w:pPr>
            <w:r w:rsidRPr="00D378AE">
              <w:rPr>
                <w:rFonts w:eastAsia="MS Mincho"/>
                <w:sz w:val="28"/>
                <w:szCs w:val="28"/>
              </w:rPr>
              <w:t>Сведения об участнике</w:t>
            </w:r>
            <w:r>
              <w:rPr>
                <w:rFonts w:eastAsia="MS Mincho"/>
                <w:sz w:val="28"/>
                <w:szCs w:val="28"/>
              </w:rPr>
              <w:t xml:space="preserve"> / </w:t>
            </w:r>
            <w:r w:rsidRPr="00903C58">
              <w:rPr>
                <w:sz w:val="28"/>
                <w:szCs w:val="26"/>
              </w:rPr>
              <w:t>лице, выступающем на стороне участника</w:t>
            </w:r>
          </w:p>
        </w:tc>
      </w:tr>
      <w:tr w:rsidR="009C7D5D" w:rsidRPr="00D378AE" w:rsidTr="004C64CF">
        <w:tc>
          <w:tcPr>
            <w:tcW w:w="710" w:type="dxa"/>
          </w:tcPr>
          <w:p w:rsidR="009C7D5D" w:rsidRPr="00D378AE" w:rsidRDefault="009C7D5D" w:rsidP="004C64CF">
            <w:pPr>
              <w:jc w:val="both"/>
              <w:rPr>
                <w:rFonts w:eastAsia="MS Mincho"/>
                <w:sz w:val="28"/>
                <w:szCs w:val="28"/>
              </w:rPr>
            </w:pPr>
          </w:p>
        </w:tc>
        <w:tc>
          <w:tcPr>
            <w:tcW w:w="3827" w:type="dxa"/>
          </w:tcPr>
          <w:p w:rsidR="009C7D5D" w:rsidRDefault="009C7D5D" w:rsidP="004C64CF">
            <w:pPr>
              <w:rPr>
                <w:rFonts w:eastAsia="MS Mincho"/>
                <w:sz w:val="28"/>
                <w:szCs w:val="28"/>
              </w:rPr>
            </w:pPr>
            <w:r w:rsidRPr="00D378AE">
              <w:rPr>
                <w:rFonts w:eastAsia="MS Mincho"/>
                <w:sz w:val="28"/>
                <w:szCs w:val="28"/>
              </w:rPr>
              <w:t>Сведения об участнике</w:t>
            </w:r>
          </w:p>
          <w:p w:rsidR="009C7D5D" w:rsidRPr="00D378AE" w:rsidRDefault="009C7D5D" w:rsidP="004C64CF">
            <w:pPr>
              <w:rPr>
                <w:rFonts w:eastAsia="MS Mincho"/>
                <w:sz w:val="28"/>
                <w:szCs w:val="28"/>
              </w:rPr>
            </w:pPr>
            <w:r w:rsidRPr="00D378AE">
              <w:rPr>
                <w:rFonts w:eastAsia="MS Mincho"/>
                <w:sz w:val="28"/>
                <w:szCs w:val="28"/>
              </w:rPr>
              <w:t xml:space="preserve"> </w:t>
            </w:r>
          </w:p>
          <w:p w:rsidR="009C7D5D" w:rsidRPr="00D378AE" w:rsidRDefault="009C7D5D" w:rsidP="004C64CF">
            <w:pPr>
              <w:rPr>
                <w:rFonts w:eastAsia="MS Mincho"/>
                <w:sz w:val="28"/>
                <w:szCs w:val="28"/>
              </w:rPr>
            </w:pPr>
            <w:r w:rsidRPr="00D378AE">
              <w:rPr>
                <w:rFonts w:eastAsia="MS Mincho"/>
                <w:i/>
                <w:sz w:val="28"/>
                <w:szCs w:val="28"/>
                <w:u w:val="single"/>
              </w:rPr>
              <w:t>Если на стороне участника выступа</w:t>
            </w:r>
            <w:r>
              <w:rPr>
                <w:rFonts w:eastAsia="MS Mincho"/>
                <w:i/>
                <w:sz w:val="28"/>
                <w:szCs w:val="28"/>
                <w:u w:val="single"/>
              </w:rPr>
              <w:t>е</w:t>
            </w:r>
            <w:r w:rsidRPr="00D378AE">
              <w:rPr>
                <w:rFonts w:eastAsia="MS Mincho"/>
                <w:i/>
                <w:sz w:val="28"/>
                <w:szCs w:val="28"/>
                <w:u w:val="single"/>
              </w:rPr>
              <w:t xml:space="preserve">т несколько лиц, </w:t>
            </w:r>
            <w:r>
              <w:rPr>
                <w:rFonts w:eastAsia="MS Mincho"/>
                <w:i/>
                <w:sz w:val="28"/>
                <w:szCs w:val="28"/>
                <w:u w:val="single"/>
              </w:rPr>
              <w:t xml:space="preserve">указываются </w:t>
            </w:r>
            <w:r w:rsidRPr="00D378AE">
              <w:rPr>
                <w:rFonts w:eastAsia="MS Mincho"/>
                <w:i/>
                <w:sz w:val="28"/>
                <w:szCs w:val="28"/>
                <w:u w:val="single"/>
              </w:rPr>
              <w:t xml:space="preserve">сведения </w:t>
            </w:r>
            <w:r>
              <w:rPr>
                <w:rFonts w:eastAsia="MS Mincho"/>
                <w:i/>
                <w:sz w:val="28"/>
                <w:szCs w:val="28"/>
                <w:u w:val="single"/>
              </w:rPr>
              <w:t>о лице, выступающем от имени таких лиц в соответствии с договором простого товарищества (договором о совместной деятельности)</w:t>
            </w:r>
          </w:p>
        </w:tc>
        <w:tc>
          <w:tcPr>
            <w:tcW w:w="10773" w:type="dxa"/>
          </w:tcPr>
          <w:p w:rsidR="009C7D5D" w:rsidRPr="00D378AE" w:rsidRDefault="009C7D5D" w:rsidP="004C64CF">
            <w:pPr>
              <w:rPr>
                <w:rFonts w:eastAsia="MS Mincho"/>
                <w:sz w:val="28"/>
                <w:szCs w:val="28"/>
              </w:rPr>
            </w:pPr>
            <w:r w:rsidRPr="00D378AE">
              <w:rPr>
                <w:sz w:val="28"/>
                <w:szCs w:val="28"/>
              </w:rPr>
              <w:t>Наименование участника: ______________________</w:t>
            </w:r>
            <w:r w:rsidRPr="00D378AE">
              <w:rPr>
                <w:rFonts w:eastAsia="MS Mincho"/>
                <w:sz w:val="28"/>
                <w:szCs w:val="28"/>
              </w:rPr>
              <w:t xml:space="preserve"> ИНН: ________________________</w:t>
            </w:r>
          </w:p>
          <w:p w:rsidR="009C7D5D" w:rsidRPr="00D378AE" w:rsidRDefault="009C7D5D" w:rsidP="004C64CF">
            <w:pPr>
              <w:rPr>
                <w:sz w:val="28"/>
                <w:szCs w:val="28"/>
              </w:rPr>
            </w:pPr>
            <w:r w:rsidRPr="00D378AE">
              <w:rPr>
                <w:sz w:val="28"/>
                <w:szCs w:val="28"/>
              </w:rPr>
              <w:t>Адрес: ___</w:t>
            </w:r>
            <w:r>
              <w:rPr>
                <w:sz w:val="28"/>
                <w:szCs w:val="28"/>
              </w:rPr>
              <w:t>_______________________</w:t>
            </w:r>
            <w:r w:rsidRPr="00D378AE">
              <w:rPr>
                <w:sz w:val="28"/>
                <w:szCs w:val="28"/>
              </w:rPr>
              <w:t xml:space="preserve"> Фактическое местонахождение</w:t>
            </w:r>
            <w:r>
              <w:rPr>
                <w:sz w:val="28"/>
                <w:szCs w:val="28"/>
              </w:rPr>
              <w:t>: _____________</w:t>
            </w:r>
          </w:p>
          <w:p w:rsidR="009C7D5D" w:rsidRPr="00D378AE" w:rsidRDefault="009C7D5D" w:rsidP="004C64CF">
            <w:pPr>
              <w:rPr>
                <w:sz w:val="28"/>
                <w:szCs w:val="28"/>
              </w:rPr>
            </w:pPr>
            <w:r w:rsidRPr="00D378AE">
              <w:rPr>
                <w:sz w:val="28"/>
                <w:szCs w:val="28"/>
              </w:rPr>
              <w:t>Адрес электронной почты: ________________ Телефон: _______________________</w:t>
            </w:r>
          </w:p>
          <w:p w:rsidR="009C7D5D" w:rsidRPr="00D378AE" w:rsidRDefault="009C7D5D" w:rsidP="004C64CF">
            <w:pPr>
              <w:rPr>
                <w:i/>
                <w:sz w:val="28"/>
                <w:szCs w:val="28"/>
              </w:rPr>
            </w:pPr>
            <w:r w:rsidRPr="00D378AE">
              <w:rPr>
                <w:sz w:val="28"/>
                <w:szCs w:val="28"/>
              </w:rPr>
              <w:t xml:space="preserve">Контактные данные лица, ответственного за предоставление обеспечения исполнения договора </w:t>
            </w:r>
            <w:r w:rsidRPr="00D378AE">
              <w:rPr>
                <w:i/>
                <w:sz w:val="28"/>
                <w:szCs w:val="28"/>
              </w:rPr>
              <w:t xml:space="preserve">(заполняется в случае, если требование об обеспечении исполнения договора установлено в документации и участник предоставляет обеспечение в форме </w:t>
            </w:r>
            <w:r>
              <w:rPr>
                <w:i/>
                <w:sz w:val="28"/>
                <w:szCs w:val="28"/>
              </w:rPr>
              <w:t>банковской</w:t>
            </w:r>
            <w:r w:rsidRPr="00D378AE">
              <w:rPr>
                <w:i/>
                <w:sz w:val="28"/>
                <w:szCs w:val="28"/>
              </w:rPr>
              <w:t xml:space="preserve"> гарантии) _____________________________________</w:t>
            </w:r>
          </w:p>
          <w:p w:rsidR="009C7D5D" w:rsidRPr="00D378AE" w:rsidRDefault="009C7D5D" w:rsidP="004C64CF">
            <w:pPr>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9C7D5D" w:rsidRPr="00D378AE" w:rsidRDefault="00672066" w:rsidP="004C64CF">
            <w:pPr>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9C7D5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9C7D5D" w:rsidRPr="00D378AE">
              <w:rPr>
                <w:rFonts w:eastAsia="MS Mincho"/>
                <w:sz w:val="28"/>
                <w:szCs w:val="28"/>
              </w:rPr>
              <w:t xml:space="preserve"> </w:t>
            </w:r>
            <w:proofErr w:type="spellStart"/>
            <w:r w:rsidR="009C7D5D" w:rsidRPr="00D378AE">
              <w:rPr>
                <w:rFonts w:eastAsia="MS Mincho"/>
                <w:sz w:val="28"/>
                <w:szCs w:val="28"/>
              </w:rPr>
              <w:t>Микропредприятие</w:t>
            </w:r>
            <w:proofErr w:type="spellEnd"/>
          </w:p>
          <w:p w:rsidR="009C7D5D" w:rsidRPr="00D378AE" w:rsidRDefault="00672066" w:rsidP="004C64CF">
            <w:pPr>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9C7D5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9C7D5D" w:rsidRPr="00D378AE">
              <w:rPr>
                <w:rFonts w:eastAsia="MS Mincho"/>
                <w:sz w:val="28"/>
                <w:szCs w:val="28"/>
              </w:rPr>
              <w:t xml:space="preserve"> Малое предприятие</w:t>
            </w:r>
          </w:p>
          <w:p w:rsidR="009C7D5D" w:rsidRPr="00D378AE" w:rsidRDefault="00672066" w:rsidP="004C64CF">
            <w:pPr>
              <w:rPr>
                <w:rFonts w:eastAsia="MS Mincho"/>
                <w:sz w:val="28"/>
                <w:szCs w:val="28"/>
              </w:rPr>
            </w:pPr>
            <w:r w:rsidRPr="00D378AE">
              <w:rPr>
                <w:rFonts w:eastAsia="MS Mincho"/>
                <w:sz w:val="28"/>
                <w:szCs w:val="28"/>
              </w:rPr>
              <w:fldChar w:fldCharType="begin">
                <w:ffData>
                  <w:name w:val="Флажок3"/>
                  <w:enabled/>
                  <w:calcOnExit w:val="0"/>
                  <w:checkBox>
                    <w:sizeAuto/>
                    <w:default w:val="0"/>
                  </w:checkBox>
                </w:ffData>
              </w:fldChar>
            </w:r>
            <w:r w:rsidR="009C7D5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9C7D5D" w:rsidRPr="00D378AE">
              <w:rPr>
                <w:rFonts w:eastAsia="MS Mincho"/>
                <w:sz w:val="28"/>
                <w:szCs w:val="28"/>
              </w:rPr>
              <w:t xml:space="preserve"> Среднее предприятие</w:t>
            </w:r>
          </w:p>
          <w:p w:rsidR="009C7D5D" w:rsidRPr="00D378AE" w:rsidRDefault="00672066" w:rsidP="004C64CF">
            <w:pPr>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9C7D5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9C7D5D" w:rsidRPr="00D378AE">
              <w:rPr>
                <w:rFonts w:eastAsia="MS Mincho"/>
                <w:sz w:val="28"/>
                <w:szCs w:val="28"/>
              </w:rPr>
              <w:t xml:space="preserve"> Не является субъектом малого и среднего предпринимательства</w:t>
            </w:r>
          </w:p>
        </w:tc>
      </w:tr>
      <w:tr w:rsidR="009C7D5D" w:rsidRPr="00D378AE" w:rsidTr="004C64CF">
        <w:tc>
          <w:tcPr>
            <w:tcW w:w="710" w:type="dxa"/>
          </w:tcPr>
          <w:p w:rsidR="009C7D5D" w:rsidRPr="00D378AE" w:rsidRDefault="009C7D5D" w:rsidP="004C64CF">
            <w:pPr>
              <w:jc w:val="both"/>
              <w:rPr>
                <w:rFonts w:eastAsia="MS Mincho"/>
                <w:sz w:val="28"/>
                <w:szCs w:val="28"/>
              </w:rPr>
            </w:pPr>
          </w:p>
        </w:tc>
        <w:tc>
          <w:tcPr>
            <w:tcW w:w="3827" w:type="dxa"/>
          </w:tcPr>
          <w:p w:rsidR="009C7D5D" w:rsidRDefault="009C7D5D" w:rsidP="004C64CF">
            <w:pPr>
              <w:jc w:val="both"/>
              <w:rPr>
                <w:rFonts w:eastAsia="MS Mincho"/>
                <w:sz w:val="28"/>
                <w:szCs w:val="28"/>
              </w:rPr>
            </w:pPr>
            <w:proofErr w:type="gramStart"/>
            <w:r>
              <w:rPr>
                <w:rFonts w:eastAsia="MS Mincho"/>
                <w:sz w:val="28"/>
                <w:szCs w:val="28"/>
              </w:rPr>
              <w:t>Сведения о лице (лицах), выступающем (выступающих) на стороне участника</w:t>
            </w:r>
            <w:proofErr w:type="gramEnd"/>
          </w:p>
          <w:p w:rsidR="009C7D5D" w:rsidRDefault="009C7D5D" w:rsidP="004C64CF">
            <w:pPr>
              <w:jc w:val="both"/>
              <w:rPr>
                <w:rFonts w:eastAsia="MS Mincho"/>
                <w:i/>
                <w:sz w:val="28"/>
                <w:szCs w:val="28"/>
                <w:u w:val="single"/>
              </w:rPr>
            </w:pPr>
            <w:r w:rsidRPr="00570B0B">
              <w:rPr>
                <w:rFonts w:eastAsia="MS Mincho"/>
                <w:i/>
                <w:sz w:val="28"/>
                <w:szCs w:val="28"/>
                <w:u w:val="single"/>
              </w:rPr>
              <w:t>Если на стороне участника выступа</w:t>
            </w:r>
            <w:r>
              <w:rPr>
                <w:rFonts w:eastAsia="MS Mincho"/>
                <w:i/>
                <w:sz w:val="28"/>
                <w:szCs w:val="28"/>
                <w:u w:val="single"/>
              </w:rPr>
              <w:t>е</w:t>
            </w:r>
            <w:r w:rsidRPr="00570B0B">
              <w:rPr>
                <w:rFonts w:eastAsia="MS Mincho"/>
                <w:i/>
                <w:sz w:val="28"/>
                <w:szCs w:val="28"/>
                <w:u w:val="single"/>
              </w:rPr>
              <w:t xml:space="preserve">т несколько лиц, сведения указываются в </w:t>
            </w:r>
            <w:r w:rsidRPr="00570B0B">
              <w:rPr>
                <w:rFonts w:eastAsia="MS Mincho"/>
                <w:i/>
                <w:sz w:val="28"/>
                <w:szCs w:val="28"/>
                <w:u w:val="single"/>
              </w:rPr>
              <w:lastRenderedPageBreak/>
              <w:t>отношении каждого лица, выступающего на стороне участника</w:t>
            </w:r>
          </w:p>
          <w:p w:rsidR="009C7D5D" w:rsidRPr="00D378AE" w:rsidRDefault="009C7D5D" w:rsidP="004C64CF">
            <w:pPr>
              <w:jc w:val="both"/>
              <w:rPr>
                <w:rFonts w:eastAsia="MS Mincho"/>
                <w:i/>
                <w:sz w:val="28"/>
                <w:szCs w:val="28"/>
              </w:rPr>
            </w:pPr>
            <w:r>
              <w:rPr>
                <w:rFonts w:eastAsia="MS Mincho"/>
                <w:i/>
                <w:sz w:val="28"/>
                <w:szCs w:val="28"/>
              </w:rPr>
              <w:t>В</w:t>
            </w:r>
            <w:r w:rsidRPr="00443FDA">
              <w:rPr>
                <w:rFonts w:eastAsia="MS Mincho"/>
                <w:i/>
                <w:sz w:val="28"/>
                <w:szCs w:val="28"/>
              </w:rPr>
              <w:t xml:space="preserve"> </w:t>
            </w:r>
            <w:proofErr w:type="gramStart"/>
            <w:r w:rsidRPr="00443FDA">
              <w:rPr>
                <w:rFonts w:eastAsia="MS Mincho"/>
                <w:i/>
                <w:sz w:val="28"/>
                <w:szCs w:val="28"/>
              </w:rPr>
              <w:t>случае</w:t>
            </w:r>
            <w:proofErr w:type="gramEnd"/>
            <w:r w:rsidRPr="00443FDA">
              <w:rPr>
                <w:rFonts w:eastAsia="MS Mincho"/>
                <w:i/>
                <w:sz w:val="28"/>
                <w:szCs w:val="28"/>
              </w:rPr>
              <w:t xml:space="preserve"> отсутствия </w:t>
            </w:r>
            <w:r>
              <w:rPr>
                <w:rFonts w:eastAsia="MS Mincho"/>
                <w:i/>
                <w:sz w:val="28"/>
                <w:szCs w:val="28"/>
              </w:rPr>
              <w:t xml:space="preserve">лиц, выступающих </w:t>
            </w:r>
            <w:r w:rsidRPr="00443FDA">
              <w:rPr>
                <w:rFonts w:eastAsia="MS Mincho"/>
                <w:i/>
                <w:sz w:val="28"/>
                <w:szCs w:val="28"/>
              </w:rPr>
              <w:t xml:space="preserve">на стороне </w:t>
            </w:r>
            <w:r>
              <w:rPr>
                <w:rFonts w:eastAsia="MS Mincho"/>
                <w:i/>
                <w:sz w:val="28"/>
                <w:szCs w:val="28"/>
              </w:rPr>
              <w:t>участника,</w:t>
            </w:r>
            <w:r w:rsidRPr="00443FDA">
              <w:rPr>
                <w:rFonts w:eastAsia="MS Mincho"/>
                <w:i/>
                <w:sz w:val="28"/>
                <w:szCs w:val="28"/>
              </w:rPr>
              <w:t xml:space="preserve"> не </w:t>
            </w:r>
            <w:r>
              <w:rPr>
                <w:rFonts w:eastAsia="MS Mincho"/>
                <w:i/>
                <w:sz w:val="28"/>
                <w:szCs w:val="28"/>
              </w:rPr>
              <w:t>подлежит заполнению</w:t>
            </w:r>
          </w:p>
        </w:tc>
        <w:tc>
          <w:tcPr>
            <w:tcW w:w="10773" w:type="dxa"/>
          </w:tcPr>
          <w:p w:rsidR="009C7D5D" w:rsidRDefault="009C7D5D" w:rsidP="004C64CF">
            <w:pPr>
              <w:jc w:val="both"/>
              <w:rPr>
                <w:rFonts w:eastAsia="MS Mincho"/>
                <w:i/>
                <w:sz w:val="28"/>
                <w:szCs w:val="28"/>
              </w:rPr>
            </w:pPr>
            <w:r w:rsidRPr="00D378AE">
              <w:rPr>
                <w:sz w:val="28"/>
                <w:szCs w:val="28"/>
              </w:rPr>
              <w:lastRenderedPageBreak/>
              <w:t xml:space="preserve">Наименование лица, выступающего на стороне участника ____________________________ </w:t>
            </w:r>
            <w:r w:rsidRPr="00D378AE">
              <w:rPr>
                <w:rFonts w:eastAsia="MS Mincho"/>
                <w:sz w:val="28"/>
                <w:szCs w:val="28"/>
              </w:rPr>
              <w:t xml:space="preserve">ИНН: ________________________________ </w:t>
            </w:r>
          </w:p>
          <w:p w:rsidR="009C7D5D" w:rsidRPr="00D378AE" w:rsidRDefault="009C7D5D" w:rsidP="004C64CF">
            <w:pPr>
              <w:jc w:val="both"/>
              <w:rPr>
                <w:sz w:val="28"/>
                <w:szCs w:val="28"/>
              </w:rPr>
            </w:pPr>
            <w:r w:rsidRPr="00D378AE">
              <w:rPr>
                <w:sz w:val="28"/>
                <w:szCs w:val="28"/>
              </w:rPr>
              <w:t xml:space="preserve">Адрес: </w:t>
            </w:r>
            <w:r>
              <w:rPr>
                <w:sz w:val="28"/>
                <w:szCs w:val="28"/>
              </w:rPr>
              <w:t xml:space="preserve">_______________________ </w:t>
            </w:r>
            <w:r w:rsidRPr="00D378AE">
              <w:rPr>
                <w:sz w:val="28"/>
                <w:szCs w:val="28"/>
              </w:rPr>
              <w:t>Фактическое местонахождение: ________</w:t>
            </w:r>
            <w:r>
              <w:rPr>
                <w:sz w:val="28"/>
                <w:szCs w:val="28"/>
              </w:rPr>
              <w:t>________</w:t>
            </w:r>
            <w:r w:rsidRPr="00D378AE">
              <w:rPr>
                <w:sz w:val="28"/>
                <w:szCs w:val="28"/>
              </w:rPr>
              <w:t xml:space="preserve"> Телеф</w:t>
            </w:r>
            <w:r>
              <w:rPr>
                <w:sz w:val="28"/>
                <w:szCs w:val="28"/>
              </w:rPr>
              <w:t>он: ___________________________</w:t>
            </w:r>
            <w:r w:rsidRPr="00D378AE">
              <w:rPr>
                <w:sz w:val="28"/>
                <w:szCs w:val="28"/>
              </w:rPr>
              <w:t xml:space="preserve"> Адрес электронной почты: ________________</w:t>
            </w:r>
          </w:p>
          <w:p w:rsidR="009C7D5D" w:rsidRPr="00D378AE" w:rsidRDefault="009C7D5D" w:rsidP="004C64CF">
            <w:pPr>
              <w:jc w:val="both"/>
              <w:rPr>
                <w:rFonts w:eastAsia="MS Mincho"/>
                <w:sz w:val="28"/>
                <w:szCs w:val="28"/>
              </w:rPr>
            </w:pPr>
            <w:r w:rsidRPr="00D378AE">
              <w:rPr>
                <w:rFonts w:eastAsia="MS Mincho"/>
                <w:sz w:val="28"/>
                <w:szCs w:val="28"/>
              </w:rPr>
              <w:t xml:space="preserve">Категория субъекта малого и среднего предпринимательства </w:t>
            </w:r>
            <w:r w:rsidRPr="00D378AE">
              <w:rPr>
                <w:rFonts w:eastAsia="MS Mincho"/>
                <w:i/>
                <w:sz w:val="28"/>
                <w:szCs w:val="28"/>
              </w:rPr>
              <w:t>(выбрать вариант)</w:t>
            </w:r>
          </w:p>
          <w:p w:rsidR="009C7D5D" w:rsidRPr="00D378AE" w:rsidRDefault="00672066" w:rsidP="004C64CF">
            <w:pPr>
              <w:jc w:val="both"/>
              <w:rPr>
                <w:rFonts w:eastAsia="MS Mincho"/>
                <w:sz w:val="28"/>
                <w:szCs w:val="28"/>
              </w:rPr>
            </w:pPr>
            <w:r w:rsidRPr="00D378AE">
              <w:rPr>
                <w:rFonts w:eastAsia="MS Mincho"/>
                <w:sz w:val="28"/>
                <w:szCs w:val="28"/>
              </w:rPr>
              <w:fldChar w:fldCharType="begin">
                <w:ffData>
                  <w:name w:val="Флажок1"/>
                  <w:enabled/>
                  <w:calcOnExit w:val="0"/>
                  <w:checkBox>
                    <w:sizeAuto/>
                    <w:default w:val="0"/>
                  </w:checkBox>
                </w:ffData>
              </w:fldChar>
            </w:r>
            <w:r w:rsidR="009C7D5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9C7D5D" w:rsidRPr="00D378AE">
              <w:rPr>
                <w:rFonts w:eastAsia="MS Mincho"/>
                <w:sz w:val="28"/>
                <w:szCs w:val="28"/>
              </w:rPr>
              <w:t xml:space="preserve"> </w:t>
            </w:r>
            <w:proofErr w:type="spellStart"/>
            <w:r w:rsidR="009C7D5D" w:rsidRPr="00D378AE">
              <w:rPr>
                <w:rFonts w:eastAsia="MS Mincho"/>
                <w:sz w:val="28"/>
                <w:szCs w:val="28"/>
              </w:rPr>
              <w:t>Микропредприятие</w:t>
            </w:r>
            <w:proofErr w:type="spellEnd"/>
          </w:p>
          <w:p w:rsidR="009C7D5D" w:rsidRPr="00D378AE" w:rsidRDefault="00672066" w:rsidP="004C64CF">
            <w:pPr>
              <w:jc w:val="both"/>
              <w:rPr>
                <w:rFonts w:eastAsia="MS Mincho"/>
                <w:sz w:val="28"/>
                <w:szCs w:val="28"/>
              </w:rPr>
            </w:pPr>
            <w:r w:rsidRPr="00D378AE">
              <w:rPr>
                <w:rFonts w:eastAsia="MS Mincho"/>
                <w:sz w:val="28"/>
                <w:szCs w:val="28"/>
              </w:rPr>
              <w:fldChar w:fldCharType="begin">
                <w:ffData>
                  <w:name w:val="Флажок2"/>
                  <w:enabled/>
                  <w:calcOnExit w:val="0"/>
                  <w:checkBox>
                    <w:sizeAuto/>
                    <w:default w:val="0"/>
                  </w:checkBox>
                </w:ffData>
              </w:fldChar>
            </w:r>
            <w:r w:rsidR="009C7D5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9C7D5D" w:rsidRPr="00D378AE">
              <w:rPr>
                <w:rFonts w:eastAsia="MS Mincho"/>
                <w:sz w:val="28"/>
                <w:szCs w:val="28"/>
              </w:rPr>
              <w:t xml:space="preserve"> Малое предприятие</w:t>
            </w:r>
          </w:p>
          <w:p w:rsidR="009C7D5D" w:rsidRPr="00D378AE" w:rsidRDefault="00672066" w:rsidP="004C64CF">
            <w:pPr>
              <w:jc w:val="both"/>
              <w:rPr>
                <w:rFonts w:eastAsia="MS Mincho"/>
                <w:sz w:val="28"/>
                <w:szCs w:val="28"/>
              </w:rPr>
            </w:pPr>
            <w:r w:rsidRPr="00D378AE">
              <w:rPr>
                <w:rFonts w:eastAsia="MS Mincho"/>
                <w:sz w:val="28"/>
                <w:szCs w:val="28"/>
              </w:rPr>
              <w:lastRenderedPageBreak/>
              <w:fldChar w:fldCharType="begin">
                <w:ffData>
                  <w:name w:val="Флажок3"/>
                  <w:enabled/>
                  <w:calcOnExit w:val="0"/>
                  <w:checkBox>
                    <w:sizeAuto/>
                    <w:default w:val="0"/>
                  </w:checkBox>
                </w:ffData>
              </w:fldChar>
            </w:r>
            <w:r w:rsidR="009C7D5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9C7D5D" w:rsidRPr="00D378AE">
              <w:rPr>
                <w:rFonts w:eastAsia="MS Mincho"/>
                <w:sz w:val="28"/>
                <w:szCs w:val="28"/>
              </w:rPr>
              <w:t xml:space="preserve"> Среднее предприятие</w:t>
            </w:r>
          </w:p>
          <w:p w:rsidR="009C7D5D" w:rsidRPr="00D378AE" w:rsidRDefault="00672066" w:rsidP="004C64CF">
            <w:pPr>
              <w:jc w:val="both"/>
              <w:rPr>
                <w:rFonts w:eastAsia="MS Mincho"/>
                <w:sz w:val="28"/>
                <w:szCs w:val="28"/>
              </w:rPr>
            </w:pPr>
            <w:r w:rsidRPr="00D378AE">
              <w:rPr>
                <w:rFonts w:eastAsia="MS Mincho"/>
                <w:sz w:val="28"/>
                <w:szCs w:val="28"/>
              </w:rPr>
              <w:fldChar w:fldCharType="begin">
                <w:ffData>
                  <w:name w:val="Флажок4"/>
                  <w:enabled/>
                  <w:calcOnExit w:val="0"/>
                  <w:checkBox>
                    <w:sizeAuto/>
                    <w:default w:val="0"/>
                  </w:checkBox>
                </w:ffData>
              </w:fldChar>
            </w:r>
            <w:r w:rsidR="009C7D5D" w:rsidRPr="00D378AE">
              <w:rPr>
                <w:rFonts w:eastAsia="MS Mincho"/>
                <w:sz w:val="28"/>
                <w:szCs w:val="28"/>
              </w:rPr>
              <w:instrText xml:space="preserve"> FORMCHECKBOX </w:instrText>
            </w:r>
            <w:r>
              <w:rPr>
                <w:rFonts w:eastAsia="MS Mincho"/>
                <w:sz w:val="28"/>
                <w:szCs w:val="28"/>
              </w:rPr>
            </w:r>
            <w:r>
              <w:rPr>
                <w:rFonts w:eastAsia="MS Mincho"/>
                <w:sz w:val="28"/>
                <w:szCs w:val="28"/>
              </w:rPr>
              <w:fldChar w:fldCharType="separate"/>
            </w:r>
            <w:r w:rsidRPr="00D378AE">
              <w:rPr>
                <w:rFonts w:eastAsia="MS Mincho"/>
                <w:sz w:val="28"/>
                <w:szCs w:val="28"/>
              </w:rPr>
              <w:fldChar w:fldCharType="end"/>
            </w:r>
            <w:r w:rsidR="009C7D5D" w:rsidRPr="00D378AE">
              <w:rPr>
                <w:rFonts w:eastAsia="MS Mincho"/>
                <w:sz w:val="28"/>
                <w:szCs w:val="28"/>
              </w:rPr>
              <w:t xml:space="preserve"> Не является субъектом малого и среднего предпринимательства</w:t>
            </w:r>
          </w:p>
        </w:tc>
      </w:tr>
    </w:tbl>
    <w:p w:rsidR="009C7D5D" w:rsidRDefault="009C7D5D" w:rsidP="00C96EA2">
      <w:pPr>
        <w:ind w:firstLine="708"/>
        <w:rPr>
          <w:bCs/>
          <w:i/>
        </w:rPr>
      </w:pPr>
    </w:p>
    <w:p w:rsidR="009C7D5D" w:rsidRPr="009C7D5D" w:rsidRDefault="009C7D5D" w:rsidP="00C96EA2">
      <w:pPr>
        <w:ind w:firstLine="708"/>
        <w:rPr>
          <w:i/>
        </w:rPr>
      </w:pPr>
    </w:p>
    <w:p w:rsidR="00C96EA2" w:rsidRDefault="00C96EA2" w:rsidP="00C96EA2">
      <w:pPr>
        <w:pStyle w:val="11"/>
        <w:ind w:firstLine="708"/>
        <w:rPr>
          <w:szCs w:val="28"/>
        </w:rPr>
      </w:pPr>
      <w:r>
        <w:rPr>
          <w:szCs w:val="28"/>
        </w:rPr>
        <w:t>Участник подтверждает, что:</w:t>
      </w:r>
    </w:p>
    <w:p w:rsidR="00C96EA2" w:rsidRDefault="00C96EA2" w:rsidP="00C96EA2">
      <w:pPr>
        <w:pStyle w:val="11"/>
        <w:numPr>
          <w:ilvl w:val="0"/>
          <w:numId w:val="39"/>
        </w:numPr>
        <w:ind w:left="0" w:firstLine="708"/>
        <w:rPr>
          <w:szCs w:val="28"/>
        </w:rPr>
      </w:pPr>
      <w:r>
        <w:rPr>
          <w:szCs w:val="28"/>
        </w:rPr>
        <w:t>Ознакомился</w:t>
      </w:r>
      <w:r w:rsidRPr="00E95D6F">
        <w:rPr>
          <w:szCs w:val="28"/>
        </w:rPr>
        <w:t xml:space="preserve"> с условиями </w:t>
      </w:r>
      <w:r>
        <w:rPr>
          <w:szCs w:val="28"/>
        </w:rPr>
        <w:t xml:space="preserve">документации о закупке, </w:t>
      </w:r>
      <w:proofErr w:type="gramStart"/>
      <w:r>
        <w:rPr>
          <w:szCs w:val="28"/>
        </w:rPr>
        <w:t>согласен</w:t>
      </w:r>
      <w:proofErr w:type="gramEnd"/>
      <w:r w:rsidRPr="00E95D6F">
        <w:rPr>
          <w:szCs w:val="28"/>
        </w:rPr>
        <w:t xml:space="preserve"> </w:t>
      </w:r>
      <w:r>
        <w:rPr>
          <w:szCs w:val="28"/>
        </w:rPr>
        <w:t xml:space="preserve">с ними </w:t>
      </w:r>
      <w:r w:rsidRPr="00E95D6F">
        <w:rPr>
          <w:szCs w:val="28"/>
        </w:rPr>
        <w:t>и возражений не имеет.</w:t>
      </w:r>
    </w:p>
    <w:p w:rsidR="00C96EA2" w:rsidRPr="00E95D6F" w:rsidRDefault="00C96EA2" w:rsidP="00C96EA2">
      <w:pPr>
        <w:pStyle w:val="11"/>
        <w:numPr>
          <w:ilvl w:val="0"/>
          <w:numId w:val="39"/>
        </w:numPr>
        <w:ind w:left="0" w:firstLine="708"/>
        <w:rPr>
          <w:szCs w:val="28"/>
        </w:rPr>
      </w:pPr>
      <w:r>
        <w:rPr>
          <w:szCs w:val="28"/>
        </w:rPr>
        <w:t>С</w:t>
      </w:r>
      <w:r w:rsidRPr="00D378AE">
        <w:rPr>
          <w:szCs w:val="28"/>
        </w:rPr>
        <w:t xml:space="preserve">ведения, представленные в настоящей заявке, являются полными, точными и верными. Участник </w:t>
      </w:r>
      <w:r>
        <w:rPr>
          <w:szCs w:val="28"/>
        </w:rPr>
        <w:t xml:space="preserve">закупки </w:t>
      </w:r>
      <w:r w:rsidRPr="004B5B34">
        <w:rPr>
          <w:szCs w:val="28"/>
        </w:rPr>
        <w:t>(в том числе лица, выступающие на стороне участника)</w:t>
      </w:r>
      <w:r>
        <w:rPr>
          <w:szCs w:val="28"/>
        </w:rPr>
        <w:t xml:space="preserve"> </w:t>
      </w:r>
      <w:r w:rsidRPr="00D378AE">
        <w:rPr>
          <w:szCs w:val="28"/>
        </w:rPr>
        <w:t>подтверждает и гарантирует подлинность всех документов, представленных в составе заявки</w:t>
      </w:r>
      <w:r>
        <w:rPr>
          <w:szCs w:val="28"/>
        </w:rPr>
        <w:t>.</w:t>
      </w:r>
    </w:p>
    <w:p w:rsidR="00C96EA2" w:rsidRPr="00E95D6F" w:rsidRDefault="00C96EA2" w:rsidP="00C96EA2">
      <w:pPr>
        <w:pStyle w:val="a9"/>
        <w:rPr>
          <w:rFonts w:eastAsia="Times New Roman"/>
          <w:sz w:val="28"/>
          <w:szCs w:val="20"/>
        </w:rPr>
      </w:pPr>
      <w:r>
        <w:rPr>
          <w:rFonts w:eastAsia="Times New Roman"/>
          <w:sz w:val="28"/>
          <w:szCs w:val="20"/>
        </w:rPr>
        <w:t>Участник подтверждает</w:t>
      </w:r>
      <w:r w:rsidRPr="00E95D6F">
        <w:rPr>
          <w:rFonts w:eastAsia="Times New Roman"/>
          <w:sz w:val="28"/>
          <w:szCs w:val="20"/>
        </w:rPr>
        <w:t>, что:</w:t>
      </w:r>
    </w:p>
    <w:p w:rsidR="00C96EA2" w:rsidRPr="00E95D6F" w:rsidRDefault="00C96EA2" w:rsidP="00C96EA2">
      <w:pPr>
        <w:pStyle w:val="a9"/>
        <w:rPr>
          <w:rFonts w:eastAsia="Times New Roman"/>
          <w:sz w:val="28"/>
          <w:szCs w:val="20"/>
        </w:rPr>
      </w:pPr>
      <w:r w:rsidRPr="00E95D6F">
        <w:rPr>
          <w:rFonts w:eastAsia="Times New Roman"/>
          <w:sz w:val="28"/>
          <w:szCs w:val="20"/>
        </w:rPr>
        <w:t xml:space="preserve">- </w:t>
      </w:r>
      <w:r>
        <w:rPr>
          <w:rFonts w:eastAsia="Times New Roman"/>
          <w:sz w:val="28"/>
          <w:szCs w:val="20"/>
        </w:rPr>
        <w:t xml:space="preserve">участник </w:t>
      </w:r>
      <w:r w:rsidRPr="00E95D6F">
        <w:rPr>
          <w:rFonts w:eastAsia="Times New Roman"/>
          <w:sz w:val="28"/>
          <w:szCs w:val="20"/>
        </w:rPr>
        <w:t>не находится в процессе ликвидации;</w:t>
      </w:r>
    </w:p>
    <w:p w:rsidR="00C96EA2" w:rsidRPr="00E95D6F" w:rsidRDefault="00C96EA2" w:rsidP="00C96EA2">
      <w:pPr>
        <w:pStyle w:val="a9"/>
        <w:rPr>
          <w:rFonts w:eastAsia="Times New Roman"/>
          <w:sz w:val="28"/>
          <w:szCs w:val="20"/>
        </w:rPr>
      </w:pPr>
      <w:r w:rsidRPr="00E95D6F">
        <w:rPr>
          <w:rFonts w:eastAsia="Times New Roman"/>
          <w:sz w:val="28"/>
          <w:szCs w:val="20"/>
        </w:rPr>
        <w:t xml:space="preserve">- в отношении </w:t>
      </w:r>
      <w:r>
        <w:rPr>
          <w:rFonts w:eastAsia="Times New Roman"/>
          <w:sz w:val="28"/>
          <w:szCs w:val="20"/>
        </w:rPr>
        <w:t>участника</w:t>
      </w:r>
      <w:r w:rsidRPr="00E95D6F">
        <w:rPr>
          <w:rFonts w:eastAsia="Times New Roman"/>
          <w:sz w:val="28"/>
          <w:szCs w:val="20"/>
        </w:rPr>
        <w:t xml:space="preserve"> не открыто конкурсное производство;</w:t>
      </w:r>
    </w:p>
    <w:p w:rsidR="00C96EA2" w:rsidRPr="00E95D6F" w:rsidRDefault="00C96EA2" w:rsidP="00C96EA2">
      <w:pPr>
        <w:pStyle w:val="a9"/>
        <w:rPr>
          <w:rFonts w:eastAsia="Times New Roman"/>
          <w:sz w:val="28"/>
          <w:szCs w:val="20"/>
        </w:rPr>
      </w:pPr>
      <w:r w:rsidRPr="00E95D6F">
        <w:rPr>
          <w:rFonts w:eastAsia="Times New Roman"/>
          <w:sz w:val="28"/>
          <w:szCs w:val="20"/>
        </w:rPr>
        <w:t xml:space="preserve">- на имущество </w:t>
      </w:r>
      <w:r>
        <w:rPr>
          <w:rFonts w:eastAsia="Times New Roman"/>
          <w:sz w:val="28"/>
          <w:szCs w:val="20"/>
        </w:rPr>
        <w:t>участника</w:t>
      </w:r>
      <w:r w:rsidRPr="00E95D6F">
        <w:rPr>
          <w:rFonts w:eastAsia="Times New Roman"/>
          <w:sz w:val="28"/>
          <w:szCs w:val="20"/>
        </w:rPr>
        <w:t xml:space="preserve"> не наложен арест, экономическая деятельность не приостановлена;</w:t>
      </w:r>
    </w:p>
    <w:p w:rsidR="00C96EA2" w:rsidRDefault="00C96EA2" w:rsidP="00C96EA2">
      <w:pPr>
        <w:pStyle w:val="a9"/>
        <w:rPr>
          <w:sz w:val="28"/>
          <w:szCs w:val="20"/>
        </w:rPr>
      </w:pPr>
      <w:r w:rsidRPr="00E95D6F">
        <w:rPr>
          <w:sz w:val="28"/>
          <w:szCs w:val="20"/>
        </w:rPr>
        <w:t xml:space="preserve">- </w:t>
      </w:r>
      <w:r>
        <w:rPr>
          <w:sz w:val="28"/>
          <w:szCs w:val="20"/>
        </w:rPr>
        <w:t>сведения об участнике отсутствуют</w:t>
      </w:r>
      <w:r w:rsidRPr="00E95D6F">
        <w:rPr>
          <w:sz w:val="28"/>
          <w:szCs w:val="20"/>
        </w:rPr>
        <w:t xml:space="preserve">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r>
        <w:rPr>
          <w:sz w:val="28"/>
          <w:szCs w:val="20"/>
        </w:rPr>
        <w:t>;</w:t>
      </w:r>
    </w:p>
    <w:p w:rsidR="00C96EA2" w:rsidRDefault="00C96EA2" w:rsidP="00C96EA2">
      <w:pPr>
        <w:pStyle w:val="11"/>
        <w:ind w:firstLine="709"/>
      </w:pPr>
      <w:r>
        <w:rPr>
          <w:bCs/>
          <w:szCs w:val="28"/>
        </w:rPr>
        <w:t>Сведения о предоставлении товаров собственного производства, товаров российского происхождения, а также инновационных и высокотехнологичных товаров:</w:t>
      </w: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2"/>
        <w:gridCol w:w="2354"/>
        <w:gridCol w:w="7922"/>
      </w:tblGrid>
      <w:tr w:rsidR="00C96EA2" w:rsidTr="00C96EA2">
        <w:tc>
          <w:tcPr>
            <w:tcW w:w="1451" w:type="pct"/>
            <w:vMerge w:val="restart"/>
            <w:tcBorders>
              <w:top w:val="single" w:sz="4" w:space="0" w:color="auto"/>
              <w:left w:val="single" w:sz="4" w:space="0" w:color="auto"/>
              <w:bottom w:val="single" w:sz="4" w:space="0" w:color="auto"/>
              <w:right w:val="single" w:sz="4" w:space="0" w:color="auto"/>
            </w:tcBorders>
            <w:hideMark/>
          </w:tcPr>
          <w:p w:rsidR="00C96EA2" w:rsidRDefault="00C96EA2" w:rsidP="00C96EA2">
            <w:pPr>
              <w:jc w:val="both"/>
              <w:rPr>
                <w:sz w:val="28"/>
                <w:szCs w:val="28"/>
                <w:highlight w:val="yellow"/>
              </w:rPr>
            </w:pPr>
            <w:r>
              <w:rPr>
                <w:b/>
                <w:sz w:val="22"/>
                <w:szCs w:val="22"/>
              </w:rPr>
              <w:t>Наименование показателя</w:t>
            </w:r>
          </w:p>
        </w:tc>
        <w:tc>
          <w:tcPr>
            <w:tcW w:w="813" w:type="pct"/>
            <w:vMerge w:val="restart"/>
            <w:tcBorders>
              <w:top w:val="single" w:sz="4" w:space="0" w:color="auto"/>
              <w:left w:val="single" w:sz="4" w:space="0" w:color="auto"/>
              <w:bottom w:val="single" w:sz="4" w:space="0" w:color="auto"/>
              <w:right w:val="single" w:sz="4" w:space="0" w:color="auto"/>
            </w:tcBorders>
            <w:hideMark/>
          </w:tcPr>
          <w:p w:rsidR="00C96EA2" w:rsidRDefault="00C96EA2" w:rsidP="00C96EA2">
            <w:pPr>
              <w:jc w:val="both"/>
              <w:rPr>
                <w:sz w:val="28"/>
                <w:szCs w:val="28"/>
                <w:highlight w:val="yellow"/>
              </w:rPr>
            </w:pPr>
            <w:r>
              <w:rPr>
                <w:b/>
                <w:sz w:val="22"/>
                <w:szCs w:val="22"/>
              </w:rPr>
              <w:t>Общая доля</w:t>
            </w:r>
          </w:p>
        </w:tc>
        <w:tc>
          <w:tcPr>
            <w:tcW w:w="2736" w:type="pct"/>
            <w:tcBorders>
              <w:top w:val="single" w:sz="4" w:space="0" w:color="auto"/>
              <w:left w:val="single" w:sz="4" w:space="0" w:color="auto"/>
              <w:bottom w:val="single" w:sz="4" w:space="0" w:color="auto"/>
              <w:right w:val="single" w:sz="4" w:space="0" w:color="auto"/>
            </w:tcBorders>
            <w:hideMark/>
          </w:tcPr>
          <w:p w:rsidR="00C96EA2" w:rsidRDefault="00C96EA2" w:rsidP="009C7D5D">
            <w:pPr>
              <w:jc w:val="both"/>
              <w:rPr>
                <w:sz w:val="28"/>
                <w:szCs w:val="28"/>
                <w:highlight w:val="yellow"/>
              </w:rPr>
            </w:pPr>
            <w:r>
              <w:rPr>
                <w:b/>
                <w:sz w:val="22"/>
                <w:szCs w:val="22"/>
              </w:rPr>
              <w:t xml:space="preserve">в том числе: </w:t>
            </w:r>
          </w:p>
        </w:tc>
      </w:tr>
      <w:tr w:rsidR="00C96EA2" w:rsidTr="00C96EA2">
        <w:tc>
          <w:tcPr>
            <w:tcW w:w="1451" w:type="pct"/>
            <w:vMerge/>
            <w:tcBorders>
              <w:top w:val="single" w:sz="4" w:space="0" w:color="auto"/>
              <w:left w:val="single" w:sz="4" w:space="0" w:color="auto"/>
              <w:bottom w:val="single" w:sz="4" w:space="0" w:color="auto"/>
              <w:right w:val="single" w:sz="4" w:space="0" w:color="auto"/>
            </w:tcBorders>
            <w:vAlign w:val="center"/>
            <w:hideMark/>
          </w:tcPr>
          <w:p w:rsidR="00C96EA2" w:rsidRDefault="00C96EA2" w:rsidP="00C96EA2">
            <w:pPr>
              <w:rPr>
                <w:sz w:val="28"/>
                <w:szCs w:val="28"/>
                <w:highlight w:val="yello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6EA2" w:rsidRDefault="00C96EA2" w:rsidP="00C96EA2">
            <w:pPr>
              <w:rPr>
                <w:sz w:val="28"/>
                <w:szCs w:val="28"/>
                <w:highlight w:val="yellow"/>
              </w:rPr>
            </w:pPr>
          </w:p>
        </w:tc>
        <w:tc>
          <w:tcPr>
            <w:tcW w:w="2736" w:type="pct"/>
            <w:tcBorders>
              <w:top w:val="single" w:sz="4" w:space="0" w:color="auto"/>
              <w:left w:val="single" w:sz="4" w:space="0" w:color="auto"/>
              <w:bottom w:val="single" w:sz="4" w:space="0" w:color="auto"/>
              <w:right w:val="single" w:sz="4" w:space="0" w:color="auto"/>
            </w:tcBorders>
            <w:hideMark/>
          </w:tcPr>
          <w:p w:rsidR="00C96EA2" w:rsidRDefault="00C96EA2" w:rsidP="009C7D5D">
            <w:pPr>
              <w:jc w:val="both"/>
              <w:rPr>
                <w:sz w:val="28"/>
                <w:szCs w:val="28"/>
                <w:highlight w:val="yellow"/>
              </w:rPr>
            </w:pPr>
            <w:r>
              <w:rPr>
                <w:sz w:val="22"/>
                <w:szCs w:val="22"/>
              </w:rPr>
              <w:t>на 20</w:t>
            </w:r>
            <w:r w:rsidR="009C7D5D">
              <w:rPr>
                <w:sz w:val="22"/>
                <w:szCs w:val="22"/>
              </w:rPr>
              <w:t>24</w:t>
            </w:r>
            <w:r>
              <w:rPr>
                <w:sz w:val="22"/>
                <w:szCs w:val="22"/>
              </w:rPr>
              <w:t xml:space="preserve"> г.</w:t>
            </w:r>
          </w:p>
        </w:tc>
      </w:tr>
      <w:tr w:rsidR="00C96EA2" w:rsidTr="00C96EA2">
        <w:tc>
          <w:tcPr>
            <w:tcW w:w="1451" w:type="pct"/>
            <w:tcBorders>
              <w:top w:val="single" w:sz="4" w:space="0" w:color="auto"/>
              <w:left w:val="single" w:sz="4" w:space="0" w:color="auto"/>
              <w:bottom w:val="single" w:sz="4" w:space="0" w:color="auto"/>
              <w:right w:val="single" w:sz="4" w:space="0" w:color="auto"/>
            </w:tcBorders>
            <w:hideMark/>
          </w:tcPr>
          <w:p w:rsidR="00C96EA2" w:rsidRDefault="00C96EA2" w:rsidP="009C7D5D">
            <w:pPr>
              <w:jc w:val="both"/>
              <w:rPr>
                <w:sz w:val="28"/>
                <w:szCs w:val="28"/>
                <w:highlight w:val="yellow"/>
              </w:rPr>
            </w:pPr>
            <w:r>
              <w:rPr>
                <w:sz w:val="22"/>
                <w:szCs w:val="22"/>
              </w:rPr>
              <w:t>Доля товаров, являющихся инновационными и (или) высокотехнологичными из обще</w:t>
            </w:r>
            <w:r w:rsidR="009C7D5D">
              <w:rPr>
                <w:sz w:val="22"/>
                <w:szCs w:val="22"/>
              </w:rPr>
              <w:t>го объема предлагаемых товаров</w:t>
            </w:r>
            <w:r>
              <w:rPr>
                <w:sz w:val="22"/>
                <w:szCs w:val="22"/>
              </w:rPr>
              <w:t xml:space="preserve"> </w:t>
            </w:r>
            <w:proofErr w:type="gramStart"/>
            <w:r>
              <w:rPr>
                <w:sz w:val="22"/>
                <w:szCs w:val="22"/>
              </w:rPr>
              <w:t>в</w:t>
            </w:r>
            <w:proofErr w:type="gramEnd"/>
            <w:r>
              <w:rPr>
                <w:sz w:val="22"/>
                <w:szCs w:val="22"/>
              </w:rPr>
              <w:t xml:space="preserve"> %</w:t>
            </w:r>
            <w:r>
              <w:rPr>
                <w:rStyle w:val="ad"/>
                <w:sz w:val="22"/>
                <w:szCs w:val="22"/>
              </w:rPr>
              <w:footnoteReference w:id="1"/>
            </w:r>
          </w:p>
        </w:tc>
        <w:tc>
          <w:tcPr>
            <w:tcW w:w="813" w:type="pct"/>
            <w:tcBorders>
              <w:top w:val="single" w:sz="4" w:space="0" w:color="auto"/>
              <w:left w:val="single" w:sz="4" w:space="0" w:color="auto"/>
              <w:bottom w:val="single" w:sz="4" w:space="0" w:color="auto"/>
              <w:right w:val="single" w:sz="4" w:space="0" w:color="auto"/>
            </w:tcBorders>
            <w:hideMark/>
          </w:tcPr>
          <w:p w:rsidR="00C96EA2" w:rsidRDefault="00C96EA2" w:rsidP="00C96EA2">
            <w:pPr>
              <w:jc w:val="both"/>
              <w:rPr>
                <w:sz w:val="28"/>
                <w:szCs w:val="28"/>
                <w:highlight w:val="yellow"/>
              </w:rPr>
            </w:pPr>
            <w:r>
              <w:rPr>
                <w:i/>
                <w:sz w:val="22"/>
                <w:szCs w:val="22"/>
              </w:rPr>
              <w:t xml:space="preserve">Указать долю </w:t>
            </w:r>
            <w:proofErr w:type="gramStart"/>
            <w:r>
              <w:rPr>
                <w:i/>
                <w:sz w:val="22"/>
                <w:szCs w:val="22"/>
              </w:rPr>
              <w:t>в</w:t>
            </w:r>
            <w:proofErr w:type="gramEnd"/>
            <w:r>
              <w:rPr>
                <w:i/>
                <w:sz w:val="22"/>
                <w:szCs w:val="22"/>
              </w:rPr>
              <w:t xml:space="preserve"> %</w:t>
            </w:r>
          </w:p>
        </w:tc>
        <w:tc>
          <w:tcPr>
            <w:tcW w:w="2736" w:type="pct"/>
            <w:tcBorders>
              <w:top w:val="single" w:sz="4" w:space="0" w:color="auto"/>
              <w:left w:val="single" w:sz="4" w:space="0" w:color="auto"/>
              <w:bottom w:val="single" w:sz="4" w:space="0" w:color="auto"/>
              <w:right w:val="single" w:sz="4" w:space="0" w:color="auto"/>
            </w:tcBorders>
            <w:hideMark/>
          </w:tcPr>
          <w:p w:rsidR="00C96EA2" w:rsidRDefault="00C96EA2" w:rsidP="00C96EA2">
            <w:pPr>
              <w:jc w:val="both"/>
              <w:rPr>
                <w:sz w:val="28"/>
                <w:szCs w:val="28"/>
                <w:highlight w:val="yellow"/>
              </w:rPr>
            </w:pPr>
            <w:r>
              <w:rPr>
                <w:i/>
                <w:sz w:val="22"/>
                <w:szCs w:val="22"/>
              </w:rPr>
              <w:t xml:space="preserve">Указать долю </w:t>
            </w:r>
            <w:proofErr w:type="gramStart"/>
            <w:r>
              <w:rPr>
                <w:i/>
                <w:sz w:val="22"/>
                <w:szCs w:val="22"/>
              </w:rPr>
              <w:t>в</w:t>
            </w:r>
            <w:proofErr w:type="gramEnd"/>
            <w:r>
              <w:rPr>
                <w:i/>
                <w:sz w:val="22"/>
                <w:szCs w:val="22"/>
              </w:rPr>
              <w:t xml:space="preserve"> %</w:t>
            </w:r>
          </w:p>
        </w:tc>
      </w:tr>
      <w:tr w:rsidR="00C96EA2" w:rsidTr="00C96EA2">
        <w:tc>
          <w:tcPr>
            <w:tcW w:w="1451" w:type="pct"/>
            <w:tcBorders>
              <w:top w:val="single" w:sz="4" w:space="0" w:color="auto"/>
              <w:left w:val="single" w:sz="4" w:space="0" w:color="auto"/>
              <w:bottom w:val="single" w:sz="4" w:space="0" w:color="auto"/>
              <w:right w:val="single" w:sz="4" w:space="0" w:color="auto"/>
            </w:tcBorders>
            <w:hideMark/>
          </w:tcPr>
          <w:p w:rsidR="00C96EA2" w:rsidRDefault="00C96EA2" w:rsidP="009C7D5D">
            <w:pPr>
              <w:jc w:val="both"/>
              <w:rPr>
                <w:sz w:val="28"/>
                <w:szCs w:val="28"/>
                <w:highlight w:val="yellow"/>
              </w:rPr>
            </w:pPr>
            <w:r>
              <w:rPr>
                <w:sz w:val="22"/>
                <w:szCs w:val="22"/>
              </w:rPr>
              <w:t>Доля товаров, произведенных в Российской Ф</w:t>
            </w:r>
            <w:r w:rsidR="009C7D5D">
              <w:rPr>
                <w:sz w:val="22"/>
                <w:szCs w:val="22"/>
              </w:rPr>
              <w:t xml:space="preserve">едерации, из общего объема </w:t>
            </w:r>
            <w:r w:rsidR="009C7D5D">
              <w:rPr>
                <w:sz w:val="22"/>
                <w:szCs w:val="22"/>
              </w:rPr>
              <w:lastRenderedPageBreak/>
              <w:t>предлагаемых товаров</w:t>
            </w:r>
            <w:r>
              <w:rPr>
                <w:sz w:val="22"/>
                <w:szCs w:val="22"/>
              </w:rPr>
              <w:t xml:space="preserve"> </w:t>
            </w:r>
            <w:proofErr w:type="gramStart"/>
            <w:r>
              <w:rPr>
                <w:sz w:val="22"/>
                <w:szCs w:val="22"/>
              </w:rPr>
              <w:t>в</w:t>
            </w:r>
            <w:proofErr w:type="gramEnd"/>
            <w:r>
              <w:rPr>
                <w:sz w:val="22"/>
                <w:szCs w:val="22"/>
              </w:rPr>
              <w:t xml:space="preserve"> %</w:t>
            </w:r>
          </w:p>
        </w:tc>
        <w:tc>
          <w:tcPr>
            <w:tcW w:w="813" w:type="pct"/>
            <w:tcBorders>
              <w:top w:val="single" w:sz="4" w:space="0" w:color="auto"/>
              <w:left w:val="single" w:sz="4" w:space="0" w:color="auto"/>
              <w:bottom w:val="single" w:sz="4" w:space="0" w:color="auto"/>
              <w:right w:val="single" w:sz="4" w:space="0" w:color="auto"/>
            </w:tcBorders>
            <w:hideMark/>
          </w:tcPr>
          <w:p w:rsidR="00C96EA2" w:rsidRDefault="00C96EA2" w:rsidP="00C96EA2">
            <w:pPr>
              <w:jc w:val="both"/>
              <w:rPr>
                <w:sz w:val="28"/>
                <w:szCs w:val="28"/>
                <w:highlight w:val="yellow"/>
              </w:rPr>
            </w:pPr>
            <w:r>
              <w:rPr>
                <w:i/>
                <w:sz w:val="22"/>
                <w:szCs w:val="22"/>
              </w:rPr>
              <w:lastRenderedPageBreak/>
              <w:t xml:space="preserve">Указать долю </w:t>
            </w:r>
            <w:proofErr w:type="gramStart"/>
            <w:r>
              <w:rPr>
                <w:i/>
                <w:sz w:val="22"/>
                <w:szCs w:val="22"/>
              </w:rPr>
              <w:t>в</w:t>
            </w:r>
            <w:proofErr w:type="gramEnd"/>
            <w:r>
              <w:rPr>
                <w:i/>
                <w:sz w:val="22"/>
                <w:szCs w:val="22"/>
              </w:rPr>
              <w:t xml:space="preserve"> %</w:t>
            </w:r>
          </w:p>
        </w:tc>
        <w:tc>
          <w:tcPr>
            <w:tcW w:w="2736" w:type="pct"/>
            <w:tcBorders>
              <w:top w:val="single" w:sz="4" w:space="0" w:color="auto"/>
              <w:left w:val="single" w:sz="4" w:space="0" w:color="auto"/>
              <w:bottom w:val="single" w:sz="4" w:space="0" w:color="auto"/>
              <w:right w:val="single" w:sz="4" w:space="0" w:color="auto"/>
            </w:tcBorders>
            <w:hideMark/>
          </w:tcPr>
          <w:p w:rsidR="00C96EA2" w:rsidRDefault="00C96EA2" w:rsidP="00C96EA2">
            <w:pPr>
              <w:jc w:val="both"/>
              <w:rPr>
                <w:sz w:val="28"/>
                <w:szCs w:val="28"/>
                <w:highlight w:val="yellow"/>
              </w:rPr>
            </w:pPr>
            <w:r>
              <w:rPr>
                <w:i/>
                <w:sz w:val="22"/>
                <w:szCs w:val="22"/>
              </w:rPr>
              <w:t xml:space="preserve">Указать долю </w:t>
            </w:r>
            <w:proofErr w:type="gramStart"/>
            <w:r>
              <w:rPr>
                <w:i/>
                <w:sz w:val="22"/>
                <w:szCs w:val="22"/>
              </w:rPr>
              <w:t>в</w:t>
            </w:r>
            <w:proofErr w:type="gramEnd"/>
            <w:r>
              <w:rPr>
                <w:i/>
                <w:sz w:val="22"/>
                <w:szCs w:val="22"/>
              </w:rPr>
              <w:t xml:space="preserve"> %</w:t>
            </w:r>
          </w:p>
        </w:tc>
      </w:tr>
      <w:tr w:rsidR="00C96EA2" w:rsidTr="00C96EA2">
        <w:tc>
          <w:tcPr>
            <w:tcW w:w="1451" w:type="pct"/>
            <w:tcBorders>
              <w:top w:val="single" w:sz="4" w:space="0" w:color="auto"/>
              <w:left w:val="single" w:sz="4" w:space="0" w:color="auto"/>
              <w:bottom w:val="single" w:sz="4" w:space="0" w:color="auto"/>
              <w:right w:val="single" w:sz="4" w:space="0" w:color="auto"/>
            </w:tcBorders>
            <w:hideMark/>
          </w:tcPr>
          <w:p w:rsidR="00C96EA2" w:rsidRDefault="00C96EA2" w:rsidP="009C7D5D">
            <w:pPr>
              <w:jc w:val="both"/>
              <w:rPr>
                <w:sz w:val="28"/>
                <w:szCs w:val="28"/>
                <w:highlight w:val="yellow"/>
              </w:rPr>
            </w:pPr>
            <w:r>
              <w:rPr>
                <w:sz w:val="22"/>
                <w:szCs w:val="22"/>
              </w:rPr>
              <w:lastRenderedPageBreak/>
              <w:t>Доля товаров, по которым участник является про</w:t>
            </w:r>
            <w:r w:rsidR="009C7D5D">
              <w:rPr>
                <w:sz w:val="22"/>
                <w:szCs w:val="22"/>
              </w:rPr>
              <w:t>изводителем, из общего объема предлагаемых товаров</w:t>
            </w:r>
            <w:r>
              <w:rPr>
                <w:sz w:val="22"/>
                <w:szCs w:val="22"/>
              </w:rPr>
              <w:t xml:space="preserve"> </w:t>
            </w:r>
            <w:proofErr w:type="gramStart"/>
            <w:r>
              <w:rPr>
                <w:sz w:val="22"/>
                <w:szCs w:val="22"/>
              </w:rPr>
              <w:t>в</w:t>
            </w:r>
            <w:proofErr w:type="gramEnd"/>
            <w:r>
              <w:rPr>
                <w:sz w:val="22"/>
                <w:szCs w:val="22"/>
              </w:rPr>
              <w:t xml:space="preserve"> %</w:t>
            </w:r>
          </w:p>
        </w:tc>
        <w:tc>
          <w:tcPr>
            <w:tcW w:w="813" w:type="pct"/>
            <w:tcBorders>
              <w:top w:val="single" w:sz="4" w:space="0" w:color="auto"/>
              <w:left w:val="single" w:sz="4" w:space="0" w:color="auto"/>
              <w:bottom w:val="single" w:sz="4" w:space="0" w:color="auto"/>
              <w:right w:val="single" w:sz="4" w:space="0" w:color="auto"/>
            </w:tcBorders>
            <w:hideMark/>
          </w:tcPr>
          <w:p w:rsidR="00C96EA2" w:rsidRDefault="00C96EA2" w:rsidP="00C96EA2">
            <w:pPr>
              <w:jc w:val="both"/>
              <w:rPr>
                <w:sz w:val="28"/>
                <w:szCs w:val="28"/>
                <w:highlight w:val="yellow"/>
              </w:rPr>
            </w:pPr>
            <w:r>
              <w:rPr>
                <w:i/>
                <w:sz w:val="22"/>
                <w:szCs w:val="22"/>
              </w:rPr>
              <w:t xml:space="preserve">Указать долю </w:t>
            </w:r>
            <w:proofErr w:type="gramStart"/>
            <w:r>
              <w:rPr>
                <w:i/>
                <w:sz w:val="22"/>
                <w:szCs w:val="22"/>
              </w:rPr>
              <w:t>в</w:t>
            </w:r>
            <w:proofErr w:type="gramEnd"/>
            <w:r>
              <w:rPr>
                <w:i/>
                <w:sz w:val="22"/>
                <w:szCs w:val="22"/>
              </w:rPr>
              <w:t xml:space="preserve"> %</w:t>
            </w:r>
          </w:p>
        </w:tc>
        <w:tc>
          <w:tcPr>
            <w:tcW w:w="2736" w:type="pct"/>
            <w:tcBorders>
              <w:top w:val="single" w:sz="4" w:space="0" w:color="auto"/>
              <w:left w:val="single" w:sz="4" w:space="0" w:color="auto"/>
              <w:bottom w:val="single" w:sz="4" w:space="0" w:color="auto"/>
              <w:right w:val="single" w:sz="4" w:space="0" w:color="auto"/>
            </w:tcBorders>
            <w:hideMark/>
          </w:tcPr>
          <w:p w:rsidR="00C96EA2" w:rsidRDefault="00C96EA2" w:rsidP="00C96EA2">
            <w:pPr>
              <w:jc w:val="both"/>
              <w:rPr>
                <w:sz w:val="28"/>
                <w:szCs w:val="28"/>
                <w:highlight w:val="yellow"/>
              </w:rPr>
            </w:pPr>
            <w:r>
              <w:rPr>
                <w:i/>
                <w:sz w:val="22"/>
                <w:szCs w:val="22"/>
              </w:rPr>
              <w:t xml:space="preserve">Указать долю </w:t>
            </w:r>
            <w:proofErr w:type="gramStart"/>
            <w:r>
              <w:rPr>
                <w:i/>
                <w:sz w:val="22"/>
                <w:szCs w:val="22"/>
              </w:rPr>
              <w:t>в</w:t>
            </w:r>
            <w:proofErr w:type="gramEnd"/>
            <w:r>
              <w:rPr>
                <w:i/>
                <w:sz w:val="22"/>
                <w:szCs w:val="22"/>
              </w:rPr>
              <w:t xml:space="preserve"> %</w:t>
            </w:r>
          </w:p>
        </w:tc>
      </w:tr>
    </w:tbl>
    <w:p w:rsidR="00C96EA2" w:rsidRDefault="00C96EA2" w:rsidP="00C96EA2">
      <w:pPr>
        <w:pStyle w:val="11"/>
        <w:ind w:firstLine="709"/>
      </w:pPr>
    </w:p>
    <w:p w:rsidR="00C96EA2" w:rsidRDefault="00C96EA2" w:rsidP="00C96EA2">
      <w:pPr>
        <w:rPr>
          <w:color w:val="000000"/>
        </w:rPr>
      </w:pPr>
    </w:p>
    <w:p w:rsidR="00C96EA2" w:rsidRPr="00232DD3" w:rsidRDefault="00C96EA2" w:rsidP="00C96EA2">
      <w:pPr>
        <w:rPr>
          <w:color w:val="000000"/>
        </w:rPr>
        <w:sectPr w:rsidR="00C96EA2" w:rsidRPr="00232DD3" w:rsidSect="00C96EA2">
          <w:pgSz w:w="16838" w:h="11906" w:orient="landscape"/>
          <w:pgMar w:top="1134" w:right="1134" w:bottom="567" w:left="1134" w:header="709" w:footer="709" w:gutter="0"/>
          <w:cols w:space="708"/>
          <w:docGrid w:linePitch="360"/>
        </w:sectPr>
      </w:pPr>
    </w:p>
    <w:p w:rsidR="00C96EA2" w:rsidRPr="00232DD3" w:rsidRDefault="00C96EA2" w:rsidP="00C96EA2">
      <w:pPr>
        <w:jc w:val="center"/>
        <w:rPr>
          <w:b/>
          <w:color w:val="000000"/>
        </w:rPr>
      </w:pPr>
      <w:r w:rsidRPr="00232DD3">
        <w:rPr>
          <w:b/>
          <w:color w:val="000000"/>
          <w:sz w:val="28"/>
          <w:szCs w:val="28"/>
        </w:rPr>
        <w:lastRenderedPageBreak/>
        <w:t>Форма технического предложения участника</w:t>
      </w:r>
    </w:p>
    <w:p w:rsidR="00C96EA2" w:rsidRPr="00232DD3" w:rsidRDefault="00C96EA2" w:rsidP="00C96EA2">
      <w:pPr>
        <w:rPr>
          <w:color w:val="000000"/>
        </w:rPr>
      </w:pPr>
    </w:p>
    <w:p w:rsidR="00C96EA2" w:rsidRPr="002A11E2" w:rsidRDefault="00C96EA2" w:rsidP="00C96EA2">
      <w:pPr>
        <w:jc w:val="both"/>
        <w:rPr>
          <w:bCs/>
          <w:i/>
          <w:sz w:val="28"/>
          <w:szCs w:val="28"/>
          <w:u w:val="single"/>
        </w:rPr>
      </w:pPr>
      <w:r w:rsidRPr="002A11E2">
        <w:rPr>
          <w:bCs/>
          <w:i/>
          <w:sz w:val="28"/>
          <w:szCs w:val="28"/>
          <w:u w:val="single"/>
        </w:rPr>
        <w:t>Инструкция по заполнению формы технического предложения:</w:t>
      </w:r>
    </w:p>
    <w:p w:rsidR="00C96EA2" w:rsidRDefault="00C96EA2" w:rsidP="00C96EA2">
      <w:pPr>
        <w:jc w:val="both"/>
        <w:rPr>
          <w:bCs/>
          <w:i/>
          <w:sz w:val="28"/>
          <w:szCs w:val="28"/>
        </w:rPr>
      </w:pPr>
      <w:r w:rsidRPr="000B59BB">
        <w:rPr>
          <w:bCs/>
          <w:i/>
          <w:sz w:val="28"/>
          <w:szCs w:val="28"/>
        </w:rPr>
        <w:t xml:space="preserve">Техническое предложение оформляется участником отдельно по каждому лоту и предоставляется </w:t>
      </w:r>
      <w:r>
        <w:rPr>
          <w:bCs/>
          <w:i/>
          <w:sz w:val="28"/>
          <w:szCs w:val="28"/>
        </w:rPr>
        <w:t xml:space="preserve">в составе заявки на участие в закупке </w:t>
      </w:r>
      <w:r w:rsidRPr="000B59BB">
        <w:rPr>
          <w:bCs/>
          <w:i/>
          <w:sz w:val="28"/>
          <w:szCs w:val="28"/>
        </w:rPr>
        <w:t xml:space="preserve">в формате </w:t>
      </w:r>
      <w:r w:rsidRPr="000B59BB">
        <w:rPr>
          <w:bCs/>
          <w:i/>
          <w:sz w:val="28"/>
          <w:szCs w:val="28"/>
          <w:lang w:val="en-US"/>
        </w:rPr>
        <w:t>MS</w:t>
      </w:r>
      <w:r w:rsidRPr="000B59BB">
        <w:rPr>
          <w:bCs/>
          <w:i/>
          <w:sz w:val="28"/>
          <w:szCs w:val="28"/>
        </w:rPr>
        <w:t xml:space="preserve"> </w:t>
      </w:r>
      <w:r w:rsidRPr="000B59BB">
        <w:rPr>
          <w:bCs/>
          <w:i/>
          <w:sz w:val="28"/>
          <w:szCs w:val="28"/>
          <w:lang w:val="en-US"/>
        </w:rPr>
        <w:t>Word</w:t>
      </w:r>
    </w:p>
    <w:p w:rsidR="00505905" w:rsidRPr="00347AFE" w:rsidRDefault="00505905" w:rsidP="00505905">
      <w:pPr>
        <w:jc w:val="both"/>
        <w:rPr>
          <w:bCs/>
          <w:i/>
          <w:sz w:val="28"/>
          <w:szCs w:val="28"/>
        </w:rPr>
      </w:pPr>
      <w:r w:rsidRPr="00DA5DA3">
        <w:rPr>
          <w:bCs/>
          <w:i/>
          <w:sz w:val="28"/>
          <w:szCs w:val="28"/>
        </w:rPr>
        <w:t>Техническое предложение заполняется участником с учетом требований технического задания и хара</w:t>
      </w:r>
      <w:r>
        <w:rPr>
          <w:bCs/>
          <w:i/>
          <w:sz w:val="28"/>
          <w:szCs w:val="28"/>
        </w:rPr>
        <w:t>ктеристик предлагаемых товаров</w:t>
      </w:r>
      <w:r w:rsidRPr="00DA5DA3">
        <w:rPr>
          <w:bCs/>
          <w:i/>
          <w:sz w:val="28"/>
          <w:szCs w:val="28"/>
        </w:rPr>
        <w:t>.</w:t>
      </w:r>
    </w:p>
    <w:p w:rsidR="00C96EA2" w:rsidRPr="000B59BB" w:rsidRDefault="00505905" w:rsidP="00C96EA2">
      <w:pPr>
        <w:jc w:val="both"/>
        <w:rPr>
          <w:bCs/>
          <w:i/>
          <w:sz w:val="28"/>
          <w:szCs w:val="28"/>
        </w:rPr>
      </w:pPr>
      <w:r>
        <w:rPr>
          <w:bCs/>
          <w:i/>
          <w:sz w:val="28"/>
          <w:szCs w:val="28"/>
        </w:rPr>
        <w:t xml:space="preserve">Характеристики товаров </w:t>
      </w:r>
      <w:r w:rsidR="00C96EA2" w:rsidRPr="000B59BB">
        <w:rPr>
          <w:bCs/>
          <w:i/>
          <w:sz w:val="28"/>
          <w:szCs w:val="28"/>
        </w:rPr>
        <w:t xml:space="preserve">должны быть изложены таким образом, чтобы при рассмотрении и оценке заявок не допускалось их неоднозначное толкование. Описание характеристик должно соответствовать требованиям технического задания, а также форме технического предложения. </w:t>
      </w:r>
      <w:r w:rsidR="00C96EA2" w:rsidRPr="00CA5F3C">
        <w:rPr>
          <w:bCs/>
          <w:i/>
          <w:sz w:val="28"/>
          <w:szCs w:val="28"/>
        </w:rPr>
        <w:t>При поставке товаров в техническом предложении должны быть указаны наименования предлагаемого товара, марка</w:t>
      </w:r>
      <w:r w:rsidR="00C96EA2">
        <w:rPr>
          <w:bCs/>
          <w:i/>
          <w:sz w:val="28"/>
          <w:szCs w:val="28"/>
        </w:rPr>
        <w:t xml:space="preserve"> (при наличии)</w:t>
      </w:r>
      <w:r w:rsidR="00C96EA2" w:rsidRPr="00CA5F3C">
        <w:rPr>
          <w:bCs/>
          <w:i/>
          <w:sz w:val="28"/>
          <w:szCs w:val="28"/>
        </w:rPr>
        <w:t>,</w:t>
      </w:r>
      <w:r w:rsidR="00C96EA2">
        <w:rPr>
          <w:bCs/>
          <w:i/>
          <w:sz w:val="28"/>
          <w:szCs w:val="28"/>
        </w:rPr>
        <w:t xml:space="preserve"> модель (при наличии),</w:t>
      </w:r>
      <w:r w:rsidR="00C96EA2" w:rsidRPr="00CA5F3C">
        <w:rPr>
          <w:bCs/>
          <w:i/>
          <w:sz w:val="28"/>
          <w:szCs w:val="28"/>
        </w:rPr>
        <w:t xml:space="preserve"> наименование производителя</w:t>
      </w:r>
      <w:r w:rsidR="00C96EA2">
        <w:rPr>
          <w:bCs/>
          <w:i/>
          <w:sz w:val="28"/>
          <w:szCs w:val="28"/>
        </w:rPr>
        <w:t xml:space="preserve"> (если такое требование предусмотрено формой технического предложения)</w:t>
      </w:r>
      <w:r w:rsidR="00C96EA2" w:rsidRPr="00CA5F3C">
        <w:rPr>
          <w:bCs/>
          <w:i/>
          <w:sz w:val="28"/>
          <w:szCs w:val="28"/>
        </w:rPr>
        <w:t xml:space="preserve"> по каждой номенкл</w:t>
      </w:r>
      <w:r w:rsidR="00C96EA2">
        <w:rPr>
          <w:bCs/>
          <w:i/>
          <w:sz w:val="28"/>
          <w:szCs w:val="28"/>
        </w:rPr>
        <w:t>атурной позиции.</w:t>
      </w:r>
    </w:p>
    <w:p w:rsidR="00C96EA2" w:rsidRPr="00A73E14" w:rsidRDefault="00C96EA2" w:rsidP="00C96EA2">
      <w:pPr>
        <w:jc w:val="center"/>
        <w:rPr>
          <w:b/>
          <w:bCs/>
          <w:sz w:val="28"/>
          <w:szCs w:val="28"/>
        </w:rPr>
      </w:pPr>
      <w:r w:rsidRPr="00A73E14">
        <w:rPr>
          <w:b/>
          <w:bCs/>
          <w:sz w:val="28"/>
          <w:szCs w:val="28"/>
        </w:rPr>
        <w:t>Техническое предложение</w:t>
      </w:r>
    </w:p>
    <w:p w:rsidR="00C96EA2" w:rsidRPr="00F91B36" w:rsidRDefault="00C96EA2" w:rsidP="00C96EA2">
      <w:pPr>
        <w:ind w:firstLine="709"/>
        <w:jc w:val="both"/>
        <w:rPr>
          <w:bCs/>
        </w:rPr>
      </w:pPr>
    </w:p>
    <w:tbl>
      <w:tblPr>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5"/>
        <w:gridCol w:w="2979"/>
        <w:gridCol w:w="141"/>
        <w:gridCol w:w="1538"/>
        <w:gridCol w:w="4808"/>
      </w:tblGrid>
      <w:tr w:rsidR="00C96EA2" w:rsidRPr="00957991" w:rsidTr="00C96EA2">
        <w:tc>
          <w:tcPr>
            <w:tcW w:w="5000" w:type="pct"/>
            <w:gridSpan w:val="5"/>
            <w:tcBorders>
              <w:top w:val="single" w:sz="4" w:space="0" w:color="auto"/>
              <w:left w:val="single" w:sz="4" w:space="0" w:color="auto"/>
              <w:bottom w:val="single" w:sz="4" w:space="0" w:color="auto"/>
              <w:right w:val="single" w:sz="4" w:space="0" w:color="auto"/>
            </w:tcBorders>
          </w:tcPr>
          <w:p w:rsidR="00C96EA2" w:rsidRPr="00957991" w:rsidRDefault="00D12679" w:rsidP="00C96EA2">
            <w:pPr>
              <w:jc w:val="both"/>
              <w:rPr>
                <w:b/>
                <w:bCs/>
              </w:rPr>
            </w:pPr>
            <w:r>
              <w:rPr>
                <w:b/>
                <w:bCs/>
              </w:rPr>
              <w:t>1</w:t>
            </w:r>
            <w:r w:rsidR="00C96EA2" w:rsidRPr="00957991">
              <w:rPr>
                <w:b/>
                <w:bCs/>
              </w:rPr>
              <w:t>.Наименование предложенных товаров</w:t>
            </w:r>
            <w:r w:rsidR="00C96EA2">
              <w:rPr>
                <w:b/>
                <w:bCs/>
              </w:rPr>
              <w:t xml:space="preserve"> </w:t>
            </w:r>
            <w:r w:rsidR="00C96EA2" w:rsidRPr="00957991">
              <w:rPr>
                <w:b/>
                <w:bCs/>
              </w:rPr>
              <w:t>их количество (объем)</w:t>
            </w:r>
          </w:p>
        </w:tc>
      </w:tr>
      <w:tr w:rsidR="00C96EA2" w:rsidRPr="00957991" w:rsidTr="00C96EA2">
        <w:tc>
          <w:tcPr>
            <w:tcW w:w="1578" w:type="pct"/>
            <w:vAlign w:val="center"/>
          </w:tcPr>
          <w:p w:rsidR="00C96EA2" w:rsidRPr="00957991" w:rsidRDefault="00C96EA2" w:rsidP="00C96EA2">
            <w:pPr>
              <w:jc w:val="center"/>
              <w:rPr>
                <w:b/>
              </w:rPr>
            </w:pPr>
            <w:r w:rsidRPr="00957991">
              <w:rPr>
                <w:b/>
              </w:rPr>
              <w:t>Наименование товара</w:t>
            </w:r>
          </w:p>
        </w:tc>
        <w:tc>
          <w:tcPr>
            <w:tcW w:w="1077" w:type="pct"/>
            <w:vAlign w:val="center"/>
          </w:tcPr>
          <w:p w:rsidR="00C96EA2" w:rsidRPr="00957991" w:rsidRDefault="00C96EA2" w:rsidP="00C96EA2">
            <w:pPr>
              <w:jc w:val="center"/>
              <w:rPr>
                <w:b/>
              </w:rPr>
            </w:pPr>
            <w:proofErr w:type="spellStart"/>
            <w:r w:rsidRPr="00957991">
              <w:rPr>
                <w:b/>
              </w:rPr>
              <w:t>Ед</w:t>
            </w:r>
            <w:proofErr w:type="gramStart"/>
            <w:r w:rsidRPr="00957991">
              <w:rPr>
                <w:b/>
              </w:rPr>
              <w:t>.и</w:t>
            </w:r>
            <w:proofErr w:type="gramEnd"/>
            <w:r w:rsidRPr="00957991">
              <w:rPr>
                <w:b/>
              </w:rPr>
              <w:t>зм</w:t>
            </w:r>
            <w:proofErr w:type="spellEnd"/>
            <w:r w:rsidRPr="00957991">
              <w:rPr>
                <w:b/>
              </w:rPr>
              <w:t>.</w:t>
            </w:r>
          </w:p>
        </w:tc>
        <w:tc>
          <w:tcPr>
            <w:tcW w:w="607" w:type="pct"/>
            <w:gridSpan w:val="2"/>
            <w:vAlign w:val="center"/>
          </w:tcPr>
          <w:p w:rsidR="00C96EA2" w:rsidRPr="00957991" w:rsidRDefault="00C96EA2" w:rsidP="00C96EA2">
            <w:pPr>
              <w:jc w:val="center"/>
              <w:rPr>
                <w:b/>
              </w:rPr>
            </w:pPr>
            <w:r w:rsidRPr="00957991">
              <w:rPr>
                <w:b/>
              </w:rPr>
              <w:t>Количество (объем)</w:t>
            </w:r>
          </w:p>
        </w:tc>
        <w:tc>
          <w:tcPr>
            <w:tcW w:w="1738" w:type="pct"/>
            <w:vAlign w:val="center"/>
          </w:tcPr>
          <w:p w:rsidR="00C96EA2" w:rsidRPr="00957991" w:rsidRDefault="00C96EA2" w:rsidP="00C96EA2">
            <w:pPr>
              <w:jc w:val="center"/>
              <w:rPr>
                <w:b/>
              </w:rPr>
            </w:pPr>
            <w:r>
              <w:rPr>
                <w:b/>
              </w:rPr>
              <w:t>Наименование страны происхождения товара</w:t>
            </w:r>
          </w:p>
        </w:tc>
      </w:tr>
      <w:tr w:rsidR="00C96EA2" w:rsidRPr="00957991" w:rsidTr="00C96EA2">
        <w:tc>
          <w:tcPr>
            <w:tcW w:w="1578" w:type="pct"/>
            <w:vAlign w:val="center"/>
          </w:tcPr>
          <w:p w:rsidR="00C96EA2" w:rsidRPr="002E23B4" w:rsidRDefault="00C96EA2" w:rsidP="00C96EA2">
            <w:pPr>
              <w:ind w:left="-108"/>
              <w:jc w:val="center"/>
              <w:rPr>
                <w:i/>
              </w:rPr>
            </w:pPr>
            <w:r w:rsidRPr="002E23B4">
              <w:rPr>
                <w:i/>
              </w:rPr>
              <w:t>Указать наименование товара с указанием марки (при наличии), модели (при наличии)</w:t>
            </w:r>
          </w:p>
        </w:tc>
        <w:tc>
          <w:tcPr>
            <w:tcW w:w="1077" w:type="pct"/>
            <w:vAlign w:val="center"/>
          </w:tcPr>
          <w:p w:rsidR="00C96EA2" w:rsidRPr="002E23B4" w:rsidRDefault="00C96EA2" w:rsidP="00C96EA2">
            <w:pPr>
              <w:jc w:val="center"/>
              <w:rPr>
                <w:i/>
              </w:rPr>
            </w:pPr>
            <w:r w:rsidRPr="002E23B4">
              <w:rPr>
                <w:i/>
              </w:rPr>
              <w:t xml:space="preserve">Указать ед. </w:t>
            </w:r>
            <w:proofErr w:type="spellStart"/>
            <w:r w:rsidRPr="002E23B4">
              <w:rPr>
                <w:i/>
              </w:rPr>
              <w:t>изм</w:t>
            </w:r>
            <w:proofErr w:type="spellEnd"/>
            <w:r w:rsidRPr="002E23B4">
              <w:rPr>
                <w:i/>
              </w:rPr>
              <w:t>. согласно ОКЕИ</w:t>
            </w:r>
          </w:p>
        </w:tc>
        <w:tc>
          <w:tcPr>
            <w:tcW w:w="607" w:type="pct"/>
            <w:gridSpan w:val="2"/>
            <w:vAlign w:val="center"/>
          </w:tcPr>
          <w:p w:rsidR="00C96EA2" w:rsidRPr="002E23B4" w:rsidRDefault="00C96EA2" w:rsidP="00C96EA2">
            <w:pPr>
              <w:jc w:val="center"/>
              <w:rPr>
                <w:i/>
              </w:rPr>
            </w:pPr>
            <w:r w:rsidRPr="002E23B4">
              <w:rPr>
                <w:i/>
              </w:rPr>
              <w:t>Указать количество (объем) согласно единицам измерения</w:t>
            </w:r>
          </w:p>
        </w:tc>
        <w:tc>
          <w:tcPr>
            <w:tcW w:w="1738" w:type="pct"/>
            <w:vAlign w:val="center"/>
          </w:tcPr>
          <w:p w:rsidR="00C96EA2" w:rsidRPr="002E23B4" w:rsidRDefault="00C96EA2" w:rsidP="00C96EA2">
            <w:pPr>
              <w:jc w:val="center"/>
              <w:rPr>
                <w:i/>
              </w:rPr>
            </w:pPr>
            <w:r w:rsidRPr="002E23B4">
              <w:rPr>
                <w:i/>
              </w:rPr>
              <w:t>Указать наименование страны происхождения товара в соответствии с Общероссийским классификатором стран мира, утвержденным Постановлением Госстандарта России от 14.12.2001 № 529-ст</w:t>
            </w:r>
          </w:p>
        </w:tc>
      </w:tr>
      <w:tr w:rsidR="00C96EA2" w:rsidRPr="00957991" w:rsidTr="00C96EA2">
        <w:tc>
          <w:tcPr>
            <w:tcW w:w="1578" w:type="pct"/>
            <w:vAlign w:val="center"/>
          </w:tcPr>
          <w:p w:rsidR="00C96EA2" w:rsidRPr="002E23B4" w:rsidRDefault="00C96EA2" w:rsidP="00C96EA2">
            <w:pPr>
              <w:ind w:left="-108"/>
              <w:jc w:val="center"/>
              <w:rPr>
                <w:i/>
              </w:rPr>
            </w:pPr>
            <w:r w:rsidRPr="002E23B4">
              <w:rPr>
                <w:i/>
              </w:rPr>
              <w:t>…</w:t>
            </w:r>
          </w:p>
        </w:tc>
        <w:tc>
          <w:tcPr>
            <w:tcW w:w="1077" w:type="pct"/>
            <w:vAlign w:val="center"/>
          </w:tcPr>
          <w:p w:rsidR="00C96EA2" w:rsidRPr="002E23B4" w:rsidRDefault="00C96EA2" w:rsidP="00C96EA2">
            <w:pPr>
              <w:jc w:val="center"/>
              <w:rPr>
                <w:i/>
              </w:rPr>
            </w:pPr>
            <w:r w:rsidRPr="002E23B4">
              <w:rPr>
                <w:i/>
              </w:rPr>
              <w:t>…</w:t>
            </w:r>
          </w:p>
        </w:tc>
        <w:tc>
          <w:tcPr>
            <w:tcW w:w="607" w:type="pct"/>
            <w:gridSpan w:val="2"/>
            <w:vAlign w:val="center"/>
          </w:tcPr>
          <w:p w:rsidR="00C96EA2" w:rsidRPr="002E23B4" w:rsidRDefault="00C96EA2" w:rsidP="00C96EA2">
            <w:pPr>
              <w:jc w:val="center"/>
              <w:rPr>
                <w:i/>
              </w:rPr>
            </w:pPr>
            <w:r w:rsidRPr="002E23B4">
              <w:rPr>
                <w:i/>
              </w:rPr>
              <w:t>…</w:t>
            </w:r>
          </w:p>
        </w:tc>
        <w:tc>
          <w:tcPr>
            <w:tcW w:w="1738" w:type="pct"/>
            <w:vAlign w:val="center"/>
          </w:tcPr>
          <w:p w:rsidR="00C96EA2" w:rsidRPr="002E23B4" w:rsidRDefault="00C96EA2" w:rsidP="00C96EA2">
            <w:pPr>
              <w:jc w:val="center"/>
              <w:rPr>
                <w:i/>
              </w:rPr>
            </w:pPr>
            <w:r w:rsidRPr="002E23B4">
              <w:rPr>
                <w:i/>
              </w:rPr>
              <w:t>…</w:t>
            </w:r>
          </w:p>
        </w:tc>
      </w:tr>
      <w:tr w:rsidR="00C96EA2" w:rsidRPr="00957991" w:rsidTr="00C96EA2">
        <w:tc>
          <w:tcPr>
            <w:tcW w:w="1578" w:type="pct"/>
          </w:tcPr>
          <w:p w:rsidR="00C96EA2" w:rsidRPr="002E23B4" w:rsidRDefault="00C96EA2" w:rsidP="00C96EA2">
            <w:pPr>
              <w:ind w:left="-108"/>
              <w:jc w:val="both"/>
              <w:rPr>
                <w:b/>
                <w:bCs/>
              </w:rPr>
            </w:pPr>
            <w:r w:rsidRPr="002E23B4">
              <w:rPr>
                <w:b/>
                <w:bCs/>
              </w:rPr>
              <w:t>Применяемая ставка НДС</w:t>
            </w:r>
          </w:p>
        </w:tc>
        <w:tc>
          <w:tcPr>
            <w:tcW w:w="3422" w:type="pct"/>
            <w:gridSpan w:val="4"/>
          </w:tcPr>
          <w:p w:rsidR="00C96EA2" w:rsidRPr="002E23B4" w:rsidRDefault="00C96EA2" w:rsidP="00C96EA2">
            <w:pPr>
              <w:jc w:val="both"/>
              <w:rPr>
                <w:bCs/>
                <w:i/>
              </w:rPr>
            </w:pPr>
            <w:r w:rsidRPr="002E23B4">
              <w:rPr>
                <w:bCs/>
                <w:i/>
              </w:rPr>
              <w:t>Указать применяемую участником ставку Н</w:t>
            </w:r>
            <w:proofErr w:type="gramStart"/>
            <w:r w:rsidRPr="002E23B4">
              <w:rPr>
                <w:bCs/>
                <w:i/>
              </w:rPr>
              <w:t>ДС в пр</w:t>
            </w:r>
            <w:proofErr w:type="gramEnd"/>
            <w:r w:rsidRPr="002E23B4">
              <w:rPr>
                <w:bCs/>
                <w:i/>
              </w:rPr>
              <w:t>оцентах</w:t>
            </w:r>
          </w:p>
        </w:tc>
      </w:tr>
      <w:tr w:rsidR="00C96EA2" w:rsidRPr="00957991" w:rsidTr="00C96EA2">
        <w:tc>
          <w:tcPr>
            <w:tcW w:w="5000" w:type="pct"/>
            <w:gridSpan w:val="5"/>
          </w:tcPr>
          <w:p w:rsidR="00C96EA2" w:rsidRPr="002E23B4" w:rsidRDefault="00D12679" w:rsidP="00C96EA2">
            <w:pPr>
              <w:jc w:val="both"/>
              <w:rPr>
                <w:b/>
                <w:bCs/>
                <w:i/>
              </w:rPr>
            </w:pPr>
            <w:r>
              <w:rPr>
                <w:b/>
                <w:bCs/>
              </w:rPr>
              <w:t>2</w:t>
            </w:r>
            <w:r w:rsidR="00C96EA2" w:rsidRPr="002E23B4">
              <w:rPr>
                <w:b/>
                <w:bCs/>
              </w:rPr>
              <w:t>.Характеристики предлагаемых товаров</w:t>
            </w:r>
          </w:p>
        </w:tc>
      </w:tr>
      <w:tr w:rsidR="00C96EA2" w:rsidRPr="00957991" w:rsidTr="00C96EA2">
        <w:trPr>
          <w:trHeight w:val="1320"/>
        </w:trPr>
        <w:tc>
          <w:tcPr>
            <w:tcW w:w="1578" w:type="pct"/>
          </w:tcPr>
          <w:p w:rsidR="00C96EA2" w:rsidRPr="002E23B4" w:rsidRDefault="00C96EA2" w:rsidP="00C96EA2">
            <w:pPr>
              <w:jc w:val="both"/>
              <w:rPr>
                <w:i/>
              </w:rPr>
            </w:pPr>
            <w:r w:rsidRPr="002E23B4">
              <w:rPr>
                <w:i/>
              </w:rPr>
              <w:t>Указать наименование товара  с указанием марки (при наличии), модели (при наличии).</w:t>
            </w:r>
          </w:p>
          <w:p w:rsidR="00C96EA2" w:rsidRPr="002E23B4" w:rsidRDefault="00C96EA2" w:rsidP="00C96EA2">
            <w:pPr>
              <w:jc w:val="both"/>
              <w:rPr>
                <w:i/>
              </w:rPr>
            </w:pPr>
          </w:p>
        </w:tc>
        <w:tc>
          <w:tcPr>
            <w:tcW w:w="1128" w:type="pct"/>
            <w:gridSpan w:val="2"/>
          </w:tcPr>
          <w:p w:rsidR="00C96EA2" w:rsidRPr="002E23B4" w:rsidRDefault="00C96EA2" w:rsidP="00C96EA2">
            <w:pPr>
              <w:jc w:val="both"/>
            </w:pPr>
            <w:r w:rsidRPr="002E23B4">
              <w:rPr>
                <w:bCs/>
              </w:rPr>
              <w:t>Технические и функциональные характеристики товара</w:t>
            </w:r>
          </w:p>
        </w:tc>
        <w:tc>
          <w:tcPr>
            <w:tcW w:w="2294" w:type="pct"/>
            <w:gridSpan w:val="2"/>
          </w:tcPr>
          <w:p w:rsidR="00C96EA2" w:rsidRPr="002E23B4" w:rsidRDefault="00C96EA2" w:rsidP="00C96EA2">
            <w:pPr>
              <w:jc w:val="both"/>
              <w:rPr>
                <w:bCs/>
                <w:i/>
              </w:rPr>
            </w:pPr>
            <w:r w:rsidRPr="002E23B4">
              <w:rPr>
                <w:bCs/>
                <w:i/>
              </w:rPr>
              <w:t>Участник должен перечислить характеристики товаров в соответствии с требованиями технического задания документации и  указать их конкретные значения</w:t>
            </w:r>
          </w:p>
          <w:p w:rsidR="00C96EA2" w:rsidRPr="002E23B4" w:rsidRDefault="00C96EA2" w:rsidP="00C96EA2">
            <w:pPr>
              <w:jc w:val="both"/>
            </w:pPr>
          </w:p>
        </w:tc>
      </w:tr>
    </w:tbl>
    <w:p w:rsidR="00C96EA2" w:rsidRDefault="00C96EA2" w:rsidP="00C96EA2"/>
    <w:p w:rsidR="00D12679" w:rsidRDefault="00D12679">
      <w:pPr>
        <w:spacing w:after="200" w:line="276" w:lineRule="auto"/>
        <w:rPr>
          <w:b/>
          <w:bCs/>
          <w:iCs/>
          <w:sz w:val="28"/>
          <w:szCs w:val="28"/>
        </w:rPr>
      </w:pPr>
      <w:r>
        <w:rPr>
          <w:i/>
        </w:rPr>
        <w:br w:type="page"/>
      </w:r>
    </w:p>
    <w:p w:rsidR="00C96EA2" w:rsidRDefault="00C96EA2" w:rsidP="00C96EA2">
      <w:pPr>
        <w:pStyle w:val="2"/>
        <w:spacing w:before="0" w:after="0"/>
        <w:jc w:val="center"/>
        <w:rPr>
          <w:rFonts w:ascii="Times New Roman" w:hAnsi="Times New Roman"/>
          <w:i w:val="0"/>
        </w:rPr>
      </w:pPr>
      <w:r>
        <w:rPr>
          <w:rFonts w:ascii="Times New Roman" w:hAnsi="Times New Roman"/>
          <w:i w:val="0"/>
        </w:rPr>
        <w:lastRenderedPageBreak/>
        <w:t>Часть 2. Сроки проведения закупки, контактные данные</w:t>
      </w:r>
    </w:p>
    <w:p w:rsidR="00C96EA2" w:rsidRDefault="00C96EA2" w:rsidP="00C96EA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42"/>
        <w:gridCol w:w="10027"/>
      </w:tblGrid>
      <w:tr w:rsidR="00C96EA2" w:rsidRPr="009C6856" w:rsidTr="00C96EA2">
        <w:tc>
          <w:tcPr>
            <w:tcW w:w="817" w:type="dxa"/>
          </w:tcPr>
          <w:p w:rsidR="00C96EA2" w:rsidRPr="009C6856" w:rsidRDefault="00C96EA2" w:rsidP="00C96EA2">
            <w:pPr>
              <w:rPr>
                <w:b/>
              </w:rPr>
            </w:pPr>
            <w:r w:rsidRPr="009C6856">
              <w:rPr>
                <w:b/>
              </w:rPr>
              <w:t>№</w:t>
            </w:r>
            <w:proofErr w:type="spellStart"/>
            <w:proofErr w:type="gramStart"/>
            <w:r w:rsidRPr="009C6856">
              <w:rPr>
                <w:b/>
              </w:rPr>
              <w:t>п</w:t>
            </w:r>
            <w:proofErr w:type="spellEnd"/>
            <w:proofErr w:type="gramEnd"/>
            <w:r w:rsidRPr="009C6856">
              <w:rPr>
                <w:b/>
              </w:rPr>
              <w:t>/</w:t>
            </w:r>
            <w:proofErr w:type="spellStart"/>
            <w:r w:rsidRPr="009C6856">
              <w:rPr>
                <w:b/>
              </w:rPr>
              <w:t>п</w:t>
            </w:r>
            <w:proofErr w:type="spellEnd"/>
          </w:p>
        </w:tc>
        <w:tc>
          <w:tcPr>
            <w:tcW w:w="3942" w:type="dxa"/>
          </w:tcPr>
          <w:p w:rsidR="00C96EA2" w:rsidRPr="009C6856" w:rsidRDefault="00C96EA2" w:rsidP="00C96EA2">
            <w:pPr>
              <w:rPr>
                <w:b/>
              </w:rPr>
            </w:pPr>
            <w:r w:rsidRPr="009C6856">
              <w:rPr>
                <w:b/>
              </w:rPr>
              <w:t>Параметры закупки</w:t>
            </w:r>
          </w:p>
        </w:tc>
        <w:tc>
          <w:tcPr>
            <w:tcW w:w="10027" w:type="dxa"/>
          </w:tcPr>
          <w:p w:rsidR="00C96EA2" w:rsidRPr="009C6856" w:rsidRDefault="00C96EA2" w:rsidP="00C96EA2">
            <w:pPr>
              <w:rPr>
                <w:b/>
              </w:rPr>
            </w:pPr>
            <w:r w:rsidRPr="009C6856">
              <w:rPr>
                <w:b/>
              </w:rPr>
              <w:t>Сведения о закупке</w:t>
            </w:r>
          </w:p>
        </w:tc>
      </w:tr>
      <w:tr w:rsidR="00C96EA2" w:rsidRPr="009C6856" w:rsidTr="00C96EA2">
        <w:tc>
          <w:tcPr>
            <w:tcW w:w="817" w:type="dxa"/>
          </w:tcPr>
          <w:p w:rsidR="00C96EA2" w:rsidRPr="009C6856" w:rsidRDefault="00C96EA2" w:rsidP="00C96EA2">
            <w:r w:rsidRPr="009C6856">
              <w:t>2.1</w:t>
            </w:r>
          </w:p>
        </w:tc>
        <w:tc>
          <w:tcPr>
            <w:tcW w:w="3942" w:type="dxa"/>
          </w:tcPr>
          <w:p w:rsidR="00C96EA2" w:rsidRPr="009C6856" w:rsidRDefault="00C96EA2" w:rsidP="00C96EA2">
            <w:pPr>
              <w:rPr>
                <w:sz w:val="28"/>
                <w:szCs w:val="28"/>
              </w:rPr>
            </w:pPr>
            <w:r w:rsidRPr="009C6856">
              <w:rPr>
                <w:sz w:val="28"/>
                <w:szCs w:val="28"/>
              </w:rPr>
              <w:t>Сведения о заказчике</w:t>
            </w:r>
          </w:p>
        </w:tc>
        <w:tc>
          <w:tcPr>
            <w:tcW w:w="10027" w:type="dxa"/>
          </w:tcPr>
          <w:p w:rsidR="00C96EA2" w:rsidRPr="00EB48EA" w:rsidRDefault="00C96EA2" w:rsidP="00C96EA2">
            <w:pPr>
              <w:jc w:val="both"/>
              <w:rPr>
                <w:bCs/>
                <w:sz w:val="28"/>
                <w:szCs w:val="28"/>
              </w:rPr>
            </w:pPr>
            <w:r w:rsidRPr="00EB48EA">
              <w:rPr>
                <w:bCs/>
                <w:sz w:val="28"/>
                <w:szCs w:val="28"/>
              </w:rPr>
              <w:t>Заказчик – АО «Пассажирская компания «Сахалин».</w:t>
            </w:r>
          </w:p>
          <w:p w:rsidR="00C96EA2" w:rsidRPr="00EB48EA" w:rsidRDefault="00C96EA2" w:rsidP="00C96EA2">
            <w:pPr>
              <w:jc w:val="both"/>
              <w:rPr>
                <w:bCs/>
                <w:sz w:val="28"/>
                <w:szCs w:val="28"/>
              </w:rPr>
            </w:pPr>
            <w:proofErr w:type="gramStart"/>
            <w:r w:rsidRPr="00EB48EA">
              <w:rPr>
                <w:bCs/>
                <w:sz w:val="28"/>
                <w:szCs w:val="28"/>
              </w:rPr>
              <w:t>Место нахождения: 693000, Россия, Сахалинская область, г. Южно-Сахалинск, ул. Вокзальная, 54-А.</w:t>
            </w:r>
            <w:proofErr w:type="gramEnd"/>
          </w:p>
          <w:p w:rsidR="00C96EA2" w:rsidRPr="00EB48EA" w:rsidRDefault="00C96EA2" w:rsidP="00C96EA2">
            <w:pPr>
              <w:jc w:val="both"/>
              <w:rPr>
                <w:bCs/>
                <w:sz w:val="28"/>
                <w:szCs w:val="28"/>
              </w:rPr>
            </w:pPr>
            <w:proofErr w:type="gramStart"/>
            <w:r w:rsidRPr="00EB48EA">
              <w:rPr>
                <w:bCs/>
                <w:sz w:val="28"/>
                <w:szCs w:val="28"/>
              </w:rPr>
              <w:t xml:space="preserve">Почтовый адрес: 693000, Россия, Сахалинская область, г. Южно-Сахалинск, </w:t>
            </w:r>
            <w:r w:rsidRPr="00EB48EA">
              <w:rPr>
                <w:bCs/>
                <w:sz w:val="28"/>
                <w:szCs w:val="28"/>
              </w:rPr>
              <w:br/>
              <w:t>ул. Вокзальная, 54-А.</w:t>
            </w:r>
            <w:proofErr w:type="gramEnd"/>
          </w:p>
          <w:p w:rsidR="00C96EA2" w:rsidRPr="00EB48EA" w:rsidRDefault="00C96EA2" w:rsidP="00C96EA2">
            <w:pPr>
              <w:jc w:val="both"/>
              <w:rPr>
                <w:bCs/>
                <w:sz w:val="28"/>
                <w:szCs w:val="28"/>
              </w:rPr>
            </w:pPr>
            <w:r w:rsidRPr="00EB48EA">
              <w:rPr>
                <w:bCs/>
                <w:sz w:val="28"/>
                <w:szCs w:val="28"/>
              </w:rPr>
              <w:t xml:space="preserve">Адрес электронной почты: </w:t>
            </w:r>
            <w:proofErr w:type="spellStart"/>
            <w:r w:rsidRPr="00EB48EA">
              <w:rPr>
                <w:bCs/>
                <w:sz w:val="28"/>
                <w:szCs w:val="28"/>
              </w:rPr>
              <w:t>oao@pk-sakhalin.ru</w:t>
            </w:r>
            <w:proofErr w:type="spellEnd"/>
            <w:r w:rsidRPr="00EB48EA">
              <w:rPr>
                <w:bCs/>
                <w:sz w:val="28"/>
                <w:szCs w:val="28"/>
              </w:rPr>
              <w:t>.</w:t>
            </w:r>
          </w:p>
          <w:p w:rsidR="00C96EA2" w:rsidRPr="00EB48EA" w:rsidRDefault="00C96EA2" w:rsidP="00C96EA2">
            <w:pPr>
              <w:jc w:val="both"/>
              <w:rPr>
                <w:bCs/>
                <w:sz w:val="28"/>
                <w:szCs w:val="28"/>
              </w:rPr>
            </w:pPr>
            <w:r w:rsidRPr="00EB48EA">
              <w:rPr>
                <w:bCs/>
                <w:sz w:val="28"/>
                <w:szCs w:val="28"/>
              </w:rPr>
              <w:t>Номер телефона: 8 (4242) 71-</w:t>
            </w:r>
            <w:r>
              <w:rPr>
                <w:bCs/>
                <w:sz w:val="28"/>
                <w:szCs w:val="28"/>
              </w:rPr>
              <w:t>45</w:t>
            </w:r>
            <w:r w:rsidRPr="00EB48EA">
              <w:rPr>
                <w:bCs/>
                <w:sz w:val="28"/>
                <w:szCs w:val="28"/>
              </w:rPr>
              <w:t>-5</w:t>
            </w:r>
            <w:r>
              <w:rPr>
                <w:bCs/>
                <w:sz w:val="28"/>
                <w:szCs w:val="28"/>
              </w:rPr>
              <w:t>5</w:t>
            </w:r>
            <w:r w:rsidRPr="00EB48EA">
              <w:rPr>
                <w:bCs/>
                <w:sz w:val="28"/>
                <w:szCs w:val="28"/>
              </w:rPr>
              <w:t xml:space="preserve"> (</w:t>
            </w:r>
            <w:proofErr w:type="spellStart"/>
            <w:r w:rsidRPr="00EB48EA">
              <w:rPr>
                <w:bCs/>
                <w:sz w:val="28"/>
                <w:szCs w:val="28"/>
              </w:rPr>
              <w:t>доб</w:t>
            </w:r>
            <w:proofErr w:type="spellEnd"/>
            <w:r w:rsidRPr="00EB48EA">
              <w:rPr>
                <w:bCs/>
                <w:sz w:val="28"/>
                <w:szCs w:val="28"/>
              </w:rPr>
              <w:t>. 128, 129).</w:t>
            </w:r>
          </w:p>
          <w:p w:rsidR="00C96EA2" w:rsidRPr="00EB48EA" w:rsidRDefault="00C96EA2" w:rsidP="00C96EA2">
            <w:pPr>
              <w:jc w:val="both"/>
              <w:rPr>
                <w:bCs/>
                <w:sz w:val="28"/>
                <w:szCs w:val="28"/>
              </w:rPr>
            </w:pPr>
            <w:r w:rsidRPr="00EB48EA">
              <w:rPr>
                <w:bCs/>
                <w:sz w:val="28"/>
                <w:szCs w:val="28"/>
              </w:rPr>
              <w:t>Организатор: ОАО «РЖД» в лице Дальневосточного центра организации закупок</w:t>
            </w:r>
            <w:r w:rsidR="00B83D7D">
              <w:rPr>
                <w:bCs/>
                <w:sz w:val="28"/>
                <w:szCs w:val="28"/>
              </w:rPr>
              <w:t xml:space="preserve"> </w:t>
            </w:r>
            <w:r w:rsidR="00B83D7D" w:rsidRPr="000655D4">
              <w:rPr>
                <w:bCs/>
                <w:sz w:val="28"/>
                <w:szCs w:val="28"/>
              </w:rPr>
              <w:t xml:space="preserve"> – структурного подразделения Центральной дирекции закупок и снабжения - филиала ОАО "РЖД". </w:t>
            </w:r>
            <w:r w:rsidRPr="00EB48EA">
              <w:rPr>
                <w:bCs/>
                <w:sz w:val="28"/>
                <w:szCs w:val="28"/>
              </w:rPr>
              <w:t xml:space="preserve"> </w:t>
            </w:r>
          </w:p>
          <w:p w:rsidR="00C96EA2" w:rsidRPr="00EB48EA" w:rsidRDefault="00C96EA2" w:rsidP="00C96EA2">
            <w:pPr>
              <w:jc w:val="both"/>
              <w:rPr>
                <w:bCs/>
                <w:sz w:val="28"/>
                <w:szCs w:val="28"/>
              </w:rPr>
            </w:pPr>
            <w:r w:rsidRPr="00EB48EA">
              <w:rPr>
                <w:bCs/>
                <w:sz w:val="28"/>
                <w:szCs w:val="28"/>
              </w:rPr>
              <w:t>Контактные данные:</w:t>
            </w:r>
          </w:p>
          <w:p w:rsidR="00C96EA2" w:rsidRPr="00EB48EA" w:rsidRDefault="00C96EA2" w:rsidP="00C96EA2">
            <w:pPr>
              <w:jc w:val="both"/>
              <w:rPr>
                <w:bCs/>
                <w:sz w:val="28"/>
                <w:szCs w:val="28"/>
              </w:rPr>
            </w:pPr>
            <w:proofErr w:type="gramStart"/>
            <w:r w:rsidRPr="00EB48EA">
              <w:rPr>
                <w:bCs/>
                <w:sz w:val="28"/>
                <w:szCs w:val="28"/>
              </w:rPr>
              <w:t xml:space="preserve">Место нахождения организатора: 680000, Россия, Хабаровский край, </w:t>
            </w:r>
            <w:r w:rsidRPr="00EB48EA">
              <w:rPr>
                <w:bCs/>
                <w:sz w:val="28"/>
                <w:szCs w:val="28"/>
              </w:rPr>
              <w:br/>
              <w:t>г. Хабаровск, ул. Муравьева-Амурского, д. 20.</w:t>
            </w:r>
            <w:proofErr w:type="gramEnd"/>
          </w:p>
          <w:p w:rsidR="00C96EA2" w:rsidRPr="00EB48EA" w:rsidRDefault="00C96EA2" w:rsidP="00C96EA2">
            <w:pPr>
              <w:jc w:val="both"/>
              <w:rPr>
                <w:bCs/>
                <w:sz w:val="28"/>
                <w:szCs w:val="28"/>
              </w:rPr>
            </w:pPr>
            <w:proofErr w:type="gramStart"/>
            <w:r w:rsidRPr="00EB48EA">
              <w:rPr>
                <w:bCs/>
                <w:sz w:val="28"/>
                <w:szCs w:val="28"/>
              </w:rPr>
              <w:t>Почтовый адрес организатора: 680000, Россия, Хабаровский край, г. Хабаровск, ул. Муравьева-Амурского, д. 20.</w:t>
            </w:r>
            <w:proofErr w:type="gramEnd"/>
          </w:p>
          <w:p w:rsidR="00C96EA2" w:rsidRPr="008C59DD" w:rsidRDefault="00C96EA2" w:rsidP="00C96EA2">
            <w:pPr>
              <w:jc w:val="both"/>
              <w:rPr>
                <w:bCs/>
                <w:sz w:val="28"/>
                <w:szCs w:val="28"/>
              </w:rPr>
            </w:pPr>
            <w:r w:rsidRPr="008C59DD">
              <w:rPr>
                <w:bCs/>
                <w:sz w:val="28"/>
                <w:szCs w:val="28"/>
              </w:rPr>
              <w:t>Контактные данные:</w:t>
            </w:r>
          </w:p>
          <w:p w:rsidR="00505905" w:rsidRPr="001E1C1E" w:rsidRDefault="00C96EA2" w:rsidP="00505905">
            <w:pPr>
              <w:jc w:val="both"/>
              <w:rPr>
                <w:bCs/>
                <w:i/>
                <w:sz w:val="28"/>
                <w:szCs w:val="28"/>
              </w:rPr>
            </w:pPr>
            <w:r w:rsidRPr="008C59DD">
              <w:rPr>
                <w:bCs/>
                <w:sz w:val="28"/>
                <w:szCs w:val="28"/>
              </w:rPr>
              <w:t xml:space="preserve">Контактное лицо: </w:t>
            </w:r>
            <w:r w:rsidR="00505905" w:rsidRPr="001E1C1E">
              <w:rPr>
                <w:bCs/>
                <w:sz w:val="28"/>
                <w:szCs w:val="28"/>
              </w:rPr>
              <w:t>ведущий специалист</w:t>
            </w:r>
            <w:r w:rsidR="00505905">
              <w:rPr>
                <w:bCs/>
                <w:sz w:val="28"/>
                <w:szCs w:val="28"/>
              </w:rPr>
              <w:t xml:space="preserve"> по закупкам Карякина Елена Васильевна</w:t>
            </w:r>
            <w:r w:rsidR="00505905" w:rsidRPr="001E1C1E">
              <w:rPr>
                <w:bCs/>
                <w:i/>
                <w:sz w:val="28"/>
                <w:szCs w:val="28"/>
              </w:rPr>
              <w:t xml:space="preserve">. </w:t>
            </w:r>
          </w:p>
          <w:p w:rsidR="00505905" w:rsidRPr="00BD4723" w:rsidRDefault="00505905" w:rsidP="00505905">
            <w:pPr>
              <w:pStyle w:val="a6"/>
              <w:ind w:left="0" w:firstLine="6"/>
              <w:jc w:val="both"/>
            </w:pPr>
            <w:r w:rsidRPr="001E1C1E">
              <w:rPr>
                <w:bCs/>
                <w:sz w:val="28"/>
                <w:szCs w:val="28"/>
              </w:rPr>
              <w:t xml:space="preserve">Адрес электронной почты: </w:t>
            </w:r>
            <w:proofErr w:type="spellStart"/>
            <w:r w:rsidRPr="006C7D0E">
              <w:rPr>
                <w:bCs/>
                <w:sz w:val="28"/>
                <w:szCs w:val="28"/>
              </w:rPr>
              <w:t>RCKZ_KaryakinaEV@dvgd.</w:t>
            </w:r>
            <w:r>
              <w:rPr>
                <w:bCs/>
                <w:sz w:val="28"/>
                <w:szCs w:val="28"/>
              </w:rPr>
              <w:t>rzd.</w:t>
            </w:r>
            <w:r w:rsidRPr="006C7D0E">
              <w:rPr>
                <w:bCs/>
                <w:sz w:val="28"/>
                <w:szCs w:val="28"/>
              </w:rPr>
              <w:t>ru</w:t>
            </w:r>
            <w:proofErr w:type="spellEnd"/>
            <w:r w:rsidRPr="006C7D0E">
              <w:rPr>
                <w:bCs/>
                <w:sz w:val="28"/>
                <w:szCs w:val="28"/>
              </w:rPr>
              <w:t>.</w:t>
            </w:r>
          </w:p>
          <w:p w:rsidR="00C96EA2" w:rsidRPr="00EB48EA" w:rsidRDefault="00505905" w:rsidP="00505905">
            <w:pPr>
              <w:pStyle w:val="a6"/>
              <w:ind w:left="33"/>
              <w:jc w:val="both"/>
              <w:rPr>
                <w:bCs/>
                <w:i/>
                <w:sz w:val="28"/>
                <w:szCs w:val="28"/>
              </w:rPr>
            </w:pPr>
            <w:r>
              <w:rPr>
                <w:bCs/>
                <w:sz w:val="28"/>
                <w:szCs w:val="28"/>
              </w:rPr>
              <w:t xml:space="preserve">Номер телефона: </w:t>
            </w:r>
            <w:r w:rsidRPr="0091148D">
              <w:rPr>
                <w:sz w:val="28"/>
              </w:rPr>
              <w:t xml:space="preserve">+7 (4212) </w:t>
            </w:r>
            <w:r>
              <w:rPr>
                <w:sz w:val="28"/>
              </w:rPr>
              <w:t>91-16</w:t>
            </w:r>
            <w:r>
              <w:rPr>
                <w:sz w:val="28"/>
                <w:lang w:val="en-US"/>
              </w:rPr>
              <w:t>-</w:t>
            </w:r>
            <w:r>
              <w:rPr>
                <w:sz w:val="28"/>
              </w:rPr>
              <w:t>50</w:t>
            </w:r>
            <w:r w:rsidRPr="0091148D">
              <w:rPr>
                <w:sz w:val="28"/>
                <w:szCs w:val="28"/>
              </w:rPr>
              <w:t>.</w:t>
            </w:r>
          </w:p>
        </w:tc>
      </w:tr>
      <w:tr w:rsidR="00C96EA2" w:rsidRPr="009C6856" w:rsidTr="00C96EA2">
        <w:tc>
          <w:tcPr>
            <w:tcW w:w="817" w:type="dxa"/>
          </w:tcPr>
          <w:p w:rsidR="00C96EA2" w:rsidRPr="009C6856" w:rsidRDefault="00C96EA2" w:rsidP="00C96EA2">
            <w:r w:rsidRPr="009C6856">
              <w:t>2.2</w:t>
            </w:r>
          </w:p>
        </w:tc>
        <w:tc>
          <w:tcPr>
            <w:tcW w:w="3942" w:type="dxa"/>
          </w:tcPr>
          <w:p w:rsidR="00C96EA2" w:rsidRPr="009C6856" w:rsidRDefault="00C96EA2" w:rsidP="00C96EA2">
            <w:r w:rsidRPr="009C6856">
              <w:rPr>
                <w:sz w:val="28"/>
                <w:szCs w:val="28"/>
              </w:rPr>
              <w:t>Порядок, место, дата начала и окончания срока подачи заявок, вскрытие заявок</w:t>
            </w:r>
          </w:p>
        </w:tc>
        <w:tc>
          <w:tcPr>
            <w:tcW w:w="10027" w:type="dxa"/>
          </w:tcPr>
          <w:p w:rsidR="00C96EA2" w:rsidRPr="00880779" w:rsidRDefault="00C96EA2" w:rsidP="00D12679">
            <w:pPr>
              <w:ind w:firstLine="285"/>
              <w:jc w:val="both"/>
              <w:rPr>
                <w:bCs/>
                <w:i/>
                <w:sz w:val="28"/>
                <w:szCs w:val="28"/>
              </w:rPr>
            </w:pPr>
            <w:r w:rsidRPr="00880779">
              <w:rPr>
                <w:bCs/>
                <w:sz w:val="28"/>
                <w:szCs w:val="28"/>
              </w:rPr>
              <w:t xml:space="preserve">Заявки подаются в порядке, указанном в пункте 3.11 аукционной документации, на Универсальной электронной торговой площадке </w:t>
            </w:r>
            <w:hyperlink r:id="rId8" w:history="1">
              <w:r w:rsidRPr="00880779">
                <w:rPr>
                  <w:color w:val="0000FF"/>
                  <w:sz w:val="28"/>
                  <w:szCs w:val="28"/>
                  <w:u w:val="single"/>
                </w:rPr>
                <w:t>https://etp.comita.ru</w:t>
              </w:r>
            </w:hyperlink>
            <w:r w:rsidRPr="00880779">
              <w:rPr>
                <w:bCs/>
                <w:sz w:val="28"/>
                <w:szCs w:val="28"/>
              </w:rPr>
              <w:t xml:space="preserve"> (далее – электронная площадка, ЭТЗП, сайт ЭТЗП).</w:t>
            </w:r>
          </w:p>
          <w:p w:rsidR="00C96EA2" w:rsidRPr="00880779" w:rsidRDefault="00C96EA2" w:rsidP="00D12679">
            <w:pPr>
              <w:ind w:firstLine="285"/>
              <w:jc w:val="both"/>
              <w:rPr>
                <w:bCs/>
                <w:sz w:val="28"/>
                <w:szCs w:val="28"/>
              </w:rPr>
            </w:pPr>
            <w:proofErr w:type="gramStart"/>
            <w:r w:rsidRPr="00880779">
              <w:rPr>
                <w:bCs/>
                <w:sz w:val="28"/>
                <w:szCs w:val="28"/>
              </w:rPr>
              <w:t>Дата начала подачи заявок – с момента опубликования извещения и аукционной документации в Единой информационной системе в сфере закупок (</w:t>
            </w:r>
            <w:r w:rsidRPr="00880779">
              <w:rPr>
                <w:sz w:val="28"/>
                <w:szCs w:val="28"/>
              </w:rPr>
              <w:t>далее – единая информационная система, ЕИС</w:t>
            </w:r>
            <w:r w:rsidRPr="00880779">
              <w:rPr>
                <w:bCs/>
                <w:sz w:val="28"/>
                <w:szCs w:val="28"/>
              </w:rPr>
              <w:t xml:space="preserve">), на сайте </w:t>
            </w:r>
            <w:r w:rsidRPr="00E2323C">
              <w:rPr>
                <w:sz w:val="28"/>
                <w:szCs w:val="28"/>
              </w:rPr>
              <w:t>https://company.rzd.ru/ (раздел «Закупки и торги»)</w:t>
            </w:r>
            <w:r>
              <w:rPr>
                <w:sz w:val="28"/>
                <w:szCs w:val="28"/>
              </w:rPr>
              <w:t>,</w:t>
            </w:r>
            <w:r w:rsidRPr="00880779">
              <w:t xml:space="preserve"> </w:t>
            </w:r>
            <w:r w:rsidRPr="00880779">
              <w:rPr>
                <w:bCs/>
                <w:sz w:val="28"/>
                <w:szCs w:val="28"/>
              </w:rPr>
              <w:t xml:space="preserve">и на сайте ЭТЗП, а также на официальном сайте Заказчика </w:t>
            </w:r>
            <w:proofErr w:type="spellStart"/>
            <w:r w:rsidRPr="00880779">
              <w:rPr>
                <w:bCs/>
                <w:sz w:val="28"/>
                <w:szCs w:val="28"/>
              </w:rPr>
              <w:t>www.pk-sak</w:t>
            </w:r>
            <w:r w:rsidR="00B83D7D">
              <w:rPr>
                <w:bCs/>
                <w:sz w:val="28"/>
                <w:szCs w:val="28"/>
              </w:rPr>
              <w:t>halin.ru</w:t>
            </w:r>
            <w:proofErr w:type="spellEnd"/>
            <w:r w:rsidR="00B83D7D">
              <w:rPr>
                <w:bCs/>
                <w:sz w:val="28"/>
                <w:szCs w:val="28"/>
              </w:rPr>
              <w:t xml:space="preserve"> (раздел «Бизнесу</w:t>
            </w:r>
            <w:r w:rsidRPr="00880779">
              <w:rPr>
                <w:bCs/>
                <w:sz w:val="28"/>
                <w:szCs w:val="28"/>
              </w:rPr>
              <w:t xml:space="preserve">») (далее – сайты)  </w:t>
            </w:r>
            <w:r w:rsidRPr="00880779">
              <w:rPr>
                <w:b/>
                <w:bCs/>
                <w:sz w:val="28"/>
                <w:szCs w:val="28"/>
              </w:rPr>
              <w:t>«</w:t>
            </w:r>
            <w:r w:rsidR="002444EA">
              <w:rPr>
                <w:b/>
                <w:bCs/>
                <w:sz w:val="28"/>
                <w:szCs w:val="28"/>
              </w:rPr>
              <w:t>30</w:t>
            </w:r>
            <w:r w:rsidRPr="00880779">
              <w:rPr>
                <w:b/>
                <w:bCs/>
                <w:sz w:val="28"/>
                <w:szCs w:val="28"/>
              </w:rPr>
              <w:t xml:space="preserve">» </w:t>
            </w:r>
            <w:r w:rsidR="002444EA">
              <w:rPr>
                <w:b/>
                <w:bCs/>
                <w:sz w:val="28"/>
                <w:szCs w:val="28"/>
              </w:rPr>
              <w:t xml:space="preserve">августа </w:t>
            </w:r>
            <w:r>
              <w:rPr>
                <w:b/>
                <w:bCs/>
                <w:sz w:val="28"/>
                <w:szCs w:val="28"/>
              </w:rPr>
              <w:t>2024</w:t>
            </w:r>
            <w:r w:rsidRPr="00880779">
              <w:rPr>
                <w:b/>
                <w:bCs/>
                <w:sz w:val="28"/>
                <w:szCs w:val="28"/>
              </w:rPr>
              <w:t xml:space="preserve"> года</w:t>
            </w:r>
            <w:r w:rsidRPr="00880779">
              <w:rPr>
                <w:bCs/>
                <w:sz w:val="28"/>
                <w:szCs w:val="28"/>
              </w:rPr>
              <w:t>.</w:t>
            </w:r>
            <w:proofErr w:type="gramEnd"/>
          </w:p>
          <w:p w:rsidR="00C96EA2" w:rsidRPr="00880779" w:rsidRDefault="00C96EA2" w:rsidP="00D12679">
            <w:pPr>
              <w:ind w:firstLine="285"/>
              <w:jc w:val="both"/>
              <w:rPr>
                <w:bCs/>
                <w:i/>
                <w:sz w:val="28"/>
                <w:szCs w:val="28"/>
              </w:rPr>
            </w:pPr>
            <w:r w:rsidRPr="00880779">
              <w:rPr>
                <w:bCs/>
                <w:sz w:val="28"/>
                <w:szCs w:val="28"/>
              </w:rPr>
              <w:lastRenderedPageBreak/>
              <w:t xml:space="preserve">Дата окончания срока подачи аукционных заявок – </w:t>
            </w:r>
            <w:r w:rsidRPr="00880779">
              <w:rPr>
                <w:b/>
                <w:bCs/>
                <w:sz w:val="28"/>
                <w:szCs w:val="28"/>
              </w:rPr>
              <w:t>02:00 часов московского времени «</w:t>
            </w:r>
            <w:r w:rsidR="002444EA">
              <w:rPr>
                <w:b/>
                <w:bCs/>
                <w:sz w:val="28"/>
                <w:szCs w:val="28"/>
              </w:rPr>
              <w:t>16</w:t>
            </w:r>
            <w:r w:rsidRPr="00880779">
              <w:rPr>
                <w:b/>
                <w:bCs/>
                <w:sz w:val="28"/>
                <w:szCs w:val="28"/>
              </w:rPr>
              <w:t>»</w:t>
            </w:r>
            <w:r>
              <w:rPr>
                <w:b/>
                <w:bCs/>
                <w:sz w:val="28"/>
                <w:szCs w:val="28"/>
              </w:rPr>
              <w:t xml:space="preserve"> </w:t>
            </w:r>
            <w:r w:rsidR="002444EA">
              <w:rPr>
                <w:b/>
                <w:bCs/>
                <w:sz w:val="28"/>
                <w:szCs w:val="28"/>
              </w:rPr>
              <w:t>сентября</w:t>
            </w:r>
            <w:r w:rsidR="00D12679">
              <w:rPr>
                <w:b/>
                <w:bCs/>
                <w:sz w:val="28"/>
                <w:szCs w:val="28"/>
              </w:rPr>
              <w:t xml:space="preserve"> </w:t>
            </w:r>
            <w:r>
              <w:rPr>
                <w:b/>
                <w:bCs/>
                <w:sz w:val="28"/>
                <w:szCs w:val="28"/>
              </w:rPr>
              <w:t>2024</w:t>
            </w:r>
            <w:r w:rsidRPr="00880779">
              <w:rPr>
                <w:b/>
                <w:bCs/>
                <w:sz w:val="28"/>
                <w:szCs w:val="28"/>
              </w:rPr>
              <w:t xml:space="preserve"> года</w:t>
            </w:r>
            <w:r w:rsidRPr="00880779">
              <w:rPr>
                <w:bCs/>
                <w:i/>
                <w:sz w:val="28"/>
                <w:szCs w:val="28"/>
              </w:rPr>
              <w:t>.</w:t>
            </w:r>
          </w:p>
          <w:p w:rsidR="00C96EA2" w:rsidRPr="00880779" w:rsidRDefault="00C96EA2" w:rsidP="002444EA">
            <w:pPr>
              <w:ind w:firstLine="285"/>
              <w:jc w:val="both"/>
              <w:rPr>
                <w:sz w:val="28"/>
                <w:szCs w:val="28"/>
              </w:rPr>
            </w:pPr>
            <w:r w:rsidRPr="00880779">
              <w:rPr>
                <w:sz w:val="28"/>
                <w:szCs w:val="28"/>
              </w:rPr>
              <w:t xml:space="preserve">Вскрытие аукционных заявок осуществляется по истечении срока подачи заявок </w:t>
            </w:r>
            <w:r w:rsidRPr="00880779">
              <w:rPr>
                <w:b/>
                <w:sz w:val="28"/>
                <w:szCs w:val="28"/>
              </w:rPr>
              <w:t>02:00 часов московского времени</w:t>
            </w:r>
            <w:r w:rsidRPr="00880779">
              <w:rPr>
                <w:sz w:val="28"/>
                <w:szCs w:val="28"/>
              </w:rPr>
              <w:t xml:space="preserve"> </w:t>
            </w:r>
            <w:r w:rsidRPr="00880779">
              <w:rPr>
                <w:b/>
                <w:bCs/>
                <w:sz w:val="28"/>
                <w:szCs w:val="28"/>
              </w:rPr>
              <w:t>«</w:t>
            </w:r>
            <w:r w:rsidR="002444EA">
              <w:rPr>
                <w:b/>
                <w:bCs/>
                <w:sz w:val="28"/>
                <w:szCs w:val="28"/>
              </w:rPr>
              <w:t>16</w:t>
            </w:r>
            <w:r>
              <w:rPr>
                <w:b/>
                <w:bCs/>
                <w:sz w:val="28"/>
                <w:szCs w:val="28"/>
              </w:rPr>
              <w:t xml:space="preserve">» </w:t>
            </w:r>
            <w:r w:rsidR="002444EA">
              <w:rPr>
                <w:b/>
                <w:bCs/>
                <w:sz w:val="28"/>
                <w:szCs w:val="28"/>
              </w:rPr>
              <w:t>сентября</w:t>
            </w:r>
            <w:r w:rsidRPr="00880779">
              <w:rPr>
                <w:b/>
                <w:bCs/>
                <w:sz w:val="28"/>
                <w:szCs w:val="28"/>
              </w:rPr>
              <w:t xml:space="preserve"> </w:t>
            </w:r>
            <w:r>
              <w:rPr>
                <w:b/>
                <w:bCs/>
                <w:sz w:val="28"/>
                <w:szCs w:val="28"/>
              </w:rPr>
              <w:t>2024</w:t>
            </w:r>
            <w:r w:rsidRPr="00880779">
              <w:rPr>
                <w:b/>
                <w:bCs/>
                <w:sz w:val="28"/>
                <w:szCs w:val="28"/>
              </w:rPr>
              <w:t xml:space="preserve"> года</w:t>
            </w:r>
            <w:r w:rsidRPr="00880779">
              <w:rPr>
                <w:sz w:val="28"/>
                <w:szCs w:val="28"/>
              </w:rPr>
              <w:t xml:space="preserve"> на ЭТЗП (на странице данного открытого аукциона на сайте ЭТЗП)</w:t>
            </w:r>
            <w:r w:rsidRPr="00880779">
              <w:rPr>
                <w:i/>
                <w:sz w:val="28"/>
                <w:szCs w:val="28"/>
              </w:rPr>
              <w:t>.</w:t>
            </w:r>
          </w:p>
        </w:tc>
      </w:tr>
      <w:tr w:rsidR="00C96EA2" w:rsidRPr="009C6856" w:rsidTr="00C96EA2">
        <w:tc>
          <w:tcPr>
            <w:tcW w:w="817" w:type="dxa"/>
          </w:tcPr>
          <w:p w:rsidR="00C96EA2" w:rsidRPr="009C6856" w:rsidRDefault="00C96EA2" w:rsidP="00C96EA2">
            <w:r w:rsidRPr="009C6856">
              <w:rPr>
                <w:sz w:val="28"/>
              </w:rPr>
              <w:lastRenderedPageBreak/>
              <w:t>2.3</w:t>
            </w:r>
          </w:p>
        </w:tc>
        <w:tc>
          <w:tcPr>
            <w:tcW w:w="3942" w:type="dxa"/>
          </w:tcPr>
          <w:p w:rsidR="00C96EA2" w:rsidRPr="009C6856" w:rsidRDefault="00C96EA2" w:rsidP="00C96EA2">
            <w:r w:rsidRPr="009C6856">
              <w:rPr>
                <w:sz w:val="28"/>
                <w:szCs w:val="28"/>
              </w:rPr>
              <w:t>Дата рассмотрения заявок участников аукциона, проведения аукциона</w:t>
            </w:r>
            <w:r w:rsidRPr="009C6856">
              <w:t xml:space="preserve"> </w:t>
            </w:r>
          </w:p>
        </w:tc>
        <w:tc>
          <w:tcPr>
            <w:tcW w:w="10027" w:type="dxa"/>
          </w:tcPr>
          <w:p w:rsidR="00C96EA2" w:rsidRPr="00880779" w:rsidRDefault="00C96EA2" w:rsidP="00D12679">
            <w:pPr>
              <w:ind w:firstLine="285"/>
              <w:jc w:val="both"/>
              <w:rPr>
                <w:bCs/>
                <w:sz w:val="28"/>
                <w:szCs w:val="28"/>
              </w:rPr>
            </w:pPr>
            <w:r w:rsidRPr="00880779">
              <w:rPr>
                <w:bCs/>
                <w:sz w:val="28"/>
                <w:szCs w:val="28"/>
              </w:rPr>
              <w:t xml:space="preserve">Рассмотрение аукционных заявок осуществляется </w:t>
            </w:r>
            <w:r w:rsidRPr="00880779">
              <w:rPr>
                <w:b/>
                <w:bCs/>
                <w:sz w:val="28"/>
                <w:szCs w:val="28"/>
              </w:rPr>
              <w:t>«</w:t>
            </w:r>
            <w:r w:rsidR="002444EA">
              <w:rPr>
                <w:b/>
                <w:bCs/>
                <w:sz w:val="28"/>
                <w:szCs w:val="28"/>
              </w:rPr>
              <w:t>23</w:t>
            </w:r>
            <w:r w:rsidRPr="00880779">
              <w:rPr>
                <w:b/>
                <w:bCs/>
                <w:sz w:val="28"/>
                <w:szCs w:val="28"/>
              </w:rPr>
              <w:t>»</w:t>
            </w:r>
            <w:r w:rsidR="002444EA">
              <w:rPr>
                <w:b/>
                <w:bCs/>
                <w:sz w:val="28"/>
                <w:szCs w:val="28"/>
              </w:rPr>
              <w:t xml:space="preserve"> сентября</w:t>
            </w:r>
            <w:r w:rsidRPr="00880779">
              <w:rPr>
                <w:b/>
                <w:bCs/>
                <w:sz w:val="28"/>
                <w:szCs w:val="28"/>
              </w:rPr>
              <w:t xml:space="preserve"> </w:t>
            </w:r>
            <w:r>
              <w:rPr>
                <w:b/>
                <w:bCs/>
                <w:sz w:val="28"/>
                <w:szCs w:val="28"/>
              </w:rPr>
              <w:t>2024</w:t>
            </w:r>
            <w:r w:rsidRPr="00880779">
              <w:rPr>
                <w:b/>
                <w:bCs/>
                <w:sz w:val="28"/>
                <w:szCs w:val="28"/>
              </w:rPr>
              <w:t xml:space="preserve"> года.</w:t>
            </w:r>
          </w:p>
          <w:p w:rsidR="00C96EA2" w:rsidRPr="00880779" w:rsidRDefault="00C96EA2" w:rsidP="002444EA">
            <w:pPr>
              <w:ind w:firstLine="285"/>
              <w:jc w:val="both"/>
              <w:rPr>
                <w:bCs/>
                <w:sz w:val="28"/>
                <w:szCs w:val="28"/>
              </w:rPr>
            </w:pPr>
            <w:r w:rsidRPr="00880779">
              <w:rPr>
                <w:bCs/>
                <w:sz w:val="28"/>
                <w:szCs w:val="28"/>
              </w:rPr>
              <w:t xml:space="preserve">Проведение аукциона осуществляется: </w:t>
            </w:r>
            <w:r w:rsidRPr="00880779">
              <w:rPr>
                <w:b/>
                <w:bCs/>
                <w:sz w:val="28"/>
                <w:szCs w:val="28"/>
              </w:rPr>
              <w:t>09:00 часов московского времени</w:t>
            </w:r>
            <w:r w:rsidRPr="00880779">
              <w:rPr>
                <w:bCs/>
                <w:sz w:val="28"/>
                <w:szCs w:val="28"/>
              </w:rPr>
              <w:t xml:space="preserve"> </w:t>
            </w:r>
            <w:r w:rsidRPr="00880779">
              <w:rPr>
                <w:b/>
                <w:bCs/>
                <w:sz w:val="28"/>
                <w:szCs w:val="28"/>
              </w:rPr>
              <w:t>«</w:t>
            </w:r>
            <w:r w:rsidR="002444EA">
              <w:rPr>
                <w:b/>
                <w:bCs/>
                <w:sz w:val="28"/>
                <w:szCs w:val="28"/>
              </w:rPr>
              <w:t>25</w:t>
            </w:r>
            <w:r w:rsidRPr="00880779">
              <w:rPr>
                <w:b/>
                <w:bCs/>
                <w:sz w:val="28"/>
                <w:szCs w:val="28"/>
              </w:rPr>
              <w:t>»</w:t>
            </w:r>
            <w:r w:rsidR="002444EA">
              <w:rPr>
                <w:b/>
                <w:bCs/>
                <w:sz w:val="28"/>
                <w:szCs w:val="28"/>
              </w:rPr>
              <w:t xml:space="preserve"> сентября</w:t>
            </w:r>
            <w:r w:rsidR="000049C2">
              <w:rPr>
                <w:b/>
                <w:bCs/>
                <w:sz w:val="28"/>
                <w:szCs w:val="28"/>
              </w:rPr>
              <w:t xml:space="preserve"> </w:t>
            </w:r>
            <w:r>
              <w:rPr>
                <w:b/>
                <w:bCs/>
                <w:sz w:val="28"/>
                <w:szCs w:val="28"/>
              </w:rPr>
              <w:t>2024</w:t>
            </w:r>
            <w:r w:rsidRPr="00880779">
              <w:rPr>
                <w:b/>
                <w:bCs/>
                <w:sz w:val="28"/>
                <w:szCs w:val="28"/>
              </w:rPr>
              <w:t xml:space="preserve"> года</w:t>
            </w:r>
            <w:r w:rsidRPr="00880779">
              <w:rPr>
                <w:bCs/>
                <w:i/>
                <w:sz w:val="28"/>
                <w:szCs w:val="28"/>
              </w:rPr>
              <w:t xml:space="preserve"> </w:t>
            </w:r>
            <w:r w:rsidRPr="00880779">
              <w:rPr>
                <w:bCs/>
                <w:sz w:val="28"/>
                <w:szCs w:val="28"/>
              </w:rPr>
              <w:t xml:space="preserve">на </w:t>
            </w:r>
            <w:r w:rsidRPr="00880779">
              <w:rPr>
                <w:sz w:val="28"/>
                <w:szCs w:val="28"/>
              </w:rPr>
              <w:t>ЭТЗП</w:t>
            </w:r>
            <w:r w:rsidRPr="00880779">
              <w:rPr>
                <w:bCs/>
                <w:sz w:val="28"/>
                <w:szCs w:val="28"/>
              </w:rPr>
              <w:t xml:space="preserve"> (на странице данного аукциона на сайте ЭТЗП) в электронной форме в личном кабинете участника электронных процедур</w:t>
            </w:r>
            <w:r w:rsidRPr="00880779">
              <w:rPr>
                <w:bCs/>
                <w:i/>
                <w:sz w:val="28"/>
                <w:szCs w:val="28"/>
              </w:rPr>
              <w:t>.</w:t>
            </w:r>
          </w:p>
        </w:tc>
      </w:tr>
      <w:tr w:rsidR="00C96EA2" w:rsidTr="00C96EA2">
        <w:tc>
          <w:tcPr>
            <w:tcW w:w="817" w:type="dxa"/>
          </w:tcPr>
          <w:p w:rsidR="00C96EA2" w:rsidRPr="009C6856" w:rsidRDefault="00C96EA2" w:rsidP="00C96EA2">
            <w:r w:rsidRPr="009C6856">
              <w:rPr>
                <w:sz w:val="28"/>
              </w:rPr>
              <w:t>2.4</w:t>
            </w:r>
          </w:p>
        </w:tc>
        <w:tc>
          <w:tcPr>
            <w:tcW w:w="3942" w:type="dxa"/>
          </w:tcPr>
          <w:p w:rsidR="00C96EA2" w:rsidRPr="009C6856" w:rsidRDefault="00C96EA2" w:rsidP="00C96EA2">
            <w:pPr>
              <w:jc w:val="both"/>
              <w:rPr>
                <w:bCs/>
                <w:sz w:val="28"/>
                <w:szCs w:val="28"/>
              </w:rPr>
            </w:pPr>
            <w:r w:rsidRPr="009C6856">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w:t>
            </w:r>
          </w:p>
          <w:p w:rsidR="00C96EA2" w:rsidRPr="009C6856" w:rsidRDefault="00C96EA2" w:rsidP="00C96EA2"/>
        </w:tc>
        <w:tc>
          <w:tcPr>
            <w:tcW w:w="10027" w:type="dxa"/>
          </w:tcPr>
          <w:p w:rsidR="00C96EA2" w:rsidRPr="00880779" w:rsidRDefault="00C96EA2" w:rsidP="00D12679">
            <w:pPr>
              <w:ind w:firstLine="285"/>
              <w:jc w:val="both"/>
              <w:rPr>
                <w:bCs/>
                <w:sz w:val="28"/>
                <w:szCs w:val="28"/>
              </w:rPr>
            </w:pPr>
            <w:r w:rsidRPr="00880779">
              <w:rPr>
                <w:bCs/>
                <w:sz w:val="28"/>
                <w:szCs w:val="28"/>
              </w:rPr>
              <w:t>Порядок направления запросов на разъяснение положений аукционной документации и предоставления разъяснений положений аукционной документации указан в пункте 3.5 аукционной документации.</w:t>
            </w:r>
          </w:p>
          <w:p w:rsidR="00C96EA2" w:rsidRPr="00880779" w:rsidRDefault="00C96EA2" w:rsidP="00D12679">
            <w:pPr>
              <w:ind w:firstLine="285"/>
              <w:jc w:val="both"/>
              <w:rPr>
                <w:bCs/>
                <w:sz w:val="28"/>
                <w:szCs w:val="28"/>
              </w:rPr>
            </w:pPr>
            <w:r w:rsidRPr="00880779">
              <w:rPr>
                <w:bCs/>
                <w:sz w:val="28"/>
                <w:szCs w:val="28"/>
              </w:rPr>
              <w:t xml:space="preserve">Срок направления участниками запросов на разъяснение положений аукционной документации: с </w:t>
            </w:r>
            <w:r w:rsidRPr="00880779">
              <w:rPr>
                <w:b/>
                <w:bCs/>
                <w:sz w:val="28"/>
                <w:szCs w:val="28"/>
              </w:rPr>
              <w:t>«</w:t>
            </w:r>
            <w:r w:rsidR="002444EA">
              <w:rPr>
                <w:b/>
                <w:bCs/>
                <w:sz w:val="28"/>
                <w:szCs w:val="28"/>
              </w:rPr>
              <w:t>30</w:t>
            </w:r>
            <w:r w:rsidRPr="00880779">
              <w:rPr>
                <w:b/>
                <w:bCs/>
                <w:sz w:val="28"/>
                <w:szCs w:val="28"/>
              </w:rPr>
              <w:t>»</w:t>
            </w:r>
            <w:r w:rsidR="002444EA">
              <w:rPr>
                <w:b/>
                <w:bCs/>
                <w:sz w:val="28"/>
                <w:szCs w:val="28"/>
              </w:rPr>
              <w:t xml:space="preserve"> августа</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 xml:space="preserve"> по 09:00 часов московского времени </w:t>
            </w:r>
            <w:r w:rsidRPr="00880779">
              <w:rPr>
                <w:b/>
                <w:bCs/>
                <w:sz w:val="28"/>
                <w:szCs w:val="28"/>
              </w:rPr>
              <w:t>«</w:t>
            </w:r>
            <w:r w:rsidR="002444EA">
              <w:rPr>
                <w:b/>
                <w:bCs/>
                <w:sz w:val="28"/>
                <w:szCs w:val="28"/>
              </w:rPr>
              <w:t>10</w:t>
            </w:r>
            <w:r w:rsidRPr="00880779">
              <w:rPr>
                <w:b/>
                <w:bCs/>
                <w:sz w:val="28"/>
                <w:szCs w:val="28"/>
              </w:rPr>
              <w:t>»</w:t>
            </w:r>
            <w:r w:rsidR="002444EA">
              <w:rPr>
                <w:b/>
                <w:bCs/>
                <w:sz w:val="28"/>
                <w:szCs w:val="28"/>
              </w:rPr>
              <w:t xml:space="preserve"> сентября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 xml:space="preserve"> (включительно).</w:t>
            </w:r>
          </w:p>
          <w:p w:rsidR="00C96EA2" w:rsidRPr="00880779" w:rsidRDefault="00C96EA2" w:rsidP="00D12679">
            <w:pPr>
              <w:ind w:firstLine="285"/>
              <w:jc w:val="both"/>
              <w:rPr>
                <w:bCs/>
                <w:sz w:val="28"/>
                <w:szCs w:val="28"/>
              </w:rPr>
            </w:pPr>
            <w:r w:rsidRPr="00880779">
              <w:rPr>
                <w:bCs/>
                <w:sz w:val="28"/>
                <w:szCs w:val="28"/>
              </w:rPr>
              <w:t xml:space="preserve">Дата начала срока предоставления участникам разъяснений положений аукционной документации: </w:t>
            </w:r>
            <w:r w:rsidRPr="00880779">
              <w:rPr>
                <w:b/>
                <w:bCs/>
                <w:sz w:val="28"/>
                <w:szCs w:val="28"/>
              </w:rPr>
              <w:t>«</w:t>
            </w:r>
            <w:r w:rsidR="002444EA">
              <w:rPr>
                <w:b/>
                <w:bCs/>
                <w:sz w:val="28"/>
                <w:szCs w:val="28"/>
              </w:rPr>
              <w:t>30</w:t>
            </w:r>
            <w:r w:rsidRPr="00880779">
              <w:rPr>
                <w:b/>
                <w:bCs/>
                <w:sz w:val="28"/>
                <w:szCs w:val="28"/>
              </w:rPr>
              <w:t>»</w:t>
            </w:r>
            <w:r w:rsidR="002444EA">
              <w:rPr>
                <w:b/>
                <w:bCs/>
                <w:sz w:val="28"/>
                <w:szCs w:val="28"/>
              </w:rPr>
              <w:t xml:space="preserve"> августа</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w:t>
            </w:r>
          </w:p>
          <w:p w:rsidR="00C96EA2" w:rsidRPr="00880779" w:rsidRDefault="00C96EA2" w:rsidP="002444EA">
            <w:pPr>
              <w:ind w:firstLine="285"/>
              <w:jc w:val="both"/>
            </w:pPr>
            <w:r w:rsidRPr="00880779">
              <w:rPr>
                <w:bCs/>
                <w:sz w:val="28"/>
                <w:szCs w:val="28"/>
              </w:rPr>
              <w:t xml:space="preserve">Дата окончания срока предоставления участникам разъяснений положений аукционной документации: 16:59 часов московского времени </w:t>
            </w:r>
            <w:r w:rsidRPr="00880779">
              <w:rPr>
                <w:b/>
                <w:bCs/>
                <w:sz w:val="28"/>
                <w:szCs w:val="28"/>
              </w:rPr>
              <w:t>«</w:t>
            </w:r>
            <w:r w:rsidR="002444EA">
              <w:rPr>
                <w:b/>
                <w:bCs/>
                <w:sz w:val="28"/>
                <w:szCs w:val="28"/>
              </w:rPr>
              <w:t>13</w:t>
            </w:r>
            <w:r w:rsidRPr="00880779">
              <w:rPr>
                <w:b/>
                <w:bCs/>
                <w:sz w:val="28"/>
                <w:szCs w:val="28"/>
              </w:rPr>
              <w:t>»</w:t>
            </w:r>
            <w:r w:rsidR="002444EA">
              <w:rPr>
                <w:b/>
                <w:bCs/>
                <w:sz w:val="28"/>
                <w:szCs w:val="28"/>
              </w:rPr>
              <w:t xml:space="preserve"> сентября</w:t>
            </w:r>
            <w:r w:rsidRPr="00880779">
              <w:rPr>
                <w:b/>
                <w:bCs/>
                <w:sz w:val="28"/>
                <w:szCs w:val="28"/>
              </w:rPr>
              <w:t xml:space="preserve"> </w:t>
            </w:r>
            <w:r>
              <w:rPr>
                <w:b/>
                <w:bCs/>
                <w:sz w:val="28"/>
                <w:szCs w:val="28"/>
              </w:rPr>
              <w:t>2024</w:t>
            </w:r>
            <w:r w:rsidRPr="00880779">
              <w:rPr>
                <w:b/>
                <w:bCs/>
                <w:sz w:val="28"/>
                <w:szCs w:val="28"/>
              </w:rPr>
              <w:t xml:space="preserve"> года</w:t>
            </w:r>
            <w:r w:rsidRPr="00880779">
              <w:rPr>
                <w:bCs/>
                <w:sz w:val="28"/>
                <w:szCs w:val="28"/>
              </w:rPr>
              <w:t>.</w:t>
            </w:r>
          </w:p>
        </w:tc>
      </w:tr>
    </w:tbl>
    <w:p w:rsidR="00C96EA2" w:rsidRDefault="00C96EA2" w:rsidP="00C96EA2"/>
    <w:p w:rsidR="00C96EA2" w:rsidRDefault="00C96EA2" w:rsidP="00C96EA2"/>
    <w:p w:rsidR="00C96EA2" w:rsidRPr="00232DD3" w:rsidRDefault="00C96EA2" w:rsidP="00C96EA2">
      <w:pPr>
        <w:rPr>
          <w:color w:val="000000"/>
        </w:rPr>
      </w:pPr>
    </w:p>
    <w:p w:rsidR="00C96EA2" w:rsidRDefault="00C96EA2" w:rsidP="00C96EA2"/>
    <w:p w:rsidR="009600A4" w:rsidRDefault="009600A4"/>
    <w:sectPr w:rsidR="009600A4" w:rsidSect="00D12679">
      <w:headerReference w:type="default" r:id="rId9"/>
      <w:pgSz w:w="16838" w:h="11906" w:orient="landscape"/>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DB6" w:rsidRDefault="00B84DB6" w:rsidP="00C96EA2">
      <w:r>
        <w:separator/>
      </w:r>
    </w:p>
  </w:endnote>
  <w:endnote w:type="continuationSeparator" w:id="0">
    <w:p w:rsidR="00B84DB6" w:rsidRDefault="00B84DB6" w:rsidP="00C96E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charset w:val="00"/>
    <w:family w:val="auto"/>
    <w:pitch w:val="variable"/>
    <w:sig w:usb0="00000001" w:usb1="5000205B" w:usb2="00000020" w:usb3="00000000" w:csb0="0000019F"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DB6" w:rsidRDefault="00B84DB6" w:rsidP="00C96EA2">
      <w:r>
        <w:separator/>
      </w:r>
    </w:p>
  </w:footnote>
  <w:footnote w:type="continuationSeparator" w:id="0">
    <w:p w:rsidR="00B84DB6" w:rsidRDefault="00B84DB6" w:rsidP="00C96EA2">
      <w:r>
        <w:continuationSeparator/>
      </w:r>
    </w:p>
  </w:footnote>
  <w:footnote w:id="1">
    <w:p w:rsidR="004C120A" w:rsidRDefault="004C120A" w:rsidP="00C96EA2">
      <w:pPr>
        <w:pStyle w:val="ae"/>
        <w:spacing w:line="200" w:lineRule="exact"/>
        <w:jc w:val="both"/>
      </w:pPr>
      <w:r>
        <w:rPr>
          <w:rStyle w:val="ad"/>
        </w:rPr>
        <w:footnoteRef/>
      </w:r>
      <w:r>
        <w:t xml:space="preserve"> </w:t>
      </w:r>
      <w:r>
        <w:rPr>
          <w:color w:val="000000"/>
        </w:rPr>
        <w:t xml:space="preserve">В случае если в рамках лота участник предлагает несколько видов товаров, работ, услуг, относящихся к </w:t>
      </w:r>
      <w:proofErr w:type="gramStart"/>
      <w:r>
        <w:t>высокотехнологичным</w:t>
      </w:r>
      <w:proofErr w:type="gramEnd"/>
      <w:r>
        <w:t xml:space="preserve"> и (или) инновационным</w:t>
      </w:r>
      <w:r>
        <w:rPr>
          <w:color w:val="000000"/>
        </w:rPr>
        <w:t>, указывается их общая доля.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20A" w:rsidRDefault="004C120A">
    <w:pPr>
      <w:pStyle w:val="af1"/>
      <w:jc w:val="center"/>
    </w:pPr>
    <w:r>
      <w:rPr>
        <w:noProof/>
      </w:rPr>
      <w:fldChar w:fldCharType="begin"/>
    </w:r>
    <w:r>
      <w:rPr>
        <w:noProof/>
      </w:rPr>
      <w:instrText xml:space="preserve"> PAGE   \* MERGEFORMAT </w:instrText>
    </w:r>
    <w:r>
      <w:rPr>
        <w:noProof/>
      </w:rPr>
      <w:fldChar w:fldCharType="separate"/>
    </w:r>
    <w:r w:rsidR="00B83D7D">
      <w:rPr>
        <w:noProof/>
      </w:rPr>
      <w:t>22</w:t>
    </w:r>
    <w:r>
      <w:rPr>
        <w:noProof/>
      </w:rPr>
      <w:fldChar w:fldCharType="end"/>
    </w:r>
  </w:p>
  <w:p w:rsidR="004C120A" w:rsidRDefault="004C120A">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0759CC"/>
    <w:multiLevelType w:val="multilevel"/>
    <w:tmpl w:val="2B467D8C"/>
    <w:lvl w:ilvl="0">
      <w:start w:val="6"/>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9D10EB8"/>
    <w:multiLevelType w:val="hybridMultilevel"/>
    <w:tmpl w:val="A378A22C"/>
    <w:lvl w:ilvl="0" w:tplc="F8D6BF62">
      <w:start w:val="1"/>
      <w:numFmt w:val="decimal"/>
      <w:lvlText w:val="%1."/>
      <w:lvlJc w:val="left"/>
      <w:pPr>
        <w:ind w:left="3888" w:hanging="360"/>
      </w:pPr>
      <w:rPr>
        <w:rFonts w:hint="default"/>
      </w:rPr>
    </w:lvl>
    <w:lvl w:ilvl="1" w:tplc="04190019" w:tentative="1">
      <w:start w:val="1"/>
      <w:numFmt w:val="lowerLetter"/>
      <w:lvlText w:val="%2."/>
      <w:lvlJc w:val="left"/>
      <w:pPr>
        <w:ind w:left="4608" w:hanging="360"/>
      </w:pPr>
    </w:lvl>
    <w:lvl w:ilvl="2" w:tplc="0419001B" w:tentative="1">
      <w:start w:val="1"/>
      <w:numFmt w:val="lowerRoman"/>
      <w:lvlText w:val="%3."/>
      <w:lvlJc w:val="right"/>
      <w:pPr>
        <w:ind w:left="5328" w:hanging="180"/>
      </w:pPr>
    </w:lvl>
    <w:lvl w:ilvl="3" w:tplc="0419000F" w:tentative="1">
      <w:start w:val="1"/>
      <w:numFmt w:val="decimal"/>
      <w:lvlText w:val="%4."/>
      <w:lvlJc w:val="left"/>
      <w:pPr>
        <w:ind w:left="6048" w:hanging="360"/>
      </w:pPr>
    </w:lvl>
    <w:lvl w:ilvl="4" w:tplc="04190019" w:tentative="1">
      <w:start w:val="1"/>
      <w:numFmt w:val="lowerLetter"/>
      <w:lvlText w:val="%5."/>
      <w:lvlJc w:val="left"/>
      <w:pPr>
        <w:ind w:left="6768" w:hanging="360"/>
      </w:pPr>
    </w:lvl>
    <w:lvl w:ilvl="5" w:tplc="0419001B" w:tentative="1">
      <w:start w:val="1"/>
      <w:numFmt w:val="lowerRoman"/>
      <w:lvlText w:val="%6."/>
      <w:lvlJc w:val="right"/>
      <w:pPr>
        <w:ind w:left="7488" w:hanging="180"/>
      </w:pPr>
    </w:lvl>
    <w:lvl w:ilvl="6" w:tplc="0419000F" w:tentative="1">
      <w:start w:val="1"/>
      <w:numFmt w:val="decimal"/>
      <w:lvlText w:val="%7."/>
      <w:lvlJc w:val="left"/>
      <w:pPr>
        <w:ind w:left="8208" w:hanging="360"/>
      </w:pPr>
    </w:lvl>
    <w:lvl w:ilvl="7" w:tplc="04190019" w:tentative="1">
      <w:start w:val="1"/>
      <w:numFmt w:val="lowerLetter"/>
      <w:lvlText w:val="%8."/>
      <w:lvlJc w:val="left"/>
      <w:pPr>
        <w:ind w:left="8928" w:hanging="360"/>
      </w:pPr>
    </w:lvl>
    <w:lvl w:ilvl="8" w:tplc="0419001B" w:tentative="1">
      <w:start w:val="1"/>
      <w:numFmt w:val="lowerRoman"/>
      <w:lvlText w:val="%9."/>
      <w:lvlJc w:val="right"/>
      <w:pPr>
        <w:ind w:left="9648" w:hanging="180"/>
      </w:pPr>
    </w:lvl>
  </w:abstractNum>
  <w:abstractNum w:abstractNumId="8">
    <w:nsid w:val="1AE336A4"/>
    <w:multiLevelType w:val="multilevel"/>
    <w:tmpl w:val="C9BE08C6"/>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E3A3207"/>
    <w:multiLevelType w:val="multilevel"/>
    <w:tmpl w:val="FCA0121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2">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3">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90A7625"/>
    <w:multiLevelType w:val="hybridMultilevel"/>
    <w:tmpl w:val="AB2C4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7">
    <w:nsid w:val="3FA14095"/>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45B157F5"/>
    <w:multiLevelType w:val="multilevel"/>
    <w:tmpl w:val="556A544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1">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4D032534"/>
    <w:multiLevelType w:val="multilevel"/>
    <w:tmpl w:val="2F38F1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AB9312A"/>
    <w:multiLevelType w:val="hybridMultilevel"/>
    <w:tmpl w:val="D3006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68596B6C"/>
    <w:multiLevelType w:val="hybridMultilevel"/>
    <w:tmpl w:val="EFA06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0">
    <w:nsid w:val="700E0A97"/>
    <w:multiLevelType w:val="hybridMultilevel"/>
    <w:tmpl w:val="D87EEE0C"/>
    <w:lvl w:ilvl="0" w:tplc="1F403C8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1">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2">
    <w:nsid w:val="73EE375C"/>
    <w:multiLevelType w:val="hybridMultilevel"/>
    <w:tmpl w:val="E44E425E"/>
    <w:lvl w:ilvl="0" w:tplc="4F06E7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4">
    <w:nsid w:val="7A683352"/>
    <w:multiLevelType w:val="multilevel"/>
    <w:tmpl w:val="3190AF4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4"/>
  </w:num>
  <w:num w:numId="2">
    <w:abstractNumId w:val="36"/>
  </w:num>
  <w:num w:numId="3">
    <w:abstractNumId w:val="25"/>
  </w:num>
  <w:num w:numId="4">
    <w:abstractNumId w:val="26"/>
  </w:num>
  <w:num w:numId="5">
    <w:abstractNumId w:val="31"/>
  </w:num>
  <w:num w:numId="6">
    <w:abstractNumId w:val="13"/>
  </w:num>
  <w:num w:numId="7">
    <w:abstractNumId w:val="12"/>
  </w:num>
  <w:num w:numId="8">
    <w:abstractNumId w:val="33"/>
  </w:num>
  <w:num w:numId="9">
    <w:abstractNumId w:val="1"/>
  </w:num>
  <w:num w:numId="10">
    <w:abstractNumId w:val="20"/>
  </w:num>
  <w:num w:numId="11">
    <w:abstractNumId w:val="18"/>
  </w:num>
  <w:num w:numId="12">
    <w:abstractNumId w:val="38"/>
  </w:num>
  <w:num w:numId="13">
    <w:abstractNumId w:val="11"/>
  </w:num>
  <w:num w:numId="14">
    <w:abstractNumId w:val="37"/>
  </w:num>
  <w:num w:numId="15">
    <w:abstractNumId w:val="17"/>
  </w:num>
  <w:num w:numId="16">
    <w:abstractNumId w:val="9"/>
  </w:num>
  <w:num w:numId="17">
    <w:abstractNumId w:val="2"/>
  </w:num>
  <w:num w:numId="18">
    <w:abstractNumId w:val="0"/>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6"/>
  </w:num>
  <w:num w:numId="24">
    <w:abstractNumId w:val="3"/>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5"/>
  </w:num>
  <w:num w:numId="29">
    <w:abstractNumId w:val="29"/>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4"/>
  </w:num>
  <w:num w:numId="33">
    <w:abstractNumId w:val="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4">
    <w:abstractNumId w:val="4"/>
    <w:lvlOverride w:ilvl="0">
      <w:startOverride w:val="6"/>
    </w:lvlOverride>
    <w:lvlOverride w:ilvl="1"/>
    <w:lvlOverride w:ilvl="2"/>
    <w:lvlOverride w:ilvl="3"/>
    <w:lvlOverride w:ilvl="4"/>
    <w:lvlOverride w:ilvl="5"/>
    <w:lvlOverride w:ilvl="6"/>
    <w:lvlOverride w:ilvl="7"/>
    <w:lvlOverride w:ilvl="8"/>
  </w:num>
  <w:num w:numId="35">
    <w:abstractNumId w:val="19"/>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23"/>
  </w:num>
  <w:num w:numId="39">
    <w:abstractNumId w:val="32"/>
  </w:num>
  <w:num w:numId="40">
    <w:abstractNumId w:val="14"/>
  </w:num>
  <w:num w:numId="4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footnotePr>
    <w:footnote w:id="-1"/>
    <w:footnote w:id="0"/>
  </w:footnotePr>
  <w:endnotePr>
    <w:endnote w:id="-1"/>
    <w:endnote w:id="0"/>
  </w:endnotePr>
  <w:compat/>
  <w:rsids>
    <w:rsidRoot w:val="00C96EA2"/>
    <w:rsid w:val="000049C2"/>
    <w:rsid w:val="00035C7C"/>
    <w:rsid w:val="000830CD"/>
    <w:rsid w:val="000C4DC2"/>
    <w:rsid w:val="000F21A9"/>
    <w:rsid w:val="001B4AB8"/>
    <w:rsid w:val="00206E66"/>
    <w:rsid w:val="002444EA"/>
    <w:rsid w:val="0028038A"/>
    <w:rsid w:val="002E531F"/>
    <w:rsid w:val="00302CE5"/>
    <w:rsid w:val="00463212"/>
    <w:rsid w:val="00466CB7"/>
    <w:rsid w:val="004C120A"/>
    <w:rsid w:val="004C64CF"/>
    <w:rsid w:val="004F4191"/>
    <w:rsid w:val="00505905"/>
    <w:rsid w:val="005A3A9A"/>
    <w:rsid w:val="005B1325"/>
    <w:rsid w:val="005E3657"/>
    <w:rsid w:val="0060641E"/>
    <w:rsid w:val="00672066"/>
    <w:rsid w:val="006B40AF"/>
    <w:rsid w:val="006E1286"/>
    <w:rsid w:val="00705A03"/>
    <w:rsid w:val="0075117C"/>
    <w:rsid w:val="00757F27"/>
    <w:rsid w:val="00783241"/>
    <w:rsid w:val="007A543C"/>
    <w:rsid w:val="007D2208"/>
    <w:rsid w:val="007E588D"/>
    <w:rsid w:val="00822D46"/>
    <w:rsid w:val="008558ED"/>
    <w:rsid w:val="00861EA7"/>
    <w:rsid w:val="008B2C24"/>
    <w:rsid w:val="008C6165"/>
    <w:rsid w:val="00947413"/>
    <w:rsid w:val="009600A4"/>
    <w:rsid w:val="009C7D5D"/>
    <w:rsid w:val="00A357ED"/>
    <w:rsid w:val="00A86ECD"/>
    <w:rsid w:val="00A911FB"/>
    <w:rsid w:val="00B83D7D"/>
    <w:rsid w:val="00B84DB6"/>
    <w:rsid w:val="00C96EA2"/>
    <w:rsid w:val="00D01C12"/>
    <w:rsid w:val="00D12679"/>
    <w:rsid w:val="00D66AA1"/>
    <w:rsid w:val="00D77318"/>
    <w:rsid w:val="00D9174B"/>
    <w:rsid w:val="00D971E2"/>
    <w:rsid w:val="00E15041"/>
    <w:rsid w:val="00E62B39"/>
    <w:rsid w:val="00E823BA"/>
    <w:rsid w:val="00E85EE8"/>
    <w:rsid w:val="00ED4117"/>
    <w:rsid w:val="00F257D5"/>
    <w:rsid w:val="00F41477"/>
    <w:rsid w:val="00FB62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EA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96EA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C96EA2"/>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C96EA2"/>
    <w:pPr>
      <w:keepNext/>
      <w:spacing w:before="240" w:after="60"/>
      <w:outlineLvl w:val="2"/>
    </w:pPr>
    <w:rPr>
      <w:rFonts w:ascii="Arial" w:hAnsi="Arial" w:cs="Arial"/>
      <w:b/>
      <w:bCs/>
      <w:sz w:val="26"/>
      <w:szCs w:val="26"/>
    </w:rPr>
  </w:style>
  <w:style w:type="paragraph" w:styleId="4">
    <w:name w:val="heading 4"/>
    <w:basedOn w:val="a"/>
    <w:next w:val="a"/>
    <w:link w:val="40"/>
    <w:qFormat/>
    <w:rsid w:val="00C96EA2"/>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C96EA2"/>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C96EA2"/>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C96EA2"/>
    <w:pPr>
      <w:tabs>
        <w:tab w:val="num" w:pos="1296"/>
      </w:tabs>
      <w:spacing w:before="240" w:after="60"/>
      <w:ind w:left="1296" w:hanging="1296"/>
      <w:outlineLvl w:val="6"/>
    </w:pPr>
  </w:style>
  <w:style w:type="paragraph" w:styleId="8">
    <w:name w:val="heading 8"/>
    <w:basedOn w:val="a"/>
    <w:next w:val="a"/>
    <w:link w:val="80"/>
    <w:qFormat/>
    <w:rsid w:val="00C96EA2"/>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C96EA2"/>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6EA2"/>
    <w:rPr>
      <w:rFonts w:ascii="Arial" w:eastAsia="Times New Roman" w:hAnsi="Arial" w:cs="Arial"/>
      <w:b/>
      <w:bCs/>
      <w:kern w:val="32"/>
      <w:sz w:val="32"/>
      <w:szCs w:val="32"/>
      <w:lang w:eastAsia="ru-RU"/>
    </w:rPr>
  </w:style>
  <w:style w:type="character" w:customStyle="1" w:styleId="20">
    <w:name w:val="Заголовок 2 Знак"/>
    <w:basedOn w:val="a0"/>
    <w:link w:val="2"/>
    <w:rsid w:val="00C96EA2"/>
    <w:rPr>
      <w:rFonts w:ascii="Cambria" w:eastAsia="Times New Roman" w:hAnsi="Cambria" w:cs="Times New Roman"/>
      <w:b/>
      <w:bCs/>
      <w:i/>
      <w:iCs/>
      <w:sz w:val="28"/>
      <w:szCs w:val="28"/>
    </w:rPr>
  </w:style>
  <w:style w:type="character" w:customStyle="1" w:styleId="30">
    <w:name w:val="Заголовок 3 Знак"/>
    <w:aliases w:val="H3 Знак"/>
    <w:basedOn w:val="a0"/>
    <w:link w:val="3"/>
    <w:rsid w:val="00C96EA2"/>
    <w:rPr>
      <w:rFonts w:ascii="Arial" w:eastAsia="Times New Roman" w:hAnsi="Arial" w:cs="Arial"/>
      <w:b/>
      <w:bCs/>
      <w:sz w:val="26"/>
      <w:szCs w:val="26"/>
      <w:lang w:eastAsia="ru-RU"/>
    </w:rPr>
  </w:style>
  <w:style w:type="character" w:customStyle="1" w:styleId="40">
    <w:name w:val="Заголовок 4 Знак"/>
    <w:basedOn w:val="a0"/>
    <w:link w:val="4"/>
    <w:rsid w:val="00C96EA2"/>
    <w:rPr>
      <w:rFonts w:ascii="Calibri" w:eastAsia="Times New Roman" w:hAnsi="Calibri" w:cs="Calibri"/>
      <w:b/>
      <w:bCs/>
      <w:sz w:val="28"/>
      <w:szCs w:val="28"/>
      <w:lang w:eastAsia="ru-RU"/>
    </w:rPr>
  </w:style>
  <w:style w:type="character" w:customStyle="1" w:styleId="50">
    <w:name w:val="Заголовок 5 Знак"/>
    <w:basedOn w:val="a0"/>
    <w:link w:val="5"/>
    <w:rsid w:val="00C96EA2"/>
    <w:rPr>
      <w:rFonts w:ascii="Calibri" w:eastAsia="Times New Roman" w:hAnsi="Calibri" w:cs="Calibri"/>
      <w:b/>
      <w:bCs/>
      <w:i/>
      <w:iCs/>
      <w:sz w:val="26"/>
      <w:szCs w:val="26"/>
      <w:lang w:eastAsia="ru-RU"/>
    </w:rPr>
  </w:style>
  <w:style w:type="character" w:customStyle="1" w:styleId="60">
    <w:name w:val="Заголовок 6 Знак"/>
    <w:basedOn w:val="a0"/>
    <w:link w:val="6"/>
    <w:rsid w:val="00C96EA2"/>
    <w:rPr>
      <w:rFonts w:ascii="Times New Roman" w:eastAsia="Times New Roman" w:hAnsi="Times New Roman" w:cs="Times New Roman"/>
      <w:b/>
      <w:bCs/>
      <w:lang w:eastAsia="ru-RU"/>
    </w:rPr>
  </w:style>
  <w:style w:type="character" w:customStyle="1" w:styleId="70">
    <w:name w:val="Заголовок 7 Знак"/>
    <w:basedOn w:val="a0"/>
    <w:link w:val="7"/>
    <w:rsid w:val="00C96EA2"/>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C96EA2"/>
    <w:rPr>
      <w:rFonts w:ascii="Calibri" w:eastAsia="Times New Roman" w:hAnsi="Calibri" w:cs="Calibri"/>
      <w:i/>
      <w:iCs/>
      <w:sz w:val="24"/>
      <w:szCs w:val="24"/>
      <w:lang w:eastAsia="ru-RU"/>
    </w:rPr>
  </w:style>
  <w:style w:type="character" w:customStyle="1" w:styleId="90">
    <w:name w:val="Заголовок 9 Знак"/>
    <w:basedOn w:val="a0"/>
    <w:link w:val="9"/>
    <w:rsid w:val="00C96EA2"/>
    <w:rPr>
      <w:rFonts w:ascii="Arial" w:eastAsia="Times New Roman" w:hAnsi="Arial" w:cs="Arial"/>
      <w:lang w:eastAsia="ru-RU"/>
    </w:rPr>
  </w:style>
  <w:style w:type="character" w:customStyle="1" w:styleId="21">
    <w:name w:val="Заголовок 2 Знак1"/>
    <w:aliases w:val="Заголовок 2 Знак Знак"/>
    <w:locked/>
    <w:rsid w:val="00C96EA2"/>
    <w:rPr>
      <w:rFonts w:ascii="Cambria" w:hAnsi="Cambria" w:cs="Cambria"/>
      <w:b/>
      <w:bCs/>
      <w:i/>
      <w:iCs/>
      <w:sz w:val="28"/>
      <w:szCs w:val="28"/>
      <w:lang w:val="ru-RU" w:eastAsia="ru-RU" w:bidi="ar-SA"/>
    </w:rPr>
  </w:style>
  <w:style w:type="paragraph" w:styleId="a3">
    <w:name w:val="Title"/>
    <w:basedOn w:val="a"/>
    <w:link w:val="a4"/>
    <w:uiPriority w:val="10"/>
    <w:qFormat/>
    <w:rsid w:val="00C96EA2"/>
    <w:pPr>
      <w:jc w:val="center"/>
    </w:pPr>
    <w:rPr>
      <w:b/>
      <w:bCs/>
      <w:sz w:val="28"/>
      <w:szCs w:val="28"/>
      <w:lang w:val="en-US"/>
    </w:rPr>
  </w:style>
  <w:style w:type="character" w:customStyle="1" w:styleId="a4">
    <w:name w:val="Название Знак"/>
    <w:basedOn w:val="a0"/>
    <w:link w:val="a3"/>
    <w:uiPriority w:val="10"/>
    <w:rsid w:val="00C96EA2"/>
    <w:rPr>
      <w:rFonts w:ascii="Times New Roman" w:eastAsia="Times New Roman" w:hAnsi="Times New Roman" w:cs="Times New Roman"/>
      <w:b/>
      <w:bCs/>
      <w:sz w:val="28"/>
      <w:szCs w:val="28"/>
      <w:lang w:val="en-US" w:eastAsia="ru-RU"/>
    </w:rPr>
  </w:style>
  <w:style w:type="character" w:styleId="a5">
    <w:name w:val="Strong"/>
    <w:qFormat/>
    <w:rsid w:val="00C96EA2"/>
    <w:rPr>
      <w:b/>
      <w:bCs/>
    </w:rPr>
  </w:style>
  <w:style w:type="paragraph" w:styleId="a6">
    <w:name w:val="List Paragraph"/>
    <w:aliases w:val="Маркер,Bullet Number,Нумерованый список,List Paragraph1,Bullet List,FooterText,numbered,lp1,lp1 Text,List Paragraph,название,Абзац списка3,SL_Абзац списка,f_Абзац 1,Абзац списка2,Абзац списка4,ПАРАГРАФ,Абзац списка11,Paragraphe de liste1,1"/>
    <w:basedOn w:val="a"/>
    <w:link w:val="a7"/>
    <w:uiPriority w:val="99"/>
    <w:qFormat/>
    <w:rsid w:val="00C96EA2"/>
    <w:pPr>
      <w:ind w:left="708"/>
    </w:p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List Paragraph Знак,название Знак,Абзац списка3 Знак,SL_Абзац списка Знак,f_Абзац 1 Знак"/>
    <w:link w:val="a6"/>
    <w:uiPriority w:val="99"/>
    <w:qFormat/>
    <w:locked/>
    <w:rsid w:val="00C96EA2"/>
    <w:rPr>
      <w:rFonts w:ascii="Times New Roman" w:eastAsia="Times New Roman" w:hAnsi="Times New Roman" w:cs="Times New Roman"/>
      <w:sz w:val="24"/>
      <w:szCs w:val="24"/>
    </w:rPr>
  </w:style>
  <w:style w:type="paragraph" w:customStyle="1" w:styleId="11">
    <w:name w:val="Обычный1"/>
    <w:link w:val="Normal"/>
    <w:rsid w:val="00C96EA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link w:val="11"/>
    <w:rsid w:val="00C96EA2"/>
    <w:rPr>
      <w:rFonts w:ascii="Times New Roman" w:eastAsia="Times New Roman" w:hAnsi="Times New Roman" w:cs="Times New Roman"/>
      <w:sz w:val="28"/>
      <w:szCs w:val="20"/>
      <w:lang w:eastAsia="ru-RU"/>
    </w:rPr>
  </w:style>
  <w:style w:type="paragraph" w:customStyle="1" w:styleId="12">
    <w:name w:val="Обычный12"/>
    <w:rsid w:val="00C96EA2"/>
    <w:pPr>
      <w:spacing w:after="0" w:line="240" w:lineRule="auto"/>
      <w:ind w:firstLine="720"/>
      <w:jc w:val="both"/>
    </w:pPr>
    <w:rPr>
      <w:rFonts w:ascii="Times New Roman" w:eastAsia="Times New Roman" w:hAnsi="Times New Roman" w:cs="Times New Roman"/>
      <w:sz w:val="28"/>
      <w:szCs w:val="20"/>
      <w:lang w:eastAsia="ru-RU"/>
    </w:rPr>
  </w:style>
  <w:style w:type="character" w:styleId="a8">
    <w:name w:val="Hyperlink"/>
    <w:rsid w:val="00C96EA2"/>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C96EA2"/>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C96EA2"/>
    <w:rPr>
      <w:rFonts w:ascii="Times New Roman" w:eastAsia="MS Mincho" w:hAnsi="Times New Roman" w:cs="Times New Roman"/>
      <w:sz w:val="26"/>
      <w:szCs w:val="24"/>
    </w:rPr>
  </w:style>
  <w:style w:type="paragraph" w:styleId="ab">
    <w:name w:val="Plain Text"/>
    <w:basedOn w:val="a"/>
    <w:link w:val="ac"/>
    <w:uiPriority w:val="99"/>
    <w:rsid w:val="00C96EA2"/>
    <w:pPr>
      <w:tabs>
        <w:tab w:val="left" w:pos="360"/>
      </w:tabs>
      <w:ind w:firstLine="900"/>
      <w:jc w:val="both"/>
    </w:pPr>
    <w:rPr>
      <w:rFonts w:eastAsia="MS Mincho"/>
      <w:spacing w:val="-2"/>
      <w:sz w:val="26"/>
      <w:szCs w:val="20"/>
    </w:rPr>
  </w:style>
  <w:style w:type="character" w:customStyle="1" w:styleId="ac">
    <w:name w:val="Текст Знак"/>
    <w:basedOn w:val="a0"/>
    <w:link w:val="ab"/>
    <w:uiPriority w:val="99"/>
    <w:rsid w:val="00C96EA2"/>
    <w:rPr>
      <w:rFonts w:ascii="Times New Roman" w:eastAsia="MS Mincho" w:hAnsi="Times New Roman" w:cs="Times New Roman"/>
      <w:spacing w:val="-2"/>
      <w:sz w:val="26"/>
      <w:szCs w:val="20"/>
    </w:rPr>
  </w:style>
  <w:style w:type="character" w:styleId="ad">
    <w:name w:val="footnote reference"/>
    <w:semiHidden/>
    <w:rsid w:val="00C96EA2"/>
    <w:rPr>
      <w:vertAlign w:val="superscript"/>
    </w:rPr>
  </w:style>
  <w:style w:type="paragraph" w:styleId="ae">
    <w:name w:val="footnote text"/>
    <w:basedOn w:val="a"/>
    <w:link w:val="af"/>
    <w:uiPriority w:val="99"/>
    <w:semiHidden/>
    <w:rsid w:val="00C96EA2"/>
    <w:pPr>
      <w:widowControl w:val="0"/>
      <w:autoSpaceDE w:val="0"/>
      <w:autoSpaceDN w:val="0"/>
    </w:pPr>
    <w:rPr>
      <w:sz w:val="20"/>
      <w:szCs w:val="20"/>
    </w:rPr>
  </w:style>
  <w:style w:type="character" w:customStyle="1" w:styleId="af">
    <w:name w:val="Текст сноски Знак"/>
    <w:basedOn w:val="a0"/>
    <w:link w:val="ae"/>
    <w:uiPriority w:val="99"/>
    <w:semiHidden/>
    <w:rsid w:val="00C96EA2"/>
    <w:rPr>
      <w:rFonts w:ascii="Times New Roman" w:eastAsia="Times New Roman" w:hAnsi="Times New Roman" w:cs="Times New Roman"/>
      <w:sz w:val="20"/>
      <w:szCs w:val="20"/>
      <w:lang w:eastAsia="ru-RU"/>
    </w:rPr>
  </w:style>
  <w:style w:type="paragraph" w:styleId="31">
    <w:name w:val="Body Text Indent 3"/>
    <w:basedOn w:val="a"/>
    <w:link w:val="32"/>
    <w:rsid w:val="00C96EA2"/>
    <w:pPr>
      <w:spacing w:after="120"/>
      <w:ind w:left="283"/>
    </w:pPr>
    <w:rPr>
      <w:sz w:val="16"/>
      <w:szCs w:val="16"/>
    </w:rPr>
  </w:style>
  <w:style w:type="character" w:customStyle="1" w:styleId="32">
    <w:name w:val="Основной текст с отступом 3 Знак"/>
    <w:basedOn w:val="a0"/>
    <w:link w:val="31"/>
    <w:rsid w:val="00C96EA2"/>
    <w:rPr>
      <w:rFonts w:ascii="Times New Roman" w:eastAsia="Times New Roman" w:hAnsi="Times New Roman" w:cs="Times New Roman"/>
      <w:sz w:val="16"/>
      <w:szCs w:val="16"/>
    </w:rPr>
  </w:style>
  <w:style w:type="paragraph" w:styleId="af0">
    <w:name w:val="List Bullet"/>
    <w:basedOn w:val="a"/>
    <w:autoRedefine/>
    <w:rsid w:val="00C96EA2"/>
    <w:pPr>
      <w:autoSpaceDE w:val="0"/>
      <w:autoSpaceDN w:val="0"/>
      <w:adjustRightInd w:val="0"/>
      <w:ind w:firstLine="720"/>
      <w:jc w:val="both"/>
    </w:pPr>
    <w:rPr>
      <w:b/>
      <w:bCs/>
      <w:i/>
      <w:sz w:val="28"/>
      <w:szCs w:val="28"/>
    </w:rPr>
  </w:style>
  <w:style w:type="paragraph" w:customStyle="1" w:styleId="22">
    <w:name w:val="Обычный2"/>
    <w:rsid w:val="00C96EA2"/>
    <w:pPr>
      <w:spacing w:after="0" w:line="240" w:lineRule="auto"/>
      <w:ind w:firstLine="720"/>
      <w:jc w:val="both"/>
    </w:pPr>
    <w:rPr>
      <w:rFonts w:ascii="Times New Roman" w:eastAsia="Times New Roman" w:hAnsi="Times New Roman" w:cs="Times New Roman"/>
      <w:sz w:val="28"/>
      <w:szCs w:val="20"/>
      <w:lang w:eastAsia="ru-RU"/>
    </w:rPr>
  </w:style>
  <w:style w:type="paragraph" w:styleId="af1">
    <w:name w:val="header"/>
    <w:basedOn w:val="a"/>
    <w:link w:val="af2"/>
    <w:uiPriority w:val="99"/>
    <w:unhideWhenUsed/>
    <w:rsid w:val="00C96EA2"/>
    <w:pPr>
      <w:tabs>
        <w:tab w:val="center" w:pos="4677"/>
        <w:tab w:val="right" w:pos="9355"/>
      </w:tabs>
    </w:pPr>
  </w:style>
  <w:style w:type="character" w:customStyle="1" w:styleId="af2">
    <w:name w:val="Верхний колонтитул Знак"/>
    <w:basedOn w:val="a0"/>
    <w:link w:val="af1"/>
    <w:uiPriority w:val="99"/>
    <w:rsid w:val="00C96EA2"/>
    <w:rPr>
      <w:rFonts w:ascii="Times New Roman" w:eastAsia="Times New Roman" w:hAnsi="Times New Roman" w:cs="Times New Roman"/>
      <w:sz w:val="24"/>
      <w:szCs w:val="24"/>
    </w:rPr>
  </w:style>
  <w:style w:type="paragraph" w:styleId="af3">
    <w:name w:val="footer"/>
    <w:basedOn w:val="a"/>
    <w:link w:val="af4"/>
    <w:uiPriority w:val="99"/>
    <w:unhideWhenUsed/>
    <w:rsid w:val="00C96EA2"/>
    <w:pPr>
      <w:tabs>
        <w:tab w:val="center" w:pos="4677"/>
        <w:tab w:val="right" w:pos="9355"/>
      </w:tabs>
    </w:pPr>
  </w:style>
  <w:style w:type="character" w:customStyle="1" w:styleId="af4">
    <w:name w:val="Нижний колонтитул Знак"/>
    <w:basedOn w:val="a0"/>
    <w:link w:val="af3"/>
    <w:uiPriority w:val="99"/>
    <w:rsid w:val="00C96EA2"/>
    <w:rPr>
      <w:rFonts w:ascii="Times New Roman" w:eastAsia="Times New Roman" w:hAnsi="Times New Roman" w:cs="Times New Roman"/>
      <w:sz w:val="24"/>
      <w:szCs w:val="24"/>
    </w:rPr>
  </w:style>
  <w:style w:type="paragraph" w:styleId="af5">
    <w:name w:val="Body Text Indent"/>
    <w:basedOn w:val="a"/>
    <w:link w:val="af6"/>
    <w:rsid w:val="00C96EA2"/>
    <w:pPr>
      <w:spacing w:after="120"/>
      <w:ind w:left="283"/>
    </w:pPr>
  </w:style>
  <w:style w:type="character" w:customStyle="1" w:styleId="af6">
    <w:name w:val="Основной текст с отступом Знак"/>
    <w:basedOn w:val="a0"/>
    <w:link w:val="af5"/>
    <w:rsid w:val="00C96EA2"/>
    <w:rPr>
      <w:rFonts w:ascii="Times New Roman" w:eastAsia="Times New Roman" w:hAnsi="Times New Roman" w:cs="Times New Roman"/>
      <w:sz w:val="24"/>
      <w:szCs w:val="24"/>
    </w:rPr>
  </w:style>
  <w:style w:type="paragraph" w:styleId="33">
    <w:name w:val="Body Text 3"/>
    <w:basedOn w:val="a"/>
    <w:link w:val="34"/>
    <w:rsid w:val="00C96EA2"/>
    <w:pPr>
      <w:spacing w:after="120"/>
    </w:pPr>
    <w:rPr>
      <w:sz w:val="16"/>
      <w:szCs w:val="16"/>
    </w:rPr>
  </w:style>
  <w:style w:type="character" w:customStyle="1" w:styleId="34">
    <w:name w:val="Основной текст 3 Знак"/>
    <w:basedOn w:val="a0"/>
    <w:link w:val="33"/>
    <w:rsid w:val="00C96EA2"/>
    <w:rPr>
      <w:rFonts w:ascii="Times New Roman" w:eastAsia="Times New Roman" w:hAnsi="Times New Roman" w:cs="Times New Roman"/>
      <w:sz w:val="16"/>
      <w:szCs w:val="16"/>
    </w:rPr>
  </w:style>
  <w:style w:type="paragraph" w:customStyle="1" w:styleId="110">
    <w:name w:val="Заголовок 11"/>
    <w:basedOn w:val="a"/>
    <w:next w:val="a"/>
    <w:rsid w:val="00C96EA2"/>
    <w:pPr>
      <w:keepNext/>
      <w:spacing w:before="240" w:after="60"/>
      <w:jc w:val="center"/>
    </w:pPr>
    <w:rPr>
      <w:b/>
      <w:kern w:val="28"/>
      <w:sz w:val="28"/>
      <w:szCs w:val="20"/>
    </w:rPr>
  </w:style>
  <w:style w:type="paragraph" w:styleId="af7">
    <w:name w:val="Subtitle"/>
    <w:basedOn w:val="a"/>
    <w:link w:val="af8"/>
    <w:qFormat/>
    <w:rsid w:val="00C96EA2"/>
    <w:rPr>
      <w:b/>
      <w:bCs/>
    </w:rPr>
  </w:style>
  <w:style w:type="character" w:customStyle="1" w:styleId="af8">
    <w:name w:val="Подзаголовок Знак"/>
    <w:basedOn w:val="a0"/>
    <w:link w:val="af7"/>
    <w:rsid w:val="00C96EA2"/>
    <w:rPr>
      <w:rFonts w:ascii="Times New Roman" w:eastAsia="Times New Roman" w:hAnsi="Times New Roman" w:cs="Times New Roman"/>
      <w:b/>
      <w:bCs/>
      <w:sz w:val="24"/>
      <w:szCs w:val="24"/>
    </w:rPr>
  </w:style>
  <w:style w:type="paragraph" w:styleId="af9">
    <w:name w:val="annotation text"/>
    <w:basedOn w:val="a"/>
    <w:link w:val="afa"/>
    <w:uiPriority w:val="99"/>
    <w:unhideWhenUsed/>
    <w:rsid w:val="00C96EA2"/>
    <w:rPr>
      <w:sz w:val="20"/>
      <w:szCs w:val="20"/>
    </w:rPr>
  </w:style>
  <w:style w:type="character" w:customStyle="1" w:styleId="afa">
    <w:name w:val="Текст примечания Знак"/>
    <w:basedOn w:val="a0"/>
    <w:link w:val="af9"/>
    <w:uiPriority w:val="99"/>
    <w:rsid w:val="00C96EA2"/>
    <w:rPr>
      <w:rFonts w:ascii="Times New Roman" w:eastAsia="Times New Roman" w:hAnsi="Times New Roman" w:cs="Times New Roman"/>
      <w:sz w:val="20"/>
      <w:szCs w:val="20"/>
      <w:lang w:eastAsia="ru-RU"/>
    </w:rPr>
  </w:style>
  <w:style w:type="character" w:customStyle="1" w:styleId="afb">
    <w:name w:val="Тема примечания Знак"/>
    <w:basedOn w:val="afa"/>
    <w:link w:val="afc"/>
    <w:uiPriority w:val="99"/>
    <w:semiHidden/>
    <w:rsid w:val="00C96EA2"/>
    <w:rPr>
      <w:rFonts w:ascii="Times New Roman" w:eastAsia="Times New Roman" w:hAnsi="Times New Roman" w:cs="Times New Roman"/>
      <w:b/>
      <w:bCs/>
      <w:sz w:val="20"/>
      <w:szCs w:val="20"/>
    </w:rPr>
  </w:style>
  <w:style w:type="paragraph" w:styleId="afc">
    <w:name w:val="annotation subject"/>
    <w:basedOn w:val="af9"/>
    <w:next w:val="af9"/>
    <w:link w:val="afb"/>
    <w:uiPriority w:val="99"/>
    <w:semiHidden/>
    <w:unhideWhenUsed/>
    <w:rsid w:val="00C96EA2"/>
    <w:rPr>
      <w:b/>
      <w:bCs/>
    </w:rPr>
  </w:style>
  <w:style w:type="character" w:customStyle="1" w:styleId="afd">
    <w:name w:val="Текст выноски Знак"/>
    <w:basedOn w:val="a0"/>
    <w:link w:val="afe"/>
    <w:uiPriority w:val="99"/>
    <w:semiHidden/>
    <w:rsid w:val="00C96EA2"/>
    <w:rPr>
      <w:rFonts w:ascii="Tahoma" w:eastAsia="Times New Roman" w:hAnsi="Tahoma" w:cs="Times New Roman"/>
      <w:sz w:val="16"/>
      <w:szCs w:val="16"/>
    </w:rPr>
  </w:style>
  <w:style w:type="paragraph" w:styleId="afe">
    <w:name w:val="Balloon Text"/>
    <w:basedOn w:val="a"/>
    <w:link w:val="afd"/>
    <w:uiPriority w:val="99"/>
    <w:semiHidden/>
    <w:unhideWhenUsed/>
    <w:rsid w:val="00C96EA2"/>
    <w:rPr>
      <w:rFonts w:ascii="Tahoma" w:hAnsi="Tahoma"/>
      <w:sz w:val="16"/>
      <w:szCs w:val="16"/>
    </w:rPr>
  </w:style>
  <w:style w:type="paragraph" w:customStyle="1" w:styleId="Style13">
    <w:name w:val="Style13"/>
    <w:basedOn w:val="a"/>
    <w:rsid w:val="00C96EA2"/>
    <w:pPr>
      <w:widowControl w:val="0"/>
      <w:autoSpaceDE w:val="0"/>
      <w:autoSpaceDN w:val="0"/>
      <w:adjustRightInd w:val="0"/>
    </w:pPr>
  </w:style>
  <w:style w:type="paragraph" w:customStyle="1" w:styleId="Style14">
    <w:name w:val="Style14"/>
    <w:basedOn w:val="a"/>
    <w:uiPriority w:val="99"/>
    <w:rsid w:val="00C96EA2"/>
    <w:pPr>
      <w:widowControl w:val="0"/>
      <w:autoSpaceDE w:val="0"/>
      <w:autoSpaceDN w:val="0"/>
      <w:adjustRightInd w:val="0"/>
    </w:pPr>
  </w:style>
  <w:style w:type="paragraph" w:customStyle="1" w:styleId="Style15">
    <w:name w:val="Style15"/>
    <w:basedOn w:val="a"/>
    <w:uiPriority w:val="99"/>
    <w:rsid w:val="00C96EA2"/>
    <w:pPr>
      <w:widowControl w:val="0"/>
      <w:autoSpaceDE w:val="0"/>
      <w:autoSpaceDN w:val="0"/>
      <w:adjustRightInd w:val="0"/>
    </w:pPr>
  </w:style>
  <w:style w:type="character" w:customStyle="1" w:styleId="FontStyle21">
    <w:name w:val="Font Style21"/>
    <w:rsid w:val="00C96EA2"/>
    <w:rPr>
      <w:rFonts w:ascii="Times New Roman" w:hAnsi="Times New Roman" w:cs="Times New Roman"/>
      <w:b/>
      <w:bCs/>
      <w:color w:val="000000"/>
      <w:sz w:val="26"/>
      <w:szCs w:val="26"/>
    </w:rPr>
  </w:style>
  <w:style w:type="character" w:customStyle="1" w:styleId="FontStyle22">
    <w:name w:val="Font Style22"/>
    <w:rsid w:val="00C96EA2"/>
    <w:rPr>
      <w:rFonts w:ascii="Times New Roman" w:hAnsi="Times New Roman" w:cs="Times New Roman"/>
      <w:b/>
      <w:bCs/>
      <w:color w:val="000000"/>
      <w:sz w:val="28"/>
      <w:szCs w:val="28"/>
    </w:rPr>
  </w:style>
  <w:style w:type="character" w:customStyle="1" w:styleId="FontStyle23">
    <w:name w:val="Font Style23"/>
    <w:rsid w:val="00C96EA2"/>
    <w:rPr>
      <w:rFonts w:ascii="Times New Roman" w:hAnsi="Times New Roman" w:cs="Times New Roman"/>
      <w:color w:val="000000"/>
      <w:sz w:val="26"/>
      <w:szCs w:val="26"/>
    </w:rPr>
  </w:style>
  <w:style w:type="paragraph" w:customStyle="1" w:styleId="ConsPlusNormal">
    <w:name w:val="ConsPlusNormal"/>
    <w:rsid w:val="00C96EA2"/>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11">
    <w:name w:val="Обычный11"/>
    <w:rsid w:val="00C96EA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3">
    <w:name w:val="Основной текст 2 Знак"/>
    <w:basedOn w:val="a0"/>
    <w:link w:val="24"/>
    <w:uiPriority w:val="99"/>
    <w:semiHidden/>
    <w:rsid w:val="00C96EA2"/>
    <w:rPr>
      <w:rFonts w:ascii="Times New Roman" w:eastAsia="Times New Roman" w:hAnsi="Times New Roman" w:cs="Times New Roman"/>
      <w:sz w:val="24"/>
      <w:szCs w:val="24"/>
    </w:rPr>
  </w:style>
  <w:style w:type="paragraph" w:styleId="24">
    <w:name w:val="Body Text 2"/>
    <w:basedOn w:val="a"/>
    <w:link w:val="23"/>
    <w:uiPriority w:val="99"/>
    <w:semiHidden/>
    <w:unhideWhenUsed/>
    <w:rsid w:val="00C96EA2"/>
    <w:pPr>
      <w:spacing w:after="120" w:line="480" w:lineRule="auto"/>
    </w:pPr>
  </w:style>
  <w:style w:type="character" w:customStyle="1" w:styleId="wmi-callto">
    <w:name w:val="wmi-callto"/>
    <w:basedOn w:val="a0"/>
    <w:rsid w:val="00C96EA2"/>
  </w:style>
  <w:style w:type="character" w:customStyle="1" w:styleId="aff">
    <w:name w:val="Текст концевой сноски Знак"/>
    <w:basedOn w:val="a0"/>
    <w:link w:val="aff0"/>
    <w:uiPriority w:val="99"/>
    <w:semiHidden/>
    <w:rsid w:val="00C96EA2"/>
    <w:rPr>
      <w:rFonts w:ascii="Times New Roman" w:eastAsia="Times New Roman" w:hAnsi="Times New Roman" w:cs="Times New Roman"/>
      <w:sz w:val="20"/>
      <w:szCs w:val="20"/>
      <w:lang w:eastAsia="ru-RU"/>
    </w:rPr>
  </w:style>
  <w:style w:type="paragraph" w:styleId="aff0">
    <w:name w:val="endnote text"/>
    <w:basedOn w:val="a"/>
    <w:link w:val="aff"/>
    <w:uiPriority w:val="99"/>
    <w:semiHidden/>
    <w:unhideWhenUsed/>
    <w:rsid w:val="00C96EA2"/>
    <w:rPr>
      <w:sz w:val="20"/>
      <w:szCs w:val="20"/>
    </w:rPr>
  </w:style>
  <w:style w:type="character" w:customStyle="1" w:styleId="hl">
    <w:name w:val="hl"/>
    <w:basedOn w:val="a0"/>
    <w:rsid w:val="00C96EA2"/>
  </w:style>
  <w:style w:type="character" w:customStyle="1" w:styleId="HTML">
    <w:name w:val="Стандартный HTML Знак"/>
    <w:basedOn w:val="a0"/>
    <w:link w:val="HTML0"/>
    <w:uiPriority w:val="99"/>
    <w:semiHidden/>
    <w:rsid w:val="00C96EA2"/>
    <w:rPr>
      <w:rFonts w:ascii="Courier New" w:eastAsia="Times New Roman" w:hAnsi="Courier New" w:cs="Times New Roman"/>
      <w:sz w:val="20"/>
      <w:szCs w:val="20"/>
    </w:rPr>
  </w:style>
  <w:style w:type="paragraph" w:styleId="HTML0">
    <w:name w:val="HTML Preformatted"/>
    <w:basedOn w:val="a"/>
    <w:link w:val="HTML"/>
    <w:uiPriority w:val="99"/>
    <w:semiHidden/>
    <w:unhideWhenUsed/>
    <w:rsid w:val="00C96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ff1">
    <w:name w:val="áû÷íûé"/>
    <w:rsid w:val="00C96EA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customStyle="1" w:styleId="aff2">
    <w:name w:val="Основной текст_"/>
    <w:link w:val="13"/>
    <w:locked/>
    <w:rsid w:val="00C96EA2"/>
    <w:rPr>
      <w:sz w:val="26"/>
      <w:szCs w:val="26"/>
      <w:shd w:val="clear" w:color="auto" w:fill="FFFFFF"/>
    </w:rPr>
  </w:style>
  <w:style w:type="paragraph" w:customStyle="1" w:styleId="13">
    <w:name w:val="Основной текст1"/>
    <w:basedOn w:val="a"/>
    <w:link w:val="aff2"/>
    <w:rsid w:val="00C96EA2"/>
    <w:pPr>
      <w:widowControl w:val="0"/>
      <w:shd w:val="clear" w:color="auto" w:fill="FFFFFF"/>
      <w:spacing w:before="420" w:line="322" w:lineRule="exact"/>
      <w:jc w:val="both"/>
    </w:pPr>
    <w:rPr>
      <w:rFonts w:asciiTheme="minorHAnsi" w:eastAsiaTheme="minorHAnsi" w:hAnsiTheme="minorHAnsi" w:cstheme="minorBidi"/>
      <w:sz w:val="26"/>
      <w:szCs w:val="26"/>
      <w:lang w:eastAsia="en-US"/>
    </w:rPr>
  </w:style>
  <w:style w:type="paragraph" w:customStyle="1" w:styleId="Normalunindented">
    <w:name w:val="Normal unindented"/>
    <w:qFormat/>
    <w:rsid w:val="00C96EA2"/>
    <w:pPr>
      <w:spacing w:before="120" w:after="120"/>
      <w:jc w:val="both"/>
    </w:pPr>
    <w:rPr>
      <w:rFonts w:ascii="Times New Roman" w:eastAsia="SimSun" w:hAnsi="Times New Roman" w:cs="Times New Roman"/>
      <w:lang w:eastAsia="ru-RU"/>
    </w:rPr>
  </w:style>
  <w:style w:type="paragraph" w:customStyle="1" w:styleId="TableParagraph">
    <w:name w:val="Table Paragraph"/>
    <w:basedOn w:val="a"/>
    <w:uiPriority w:val="1"/>
    <w:qFormat/>
    <w:rsid w:val="00C96EA2"/>
    <w:pPr>
      <w:widowControl w:val="0"/>
      <w:autoSpaceDE w:val="0"/>
      <w:autoSpaceDN w:val="0"/>
    </w:pPr>
    <w:rPr>
      <w:sz w:val="22"/>
      <w:szCs w:val="22"/>
      <w:lang w:eastAsia="en-US"/>
    </w:rPr>
  </w:style>
  <w:style w:type="paragraph" w:customStyle="1" w:styleId="cs2fbac6bb">
    <w:name w:val="cs2fbac6bb"/>
    <w:basedOn w:val="a"/>
    <w:rsid w:val="00C96EA2"/>
    <w:pPr>
      <w:spacing w:before="100" w:beforeAutospacing="1" w:after="100" w:afterAutospacing="1"/>
    </w:pPr>
  </w:style>
  <w:style w:type="paragraph" w:customStyle="1" w:styleId="csc883d812">
    <w:name w:val="csc883d812"/>
    <w:basedOn w:val="a"/>
    <w:rsid w:val="00C96EA2"/>
    <w:pPr>
      <w:spacing w:before="100" w:beforeAutospacing="1" w:after="100" w:afterAutospacing="1"/>
    </w:pPr>
  </w:style>
  <w:style w:type="character" w:customStyle="1" w:styleId="cs7bbcccb7">
    <w:name w:val="cs7bbcccb7"/>
    <w:rsid w:val="00C96EA2"/>
  </w:style>
  <w:style w:type="character" w:customStyle="1" w:styleId="cs234b880">
    <w:name w:val="cs234b880"/>
    <w:rsid w:val="00C96EA2"/>
  </w:style>
  <w:style w:type="paragraph" w:styleId="aff3">
    <w:name w:val="No Spacing"/>
    <w:uiPriority w:val="1"/>
    <w:qFormat/>
    <w:rsid w:val="00C96EA2"/>
    <w:pPr>
      <w:spacing w:after="0" w:line="240" w:lineRule="auto"/>
    </w:pPr>
    <w:rPr>
      <w:rFonts w:ascii="Calibri" w:eastAsia="Calibri" w:hAnsi="Calibri" w:cs="Times New Roman"/>
    </w:rPr>
  </w:style>
  <w:style w:type="paragraph" w:styleId="aff4">
    <w:name w:val="Normal (Web)"/>
    <w:basedOn w:val="a"/>
    <w:uiPriority w:val="99"/>
    <w:semiHidden/>
    <w:unhideWhenUsed/>
    <w:rsid w:val="00C96EA2"/>
    <w:pPr>
      <w:spacing w:before="100" w:beforeAutospacing="1" w:after="100" w:afterAutospacing="1"/>
    </w:pPr>
    <w:rPr>
      <w:rFonts w:eastAsiaTheme="minorEastAsia"/>
    </w:rPr>
  </w:style>
  <w:style w:type="table" w:customStyle="1" w:styleId="TableStyle0">
    <w:name w:val="TableStyle0"/>
    <w:rsid w:val="00C96EA2"/>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1">
    <w:name w:val="TableStyle1"/>
    <w:rsid w:val="00C96EA2"/>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TableStyle2">
    <w:name w:val="TableStyle2"/>
    <w:rsid w:val="00C96EA2"/>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styleId="aff5">
    <w:name w:val="Table Grid"/>
    <w:basedOn w:val="a1"/>
    <w:uiPriority w:val="59"/>
    <w:rsid w:val="00861E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comit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7C716-4C11-499B-B624-ADE7E3860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22</Pages>
  <Words>6342</Words>
  <Characters>36156</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42414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2024-08-14T23:37:00Z</dcterms:created>
  <dcterms:modified xsi:type="dcterms:W3CDTF">2024-08-29T22:21:00Z</dcterms:modified>
</cp:coreProperties>
</file>