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0872D3EE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B75A1">
        <w:rPr>
          <w:b/>
          <w:bCs/>
          <w:sz w:val="28"/>
          <w:szCs w:val="28"/>
        </w:rPr>
        <w:t>1</w:t>
      </w:r>
      <w:r w:rsidR="007B2D51" w:rsidRPr="007B2D51">
        <w:rPr>
          <w:b/>
          <w:bCs/>
          <w:sz w:val="28"/>
          <w:szCs w:val="28"/>
        </w:rPr>
        <w:t>71</w:t>
      </w:r>
      <w:r w:rsidR="00697A08">
        <w:rPr>
          <w:b/>
          <w:bCs/>
          <w:sz w:val="28"/>
          <w:szCs w:val="28"/>
        </w:rPr>
        <w:t>/АЭ-ПКС/Т</w:t>
      </w:r>
    </w:p>
    <w:p w14:paraId="461F773E" w14:textId="5E509D4C" w:rsidR="00A7560F" w:rsidRDefault="007B2D51" w:rsidP="00A7560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рассмотрения </w:t>
      </w:r>
      <w:r w:rsidR="00A7560F" w:rsidRPr="00A7560F">
        <w:rPr>
          <w:sz w:val="28"/>
          <w:szCs w:val="28"/>
        </w:rPr>
        <w:t>п</w:t>
      </w:r>
      <w:r>
        <w:rPr>
          <w:sz w:val="28"/>
          <w:szCs w:val="28"/>
        </w:rPr>
        <w:t>ервых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</w:t>
      </w:r>
      <w:r w:rsidR="0091066A">
        <w:rPr>
          <w:sz w:val="28"/>
          <w:szCs w:val="28"/>
        </w:rPr>
        <w:t>,</w:t>
      </w:r>
    </w:p>
    <w:p w14:paraId="14F5D4E9" w14:textId="134B4926" w:rsidR="00D740AC" w:rsidRPr="00661939" w:rsidRDefault="001B75A1" w:rsidP="00A756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7B2D51" w:rsidRPr="007B2D51">
        <w:rPr>
          <w:bCs/>
          <w:sz w:val="28"/>
          <w:szCs w:val="28"/>
        </w:rPr>
        <w:t>171</w:t>
      </w:r>
      <w:r>
        <w:rPr>
          <w:bCs/>
          <w:sz w:val="28"/>
          <w:szCs w:val="28"/>
        </w:rPr>
        <w:t xml:space="preserve">/АЭ-ПКС/Т 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725F0FDF" w:rsidR="008A7940" w:rsidRDefault="008A7940" w:rsidP="001B75A1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Pr="00FE01D2">
        <w:rPr>
          <w:sz w:val="28"/>
          <w:szCs w:val="28"/>
        </w:rPr>
        <w:t>«</w:t>
      </w:r>
      <w:r w:rsidR="007B2D51" w:rsidRPr="007B2D51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7B2D51">
        <w:rPr>
          <w:sz w:val="28"/>
          <w:szCs w:val="28"/>
        </w:rPr>
        <w:t>февраля</w:t>
      </w:r>
      <w:r w:rsidR="00A7560F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7560F">
        <w:rPr>
          <w:sz w:val="28"/>
          <w:szCs w:val="28"/>
        </w:rPr>
        <w:t>5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7AADCF60" w14:textId="77777777" w:rsidR="00DE6F89" w:rsidRDefault="00DE6F89" w:rsidP="00661939">
      <w:pPr>
        <w:tabs>
          <w:tab w:val="left" w:pos="6663"/>
        </w:tabs>
        <w:ind w:left="6237"/>
        <w:rPr>
          <w:i/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47F3A9E3" w14:textId="77777777" w:rsidR="00B729AF" w:rsidRDefault="00B729AF" w:rsidP="006642A3">
      <w:pPr>
        <w:outlineLvl w:val="0"/>
        <w:rPr>
          <w:sz w:val="28"/>
          <w:szCs w:val="28"/>
        </w:rPr>
      </w:pPr>
      <w:bookmarkStart w:id="0" w:name="_GoBack"/>
      <w:bookmarkEnd w:id="0"/>
    </w:p>
    <w:p w14:paraId="11E328BA" w14:textId="41CF476B" w:rsidR="00643D4D" w:rsidRPr="006642A3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529E1846" w14:textId="77777777" w:rsidR="006642A3" w:rsidRDefault="006642A3" w:rsidP="00661939">
      <w:pPr>
        <w:jc w:val="center"/>
        <w:outlineLvl w:val="0"/>
        <w:rPr>
          <w:b/>
          <w:sz w:val="28"/>
          <w:szCs w:val="28"/>
          <w:u w:val="single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334038C9" w14:textId="77777777" w:rsidR="00B729AF" w:rsidRPr="00FE01D2" w:rsidRDefault="00B729AF" w:rsidP="00661939">
      <w:pPr>
        <w:jc w:val="center"/>
        <w:outlineLvl w:val="0"/>
        <w:rPr>
          <w:b/>
          <w:sz w:val="28"/>
          <w:szCs w:val="28"/>
          <w:u w:val="single"/>
        </w:rPr>
      </w:pPr>
    </w:p>
    <w:p w14:paraId="67B65757" w14:textId="07BCED86" w:rsidR="008A7940" w:rsidRPr="00AE5079" w:rsidRDefault="007B2D51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Рассмотрение первых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</w:t>
      </w:r>
      <w:r w:rsidR="00D80A90">
        <w:rPr>
          <w:sz w:val="28"/>
          <w:szCs w:val="28"/>
        </w:rPr>
        <w:t>,</w:t>
      </w:r>
      <w:r>
        <w:rPr>
          <w:sz w:val="28"/>
          <w:szCs w:val="28"/>
        </w:rPr>
        <w:t xml:space="preserve"> № </w:t>
      </w:r>
      <w:bookmarkStart w:id="1" w:name="_Hlk38543028"/>
      <w:r w:rsidR="001B75A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71</w:t>
      </w:r>
      <w:r w:rsidR="00AE5079" w:rsidRPr="008E0327">
        <w:rPr>
          <w:bCs/>
          <w:sz w:val="28"/>
          <w:szCs w:val="28"/>
        </w:rPr>
        <w:t xml:space="preserve">/АЭ-ПКС/Т </w:t>
      </w:r>
      <w:r w:rsidR="00A7560F" w:rsidRPr="00A7560F">
        <w:rPr>
          <w:bCs/>
          <w:sz w:val="28"/>
          <w:szCs w:val="28"/>
        </w:rPr>
        <w:t xml:space="preserve">на право заключения договора </w:t>
      </w:r>
      <w:r>
        <w:rPr>
          <w:bCs/>
          <w:sz w:val="28"/>
          <w:szCs w:val="28"/>
        </w:rPr>
        <w:t>поставки технических моющих средств для кузовов вагонов</w:t>
      </w:r>
      <w:r w:rsidR="001B75A1">
        <w:rPr>
          <w:bCs/>
          <w:sz w:val="28"/>
          <w:szCs w:val="28"/>
        </w:rPr>
        <w:t xml:space="preserve"> (далее – аукцион)</w:t>
      </w:r>
      <w:bookmarkEnd w:id="1"/>
      <w:r w:rsidR="00D80A90">
        <w:rPr>
          <w:bCs/>
          <w:sz w:val="28"/>
          <w:szCs w:val="28"/>
        </w:rPr>
        <w:t xml:space="preserve"> (далее – заявка)</w:t>
      </w:r>
      <w:r w:rsidR="008A7940" w:rsidRPr="003402A7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2A3659" w14:textId="77777777" w:rsidR="00B729AF" w:rsidRPr="00B729AF" w:rsidRDefault="00B729AF" w:rsidP="00B729AF"/>
    <w:p w14:paraId="6CF82393" w14:textId="4E3F8AC5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D740AC">
        <w:rPr>
          <w:bCs/>
          <w:sz w:val="28"/>
          <w:szCs w:val="28"/>
        </w:rPr>
        <w:t>1</w:t>
      </w:r>
      <w:r w:rsidR="00D80A90">
        <w:rPr>
          <w:bCs/>
          <w:sz w:val="28"/>
          <w:szCs w:val="28"/>
        </w:rPr>
        <w:t>71</w:t>
      </w:r>
      <w:r w:rsidR="00D740AC" w:rsidRPr="008E0327">
        <w:rPr>
          <w:bCs/>
          <w:sz w:val="28"/>
          <w:szCs w:val="28"/>
        </w:rPr>
        <w:t>/АЭ-ПКС/Т</w:t>
      </w:r>
      <w:r w:rsidR="00643D4D">
        <w:rPr>
          <w:bCs/>
          <w:sz w:val="28"/>
          <w:szCs w:val="28"/>
        </w:rPr>
        <w:t>.</w:t>
      </w:r>
    </w:p>
    <w:p w14:paraId="42EEC3A6" w14:textId="77777777" w:rsidR="00A7560F" w:rsidRPr="00A7560F" w:rsidRDefault="00A7560F" w:rsidP="00A7560F">
      <w:pPr>
        <w:ind w:firstLine="709"/>
        <w:jc w:val="both"/>
        <w:rPr>
          <w:rFonts w:eastAsia="MS Mincho"/>
          <w:sz w:val="28"/>
          <w:szCs w:val="28"/>
        </w:rPr>
      </w:pPr>
      <w:bookmarkStart w:id="2" w:name="_Hlk184915924"/>
      <w:r w:rsidRPr="00A7560F">
        <w:rPr>
          <w:rFonts w:eastAsia="MS Mincho"/>
          <w:sz w:val="28"/>
          <w:szCs w:val="28"/>
        </w:rPr>
        <w:t xml:space="preserve">Начальная (максимальная) цена договора: </w:t>
      </w:r>
    </w:p>
    <w:p w14:paraId="5CD489F3" w14:textId="57F2A93B" w:rsidR="00A7560F" w:rsidRPr="00A7560F" w:rsidRDefault="00A7560F" w:rsidP="00A7560F">
      <w:pPr>
        <w:ind w:firstLine="709"/>
        <w:jc w:val="both"/>
        <w:rPr>
          <w:rFonts w:eastAsia="MS Mincho"/>
          <w:sz w:val="28"/>
          <w:szCs w:val="28"/>
        </w:rPr>
      </w:pPr>
      <w:r w:rsidRPr="00A7560F">
        <w:rPr>
          <w:rFonts w:eastAsia="MS Mincho"/>
          <w:sz w:val="28"/>
          <w:szCs w:val="28"/>
        </w:rPr>
        <w:t xml:space="preserve">- </w:t>
      </w:r>
      <w:r w:rsidR="00D80A90" w:rsidRPr="00D80A90">
        <w:rPr>
          <w:rFonts w:eastAsia="MS Mincho"/>
          <w:sz w:val="28"/>
          <w:szCs w:val="28"/>
        </w:rPr>
        <w:t>2 884 548,00 рублей (два миллиона восемьсот восемьдесят четыре тысячи пятьсот сорок восемь рублей 00 копеек)</w:t>
      </w:r>
      <w:r w:rsidRPr="00A7560F">
        <w:rPr>
          <w:rFonts w:eastAsia="MS Mincho"/>
          <w:sz w:val="28"/>
          <w:szCs w:val="28"/>
        </w:rPr>
        <w:t xml:space="preserve"> с учетом всех налогов, включая НДС.</w:t>
      </w:r>
    </w:p>
    <w:p w14:paraId="0679A6B5" w14:textId="2AF43154" w:rsidR="00661939" w:rsidRPr="00661939" w:rsidRDefault="00D80A90" w:rsidP="00A7560F">
      <w:pPr>
        <w:ind w:firstLine="709"/>
        <w:jc w:val="both"/>
        <w:rPr>
          <w:sz w:val="28"/>
          <w:szCs w:val="28"/>
        </w:rPr>
      </w:pPr>
      <w:r w:rsidRPr="00D80A90">
        <w:rPr>
          <w:rFonts w:eastAsia="MS Mincho"/>
          <w:sz w:val="28"/>
          <w:szCs w:val="28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</w:t>
      </w:r>
      <w:r w:rsidR="00A7560F" w:rsidRPr="00A7560F">
        <w:rPr>
          <w:rFonts w:eastAsia="MS Mincho"/>
          <w:sz w:val="28"/>
          <w:szCs w:val="28"/>
        </w:rPr>
        <w:t>.</w:t>
      </w:r>
    </w:p>
    <w:p w14:paraId="200AB074" w14:textId="38410C17" w:rsidR="008A7940" w:rsidRPr="00EB5871" w:rsidRDefault="008A7940" w:rsidP="00B729AF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D80A90">
        <w:rPr>
          <w:sz w:val="28"/>
          <w:szCs w:val="28"/>
        </w:rPr>
        <w:t xml:space="preserve">товаров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446C17DF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2025 года</w:t>
      </w:r>
      <w:r w:rsidR="004933BE" w:rsidRPr="00661939">
        <w:rPr>
          <w:sz w:val="28"/>
          <w:szCs w:val="28"/>
        </w:rPr>
        <w:t>.</w:t>
      </w:r>
    </w:p>
    <w:p w14:paraId="4BDCE988" w14:textId="2958C848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D80A90">
        <w:rPr>
          <w:szCs w:val="28"/>
        </w:rPr>
        <w:t>и</w:t>
      </w:r>
      <w:r>
        <w:rPr>
          <w:szCs w:val="28"/>
        </w:rPr>
        <w:t xml:space="preserve"> заявк</w:t>
      </w:r>
      <w:r w:rsidR="00D80A90">
        <w:rPr>
          <w:szCs w:val="28"/>
        </w:rPr>
        <w:t>и</w:t>
      </w:r>
      <w:r w:rsidRPr="001C19FE">
        <w:rPr>
          <w:szCs w:val="28"/>
        </w:rPr>
        <w:t>:</w:t>
      </w:r>
    </w:p>
    <w:p w14:paraId="421D0806" w14:textId="77777777" w:rsidR="004F0816" w:rsidRDefault="004F0816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48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3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591153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591153" w:rsidRPr="007E3AE3" w:rsidRDefault="00B729AF" w:rsidP="00661939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350BCA06" w:rsidR="00B729AF" w:rsidRPr="00B729AF" w:rsidRDefault="00D80A90" w:rsidP="00D80A90">
            <w:pPr>
              <w:jc w:val="center"/>
            </w:pPr>
            <w:r>
              <w:t>11</w:t>
            </w:r>
            <w:r w:rsidR="0091066A" w:rsidRPr="0091066A">
              <w:t>.</w:t>
            </w:r>
            <w:r>
              <w:t>02</w:t>
            </w:r>
            <w:r w:rsidR="0091066A" w:rsidRPr="0091066A">
              <w:t>.202</w:t>
            </w:r>
            <w:r>
              <w:t>5</w:t>
            </w:r>
            <w:r w:rsidR="0091066A" w:rsidRPr="0091066A">
              <w:t xml:space="preserve"> </w:t>
            </w:r>
            <w:r>
              <w:t>14</w:t>
            </w:r>
            <w:r w:rsidR="0091066A" w:rsidRPr="0091066A">
              <w:t>:</w:t>
            </w:r>
            <w:r>
              <w:t>25</w:t>
            </w:r>
            <w:r w:rsidR="0091066A" w:rsidRPr="0091066A">
              <w:t xml:space="preserve"> (МСК)</w:t>
            </w:r>
          </w:p>
        </w:tc>
      </w:tr>
      <w:tr w:rsidR="00D80A90" w:rsidRPr="00EB5871" w14:paraId="0B32B10D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5B2FADAA" w14:textId="53C5D512" w:rsidR="00D80A90" w:rsidRDefault="00D80A90" w:rsidP="00661939">
            <w:pPr>
              <w:jc w:val="center"/>
            </w:pPr>
            <w:r>
              <w:lastRenderedPageBreak/>
              <w:t>Участник № 2</w:t>
            </w:r>
          </w:p>
        </w:tc>
        <w:tc>
          <w:tcPr>
            <w:tcW w:w="2508" w:type="pct"/>
            <w:vAlign w:val="center"/>
          </w:tcPr>
          <w:p w14:paraId="4F264BB1" w14:textId="1703573E" w:rsidR="00D80A90" w:rsidRPr="0091066A" w:rsidRDefault="00D80A90" w:rsidP="00D80A90">
            <w:pPr>
              <w:jc w:val="center"/>
            </w:pPr>
            <w:r w:rsidRPr="00D80A90">
              <w:t>1</w:t>
            </w:r>
            <w:r>
              <w:t>2</w:t>
            </w:r>
            <w:r w:rsidRPr="00D80A90">
              <w:t xml:space="preserve">.02.2025 </w:t>
            </w:r>
            <w:r>
              <w:t>06</w:t>
            </w:r>
            <w:r w:rsidRPr="00D80A90">
              <w:t>:2</w:t>
            </w:r>
            <w:r>
              <w:t>9</w:t>
            </w:r>
            <w:r w:rsidRPr="00D80A90">
              <w:t xml:space="preserve">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4B19163D" w:rsidR="008A7940" w:rsidRPr="007E3AE3" w:rsidRDefault="008A7940" w:rsidP="0004157C">
            <w:r>
              <w:t>Всего поступил</w:t>
            </w:r>
            <w:r w:rsidR="0004157C">
              <w:t>о</w:t>
            </w:r>
            <w:r w:rsidR="00591153">
              <w:t xml:space="preserve"> </w:t>
            </w:r>
            <w:r w:rsidR="0004157C">
              <w:t>2</w:t>
            </w:r>
            <w:r>
              <w:t xml:space="preserve"> заявк</w:t>
            </w:r>
            <w:r w:rsidR="0004157C">
              <w:t>и</w:t>
            </w:r>
          </w:p>
        </w:tc>
      </w:tr>
      <w:bookmarkEnd w:id="3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2"/>
    <w:p w14:paraId="2ABD4276" w14:textId="5C4FDF00" w:rsidR="00D80A90" w:rsidRDefault="00A7560F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560F">
        <w:rPr>
          <w:sz w:val="28"/>
          <w:szCs w:val="28"/>
        </w:rPr>
        <w:t>1.</w:t>
      </w:r>
      <w:r w:rsidR="0091066A">
        <w:rPr>
          <w:sz w:val="28"/>
          <w:szCs w:val="28"/>
        </w:rPr>
        <w:t>2</w:t>
      </w:r>
      <w:r w:rsidRPr="00A7560F">
        <w:rPr>
          <w:sz w:val="28"/>
          <w:szCs w:val="28"/>
        </w:rPr>
        <w:t xml:space="preserve">. </w:t>
      </w:r>
      <w:r w:rsidR="00D80A90">
        <w:rPr>
          <w:sz w:val="28"/>
          <w:szCs w:val="28"/>
        </w:rPr>
        <w:t>По итогам рассмотрения экспертной группой первых частей заявок участников, поступивших для участия в аукционе № 171/АЭ-ПКС/Т на соответствие требованиям технического задания документации о закупке установлено, что:</w:t>
      </w:r>
    </w:p>
    <w:p w14:paraId="7F2AE946" w14:textId="55983E0F" w:rsidR="00D80A90" w:rsidRDefault="00D80A90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Заявка на участие в аукционе № </w:t>
      </w:r>
      <w:r w:rsidRPr="00D80A90">
        <w:rPr>
          <w:sz w:val="28"/>
          <w:szCs w:val="28"/>
        </w:rPr>
        <w:t>171/АЭ-ПКС/Т</w:t>
      </w:r>
      <w:r>
        <w:rPr>
          <w:sz w:val="28"/>
          <w:szCs w:val="28"/>
        </w:rPr>
        <w:t xml:space="preserve"> отклоняется и в допуске к участию в аукционе № </w:t>
      </w:r>
      <w:r w:rsidRPr="00D80A90">
        <w:rPr>
          <w:sz w:val="28"/>
          <w:szCs w:val="28"/>
        </w:rPr>
        <w:t>171/АЭ-ПКС/Т</w:t>
      </w:r>
      <w:r>
        <w:rPr>
          <w:sz w:val="28"/>
          <w:szCs w:val="28"/>
        </w:rPr>
        <w:t xml:space="preserve"> отказано следующему участнику: </w:t>
      </w:r>
    </w:p>
    <w:p w14:paraId="6FD4E669" w14:textId="655ED30A" w:rsidR="00D80A90" w:rsidRDefault="00D80A90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№ 2 </w:t>
      </w:r>
      <w:r w:rsidR="00AA7D83">
        <w:rPr>
          <w:sz w:val="28"/>
          <w:szCs w:val="28"/>
        </w:rPr>
        <w:t>на основании подпункта 3.6.6.4 пункта 3.6.6 документации о закупке, в связи с тем, что техническое предложение не соответствует требованиям и условиям документации о закупке, а именно, техническо</w:t>
      </w:r>
      <w:r w:rsidR="00AC1A3C">
        <w:rPr>
          <w:sz w:val="28"/>
          <w:szCs w:val="28"/>
        </w:rPr>
        <w:t>е</w:t>
      </w:r>
      <w:r w:rsidR="00AA7D83">
        <w:rPr>
          <w:sz w:val="28"/>
          <w:szCs w:val="28"/>
        </w:rPr>
        <w:t xml:space="preserve"> предложени</w:t>
      </w:r>
      <w:r w:rsidR="00AC1A3C">
        <w:rPr>
          <w:sz w:val="28"/>
          <w:szCs w:val="28"/>
        </w:rPr>
        <w:t>е</w:t>
      </w:r>
      <w:r w:rsidR="00AA7D83">
        <w:rPr>
          <w:sz w:val="28"/>
          <w:szCs w:val="28"/>
        </w:rPr>
        <w:t xml:space="preserve"> </w:t>
      </w:r>
      <w:r w:rsidR="00AC1A3C">
        <w:rPr>
          <w:sz w:val="28"/>
          <w:szCs w:val="28"/>
        </w:rPr>
        <w:t xml:space="preserve">не содержит сведения о </w:t>
      </w:r>
      <w:r w:rsidR="00AA7D83">
        <w:rPr>
          <w:sz w:val="28"/>
          <w:szCs w:val="28"/>
        </w:rPr>
        <w:t>наименовани</w:t>
      </w:r>
      <w:r w:rsidR="00AC1A3C">
        <w:rPr>
          <w:sz w:val="28"/>
          <w:szCs w:val="28"/>
        </w:rPr>
        <w:t>и</w:t>
      </w:r>
      <w:r w:rsidR="00AA7D83">
        <w:rPr>
          <w:sz w:val="28"/>
          <w:szCs w:val="28"/>
        </w:rPr>
        <w:t xml:space="preserve"> предлагаемого товара </w:t>
      </w:r>
      <w:r w:rsidR="00AC1A3C">
        <w:rPr>
          <w:sz w:val="28"/>
          <w:szCs w:val="28"/>
        </w:rPr>
        <w:t xml:space="preserve">и его количестве, указание которых установлено формой технического предложения участника, предусмотренной приложением № 1.3 к документации о закупке. </w:t>
      </w:r>
    </w:p>
    <w:p w14:paraId="66F66101" w14:textId="77777777" w:rsidR="003A2502" w:rsidRDefault="00AC1A3C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Соответствует требованиям технического задания документаци</w:t>
      </w:r>
      <w:r w:rsidR="003A2502">
        <w:rPr>
          <w:sz w:val="28"/>
          <w:szCs w:val="28"/>
        </w:rPr>
        <w:t>и</w:t>
      </w:r>
      <w:r>
        <w:rPr>
          <w:sz w:val="28"/>
          <w:szCs w:val="28"/>
        </w:rPr>
        <w:t xml:space="preserve"> о закупке заявка следующего участника</w:t>
      </w:r>
      <w:r w:rsidR="003A250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представившего надлежащим образом оформленное техническое предложение, предусмотренное приложением № 1.3 к документации о закупке</w:t>
      </w:r>
      <w:r w:rsidR="003A2502">
        <w:rPr>
          <w:sz w:val="28"/>
          <w:szCs w:val="28"/>
        </w:rPr>
        <w:t>:</w:t>
      </w:r>
    </w:p>
    <w:p w14:paraId="23131A28" w14:textId="77777777" w:rsidR="003A2502" w:rsidRDefault="003A2502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1.</w:t>
      </w:r>
    </w:p>
    <w:p w14:paraId="0BF26D00" w14:textId="77777777" w:rsidR="003A2502" w:rsidRDefault="003A2502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отклонена 1 (одна) заявка.</w:t>
      </w:r>
    </w:p>
    <w:p w14:paraId="69746066" w14:textId="56A6AA59" w:rsidR="001D38BA" w:rsidRDefault="003A2502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В связи с тем, </w:t>
      </w:r>
      <w:r w:rsidR="00A7560F" w:rsidRPr="00A7560F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по результатам проведения аукциона № 171/АЭ-ПКС/Т отклонены все заявки, за исключением одной заявки на участие в закупке в соответствии с подпунктом 4 пункта 3.11.1 документации о закупке аукцион </w:t>
      </w:r>
      <w:r>
        <w:rPr>
          <w:sz w:val="28"/>
          <w:szCs w:val="28"/>
        </w:rPr>
        <w:br/>
      </w:r>
      <w:r w:rsidR="00A7560F" w:rsidRPr="00A7560F">
        <w:rPr>
          <w:sz w:val="28"/>
          <w:szCs w:val="28"/>
        </w:rPr>
        <w:t>№</w:t>
      </w:r>
      <w:r w:rsidR="0091066A">
        <w:rPr>
          <w:sz w:val="28"/>
          <w:szCs w:val="28"/>
        </w:rPr>
        <w:t xml:space="preserve"> 1</w:t>
      </w:r>
      <w:r>
        <w:rPr>
          <w:sz w:val="28"/>
          <w:szCs w:val="28"/>
        </w:rPr>
        <w:t>71</w:t>
      </w:r>
      <w:r w:rsidR="0091066A">
        <w:rPr>
          <w:sz w:val="28"/>
          <w:szCs w:val="28"/>
        </w:rPr>
        <w:t xml:space="preserve">/АЭ-ПКС/Т </w:t>
      </w:r>
      <w:r w:rsidR="00A7560F" w:rsidRPr="00A7560F">
        <w:rPr>
          <w:sz w:val="28"/>
          <w:szCs w:val="28"/>
        </w:rPr>
        <w:t>признается несостоявшимся. Иные протоколы в ходе закупки не оформляются.</w:t>
      </w:r>
      <w:r>
        <w:rPr>
          <w:sz w:val="28"/>
          <w:szCs w:val="28"/>
        </w:rPr>
        <w:t xml:space="preserve"> </w:t>
      </w:r>
      <w:r w:rsidR="00A7560F" w:rsidRPr="00A7560F">
        <w:rPr>
          <w:sz w:val="28"/>
          <w:szCs w:val="28"/>
        </w:rPr>
        <w:t xml:space="preserve">Договор с единственным </w:t>
      </w:r>
      <w:r>
        <w:rPr>
          <w:sz w:val="28"/>
          <w:szCs w:val="28"/>
        </w:rPr>
        <w:t xml:space="preserve">допущенным участником по результатам аукциона </w:t>
      </w:r>
      <w:r w:rsidR="0091066A">
        <w:rPr>
          <w:sz w:val="28"/>
          <w:szCs w:val="28"/>
        </w:rPr>
        <w:t>№ 1</w:t>
      </w:r>
      <w:r>
        <w:rPr>
          <w:sz w:val="28"/>
          <w:szCs w:val="28"/>
        </w:rPr>
        <w:t>71</w:t>
      </w:r>
      <w:r w:rsidR="0091066A">
        <w:rPr>
          <w:sz w:val="28"/>
          <w:szCs w:val="28"/>
        </w:rPr>
        <w:t xml:space="preserve">/АЭ-ПКС/Т </w:t>
      </w:r>
      <w:r w:rsidR="00A7560F" w:rsidRPr="00A7560F">
        <w:rPr>
          <w:sz w:val="28"/>
          <w:szCs w:val="28"/>
        </w:rPr>
        <w:t>не заключается.</w:t>
      </w:r>
    </w:p>
    <w:p w14:paraId="4E4C4C4E" w14:textId="77777777" w:rsidR="00607112" w:rsidRDefault="00607112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2E1FE89" w14:textId="77777777" w:rsidR="003A2502" w:rsidRDefault="003A2502" w:rsidP="00A7560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23904A63" w14:textId="77777777" w:rsidR="00425D47" w:rsidRDefault="00425D47" w:rsidP="001D38BA">
      <w:pPr>
        <w:outlineLvl w:val="0"/>
        <w:rPr>
          <w:b/>
          <w:sz w:val="28"/>
          <w:szCs w:val="28"/>
          <w:u w:val="single"/>
        </w:rPr>
      </w:pPr>
    </w:p>
    <w:p w14:paraId="718284EA" w14:textId="4D92E714" w:rsidR="00B67DE3" w:rsidRDefault="008A7940" w:rsidP="00661939">
      <w:pPr>
        <w:ind w:hanging="142"/>
        <w:jc w:val="both"/>
      </w:pPr>
      <w:r>
        <w:rPr>
          <w:sz w:val="28"/>
          <w:szCs w:val="28"/>
        </w:rPr>
        <w:t xml:space="preserve">Дата подписания протокола: </w:t>
      </w:r>
      <w:r w:rsidR="007959C4">
        <w:rPr>
          <w:sz w:val="28"/>
          <w:szCs w:val="28"/>
        </w:rPr>
        <w:t>1</w:t>
      </w:r>
      <w:r w:rsidR="0053792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959C4">
        <w:rPr>
          <w:sz w:val="28"/>
          <w:szCs w:val="28"/>
        </w:rPr>
        <w:t>0</w:t>
      </w:r>
      <w:r w:rsidR="0053792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959C4">
        <w:rPr>
          <w:sz w:val="28"/>
          <w:szCs w:val="28"/>
        </w:rPr>
        <w:t>5</w:t>
      </w:r>
      <w:r w:rsidR="006F10DF">
        <w:rPr>
          <w:sz w:val="28"/>
          <w:szCs w:val="28"/>
        </w:rPr>
        <w:t>.</w:t>
      </w:r>
    </w:p>
    <w:sectPr w:rsidR="00B67DE3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A4B2" w14:textId="77777777" w:rsidR="00C759CD" w:rsidRDefault="00C759CD">
      <w:r>
        <w:separator/>
      </w:r>
    </w:p>
  </w:endnote>
  <w:endnote w:type="continuationSeparator" w:id="0">
    <w:p w14:paraId="5F37A5ED" w14:textId="77777777" w:rsidR="00C759CD" w:rsidRDefault="00C7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0F099" w14:textId="77777777" w:rsidR="00C759CD" w:rsidRDefault="00C759CD">
      <w:r>
        <w:separator/>
      </w:r>
    </w:p>
  </w:footnote>
  <w:footnote w:type="continuationSeparator" w:id="0">
    <w:p w14:paraId="73B29ACC" w14:textId="77777777" w:rsidR="00C759CD" w:rsidRDefault="00C7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C759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A08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C759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4157C"/>
    <w:rsid w:val="00153562"/>
    <w:rsid w:val="001818C3"/>
    <w:rsid w:val="001B75A1"/>
    <w:rsid w:val="001D38BA"/>
    <w:rsid w:val="0023269B"/>
    <w:rsid w:val="00240330"/>
    <w:rsid w:val="00275964"/>
    <w:rsid w:val="002779E3"/>
    <w:rsid w:val="00282082"/>
    <w:rsid w:val="002931E6"/>
    <w:rsid w:val="003402A7"/>
    <w:rsid w:val="003606E9"/>
    <w:rsid w:val="00381547"/>
    <w:rsid w:val="003A2502"/>
    <w:rsid w:val="00425D47"/>
    <w:rsid w:val="004350F7"/>
    <w:rsid w:val="004403A2"/>
    <w:rsid w:val="00486885"/>
    <w:rsid w:val="004933BE"/>
    <w:rsid w:val="004C4A53"/>
    <w:rsid w:val="004F07D1"/>
    <w:rsid w:val="004F0816"/>
    <w:rsid w:val="00537925"/>
    <w:rsid w:val="00553CAD"/>
    <w:rsid w:val="00591153"/>
    <w:rsid w:val="005B04AB"/>
    <w:rsid w:val="005C38E2"/>
    <w:rsid w:val="005D1400"/>
    <w:rsid w:val="005F0BE9"/>
    <w:rsid w:val="00607112"/>
    <w:rsid w:val="006203B6"/>
    <w:rsid w:val="00643D4D"/>
    <w:rsid w:val="00661939"/>
    <w:rsid w:val="006642A3"/>
    <w:rsid w:val="00697A08"/>
    <w:rsid w:val="006B43D4"/>
    <w:rsid w:val="006F10DF"/>
    <w:rsid w:val="00732A59"/>
    <w:rsid w:val="007431D2"/>
    <w:rsid w:val="00786E5A"/>
    <w:rsid w:val="007959C4"/>
    <w:rsid w:val="007B2D51"/>
    <w:rsid w:val="00815B1E"/>
    <w:rsid w:val="0089638C"/>
    <w:rsid w:val="008A7940"/>
    <w:rsid w:val="0091066A"/>
    <w:rsid w:val="00961158"/>
    <w:rsid w:val="009D4806"/>
    <w:rsid w:val="00A7560F"/>
    <w:rsid w:val="00A7590D"/>
    <w:rsid w:val="00AA7D83"/>
    <w:rsid w:val="00AB0860"/>
    <w:rsid w:val="00AC1A3C"/>
    <w:rsid w:val="00AE5079"/>
    <w:rsid w:val="00B67DE3"/>
    <w:rsid w:val="00B729AF"/>
    <w:rsid w:val="00B86892"/>
    <w:rsid w:val="00BC2F81"/>
    <w:rsid w:val="00BF0F95"/>
    <w:rsid w:val="00C53B48"/>
    <w:rsid w:val="00C759CD"/>
    <w:rsid w:val="00C86198"/>
    <w:rsid w:val="00CE285D"/>
    <w:rsid w:val="00D42038"/>
    <w:rsid w:val="00D42055"/>
    <w:rsid w:val="00D740AC"/>
    <w:rsid w:val="00D80A90"/>
    <w:rsid w:val="00DE6F89"/>
    <w:rsid w:val="00E43256"/>
    <w:rsid w:val="00EE5EF3"/>
    <w:rsid w:val="00F5467D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06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0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6</cp:revision>
  <cp:lastPrinted>2025-01-14T21:57:00Z</cp:lastPrinted>
  <dcterms:created xsi:type="dcterms:W3CDTF">2025-02-18T05:41:00Z</dcterms:created>
  <dcterms:modified xsi:type="dcterms:W3CDTF">2025-02-20T02:49:00Z</dcterms:modified>
</cp:coreProperties>
</file>