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A2" w:rsidRDefault="00152F71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проведения  электронного</w:t>
      </w:r>
      <w:proofErr w:type="gramEnd"/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аукциона № 3475581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DE18A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DE18A2" w:rsidRDefault="00152F71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51170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693020, Российская Федерация, Сахалинская обл., г. Южно-Сахалинск, ул. </w:t>
            </w:r>
            <w:proofErr w:type="spellStart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  <w:t>Вокзальная</w:t>
            </w:r>
            <w:proofErr w:type="spellEnd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  <w:t>, ДОМ 54А, ОКАТО: 64401000000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DE18A2" w:rsidRDefault="00152F71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03.06.2025</w:t>
            </w:r>
          </w:p>
        </w:tc>
      </w:tr>
    </w:tbl>
    <w:p w:rsidR="00DE18A2" w:rsidRDefault="00152F71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Организатор закупки: Акционерное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обшество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"Пассажирская компания "Сахалин".</w:t>
      </w:r>
    </w:p>
    <w:p w:rsidR="00DE18A2" w:rsidRDefault="00152F71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Поставка горюче-смазочных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DE18A2" w:rsidRDefault="00152F71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693020, Российская Федерация, Сахалинская обл., г. Южно-Сахалинск, ул. Вокзальная, ДОМ 54А, ОКАТО: 64401000000.</w:t>
      </w:r>
    </w:p>
    <w:p w:rsidR="00DE18A2" w:rsidRDefault="00152F71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3 809 248,38 (Российский рубль), без НДС</w:t>
      </w:r>
    </w:p>
    <w:p w:rsidR="00DE18A2" w:rsidRDefault="00152F71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аукциона определение победителя осуществляется по заявкам следующих участников аукциона</w:t>
      </w:r>
      <w:r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8"/>
        <w:gridCol w:w="1870"/>
        <w:gridCol w:w="1870"/>
        <w:gridCol w:w="1867"/>
        <w:gridCol w:w="1870"/>
      </w:tblGrid>
      <w:tr w:rsidR="00DE18A2">
        <w:trPr>
          <w:trHeight w:val="113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18A2" w:rsidRDefault="00152F7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участника электронного аукциона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Страна производителя</w:t>
            </w:r>
          </w:p>
        </w:tc>
      </w:tr>
      <w:tr w:rsidR="00DE18A2">
        <w:trPr>
          <w:trHeight w:val="207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51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Участник № 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3 561 647,13 руб., без НДС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Победитель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Иностранное государство</w:t>
            </w:r>
          </w:p>
        </w:tc>
      </w:tr>
      <w:tr w:rsidR="00DE18A2">
        <w:trPr>
          <w:trHeight w:val="207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51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Участник № 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3 580 693,38 руб., без НДС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3"/>
            <w:bookmarkStart w:id="1" w:name="OLE_LINK2"/>
            <w:r>
              <w:t>Второе место</w:t>
            </w:r>
            <w:bookmarkEnd w:id="0"/>
            <w:bookmarkEnd w:id="1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8A2" w:rsidRDefault="00152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Иностранное государство</w:t>
            </w:r>
          </w:p>
        </w:tc>
      </w:tr>
    </w:tbl>
    <w:p w:rsidR="00DE18A2" w:rsidRDefault="00152F71" w:rsidP="00511706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511706">
        <w:rPr>
          <w:rFonts w:ascii="Times New Roman" w:hAnsi="Times New Roman" w:cs="Times New Roman"/>
          <w:sz w:val="24"/>
          <w:szCs w:val="24"/>
        </w:rPr>
        <w:t>На основании результатов проведения электронного аукциона до</w:t>
      </w:r>
      <w:r w:rsidR="00511706" w:rsidRPr="00511706">
        <w:rPr>
          <w:rFonts w:ascii="Times New Roman" w:hAnsi="Times New Roman" w:cs="Times New Roman"/>
          <w:sz w:val="24"/>
          <w:szCs w:val="24"/>
        </w:rPr>
        <w:t>говор заключается с участником № 1</w:t>
      </w:r>
      <w:r w:rsidRPr="00511706">
        <w:rPr>
          <w:rFonts w:ascii="Times New Roman" w:hAnsi="Times New Roman" w:cs="Times New Roman"/>
          <w:sz w:val="24"/>
          <w:szCs w:val="24"/>
        </w:rPr>
        <w:t>, который предл</w:t>
      </w:r>
      <w:r w:rsidRPr="00511706">
        <w:rPr>
          <w:rFonts w:ascii="Times New Roman" w:hAnsi="Times New Roman" w:cs="Times New Roman"/>
          <w:sz w:val="24"/>
          <w:szCs w:val="24"/>
        </w:rPr>
        <w:t>ожил наиболее низкую цену договора</w:t>
      </w:r>
      <w:r w:rsidR="00511706">
        <w:rPr>
          <w:rFonts w:ascii="Times New Roman" w:hAnsi="Times New Roman" w:cs="Times New Roman"/>
          <w:sz w:val="24"/>
          <w:szCs w:val="24"/>
        </w:rPr>
        <w:t>,</w:t>
      </w:r>
      <w:r w:rsidRPr="00511706">
        <w:rPr>
          <w:rFonts w:ascii="Times New Roman" w:hAnsi="Times New Roman" w:cs="Times New Roman"/>
          <w:sz w:val="24"/>
          <w:szCs w:val="24"/>
        </w:rPr>
        <w:t xml:space="preserve"> и заявка на участие в аукционе которого соответствует требованиям, установленным документацией об аукционе.</w:t>
      </w:r>
    </w:p>
    <w:p w:rsidR="00DE18A2" w:rsidRPr="00511706" w:rsidRDefault="00DE18A2" w:rsidP="00511706">
      <w:pPr>
        <w:tabs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</w:p>
    <w:sectPr w:rsidR="00DE18A2" w:rsidRPr="0051170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E0D26"/>
    <w:multiLevelType w:val="multilevel"/>
    <w:tmpl w:val="1C6474D0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34332A"/>
    <w:multiLevelType w:val="multilevel"/>
    <w:tmpl w:val="27F4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A2"/>
    <w:rsid w:val="00152F71"/>
    <w:rsid w:val="004A630B"/>
    <w:rsid w:val="00511706"/>
    <w:rsid w:val="00D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6939-9AC9-449D-B7F5-EBCBCA50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0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AD5908"/>
    <w:rPr>
      <w:color w:val="0000FF"/>
      <w:u w:val="single"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AD5908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85BA1-C8EF-4E44-ADB9-36E2DF7A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Митрофанова Марина Николаевна</cp:lastModifiedBy>
  <cp:revision>2</cp:revision>
  <dcterms:created xsi:type="dcterms:W3CDTF">2025-06-02T22:16:00Z</dcterms:created>
  <dcterms:modified xsi:type="dcterms:W3CDTF">2025-06-02T22:16:00Z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