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DAD" w:rsidRPr="00B13FEA" w:rsidRDefault="00ED1DAD" w:rsidP="00ED1DAD">
      <w:pPr>
        <w:jc w:val="center"/>
        <w:rPr>
          <w:b/>
          <w:bCs/>
          <w:color w:val="000000"/>
          <w:sz w:val="28"/>
          <w:szCs w:val="28"/>
        </w:rPr>
      </w:pPr>
      <w:r w:rsidRPr="00B13FEA">
        <w:rPr>
          <w:b/>
          <w:bCs/>
          <w:color w:val="000000"/>
          <w:sz w:val="28"/>
          <w:szCs w:val="28"/>
        </w:rPr>
        <w:t>Документация аукциона в электронной форме</w:t>
      </w:r>
      <w:r w:rsidRPr="00B13FEA">
        <w:rPr>
          <w:b/>
          <w:bCs/>
          <w:i/>
          <w:color w:val="000000"/>
          <w:sz w:val="28"/>
          <w:szCs w:val="28"/>
        </w:rPr>
        <w:t xml:space="preserve">, </w:t>
      </w:r>
      <w:r w:rsidRPr="00B13FEA">
        <w:rPr>
          <w:b/>
          <w:bCs/>
          <w:color w:val="000000"/>
          <w:sz w:val="28"/>
          <w:szCs w:val="28"/>
        </w:rPr>
        <w:t>участниками которого могут быть только субъекты малого и среднего предпринимательства</w:t>
      </w:r>
    </w:p>
    <w:p w:rsidR="00ED1DAD" w:rsidRPr="00B13FEA" w:rsidRDefault="00ED1DAD" w:rsidP="00ED1DAD">
      <w:pPr>
        <w:jc w:val="center"/>
        <w:rPr>
          <w:b/>
          <w:bCs/>
          <w:color w:val="000000"/>
          <w:sz w:val="28"/>
          <w:szCs w:val="28"/>
        </w:rPr>
      </w:pPr>
      <w:r w:rsidRPr="00B13FEA">
        <w:rPr>
          <w:b/>
          <w:bCs/>
          <w:color w:val="000000"/>
          <w:sz w:val="28"/>
          <w:szCs w:val="28"/>
        </w:rPr>
        <w:t>№</w:t>
      </w:r>
      <w:r w:rsidR="00A4560D" w:rsidRPr="00B13FEA">
        <w:rPr>
          <w:b/>
          <w:bCs/>
          <w:color w:val="000000"/>
          <w:sz w:val="28"/>
          <w:szCs w:val="28"/>
        </w:rPr>
        <w:t>193</w:t>
      </w:r>
      <w:r w:rsidRPr="00B13FEA">
        <w:rPr>
          <w:b/>
          <w:bCs/>
          <w:sz w:val="28"/>
          <w:szCs w:val="28"/>
        </w:rPr>
        <w:t>/ОАЭ-ПКС/Т на право заключения договора поставки лакокрасочной продукции</w:t>
      </w:r>
    </w:p>
    <w:p w:rsidR="00ED1DAD" w:rsidRPr="00342795" w:rsidRDefault="00ED1DAD" w:rsidP="00ED1DAD">
      <w:pPr>
        <w:rPr>
          <w:bCs/>
          <w:color w:val="000000"/>
          <w:sz w:val="28"/>
          <w:szCs w:val="28"/>
        </w:rPr>
      </w:pPr>
      <w:r w:rsidRPr="00342795">
        <w:rPr>
          <w:bCs/>
          <w:color w:val="000000"/>
          <w:sz w:val="28"/>
          <w:szCs w:val="28"/>
        </w:rPr>
        <w:t>Содержание:</w:t>
      </w:r>
    </w:p>
    <w:p w:rsidR="00ED1DAD" w:rsidRPr="00342795" w:rsidRDefault="00ED1DAD" w:rsidP="00ED1DAD">
      <w:pPr>
        <w:jc w:val="both"/>
        <w:rPr>
          <w:bCs/>
          <w:color w:val="000000"/>
          <w:sz w:val="28"/>
          <w:szCs w:val="28"/>
        </w:rPr>
      </w:pPr>
    </w:p>
    <w:p w:rsidR="00ED1DAD" w:rsidRPr="00342795" w:rsidRDefault="00ED1DAD" w:rsidP="00ED1DAD">
      <w:pPr>
        <w:jc w:val="both"/>
        <w:rPr>
          <w:b/>
          <w:bCs/>
          <w:color w:val="000000"/>
          <w:sz w:val="28"/>
          <w:szCs w:val="28"/>
        </w:rPr>
      </w:pPr>
      <w:r w:rsidRPr="00342795">
        <w:rPr>
          <w:b/>
          <w:bCs/>
          <w:color w:val="000000"/>
          <w:sz w:val="28"/>
          <w:szCs w:val="28"/>
        </w:rPr>
        <w:t>Часть 1: Условия проведения аукциона</w:t>
      </w:r>
    </w:p>
    <w:p w:rsidR="00ED1DAD" w:rsidRPr="00342795" w:rsidRDefault="00ED1DAD" w:rsidP="00ED1DAD">
      <w:pPr>
        <w:rPr>
          <w:color w:val="000000"/>
          <w:sz w:val="28"/>
          <w:szCs w:val="28"/>
        </w:rPr>
      </w:pPr>
      <w:r w:rsidRPr="00342795">
        <w:rPr>
          <w:color w:val="000000"/>
          <w:sz w:val="28"/>
          <w:szCs w:val="28"/>
        </w:rPr>
        <w:t>Приложение 1.1: Техническое задание</w:t>
      </w:r>
    </w:p>
    <w:p w:rsidR="00ED1DAD" w:rsidRPr="00342795" w:rsidRDefault="00ED1DAD" w:rsidP="00ED1DAD">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ED1DAD" w:rsidRPr="00342795" w:rsidRDefault="00ED1DAD" w:rsidP="00ED1DAD">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ED1DAD" w:rsidRPr="00342795" w:rsidRDefault="00ED1DAD" w:rsidP="00ED1DAD">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ED1DAD" w:rsidRDefault="00ED1DAD" w:rsidP="00ED1DAD">
      <w:pPr>
        <w:rPr>
          <w:color w:val="000000"/>
          <w:sz w:val="28"/>
          <w:szCs w:val="28"/>
        </w:rPr>
      </w:pPr>
      <w:r w:rsidRPr="00342795">
        <w:rPr>
          <w:color w:val="000000"/>
          <w:sz w:val="28"/>
          <w:szCs w:val="28"/>
        </w:rPr>
        <w:t>Форма технического предложения участника</w:t>
      </w:r>
    </w:p>
    <w:p w:rsidR="00ED1DAD" w:rsidRPr="00342795" w:rsidRDefault="00ED1DAD" w:rsidP="00ED1DAD">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ED1DAD" w:rsidRPr="00342795" w:rsidRDefault="00ED1DAD" w:rsidP="00ED1DAD">
      <w:pPr>
        <w:rPr>
          <w:color w:val="000000"/>
          <w:sz w:val="28"/>
          <w:szCs w:val="28"/>
        </w:rPr>
      </w:pPr>
    </w:p>
    <w:p w:rsidR="00ED1DAD" w:rsidRPr="00342795" w:rsidRDefault="00ED1DAD" w:rsidP="00ED1DAD">
      <w:pPr>
        <w:rPr>
          <w:b/>
          <w:color w:val="000000"/>
          <w:sz w:val="28"/>
          <w:szCs w:val="28"/>
        </w:rPr>
      </w:pPr>
      <w:r w:rsidRPr="00342795">
        <w:rPr>
          <w:b/>
          <w:color w:val="000000"/>
          <w:sz w:val="28"/>
          <w:szCs w:val="28"/>
        </w:rPr>
        <w:t>Часть 2: Сроки проведения аукциона, контактные данные</w:t>
      </w:r>
    </w:p>
    <w:p w:rsidR="00ED1DAD" w:rsidRPr="00342795" w:rsidRDefault="00ED1DAD" w:rsidP="00ED1DAD">
      <w:pPr>
        <w:rPr>
          <w:b/>
          <w:color w:val="000000"/>
          <w:sz w:val="28"/>
          <w:szCs w:val="28"/>
        </w:rPr>
      </w:pPr>
    </w:p>
    <w:p w:rsidR="00ED1DAD" w:rsidRPr="00342795" w:rsidRDefault="00ED1DAD" w:rsidP="00ED1DAD">
      <w:pPr>
        <w:rPr>
          <w:b/>
          <w:color w:val="000000"/>
          <w:sz w:val="28"/>
          <w:szCs w:val="28"/>
        </w:rPr>
      </w:pPr>
      <w:r w:rsidRPr="00342795">
        <w:rPr>
          <w:b/>
          <w:color w:val="000000"/>
          <w:sz w:val="28"/>
          <w:szCs w:val="28"/>
        </w:rPr>
        <w:t>Часть 3: Порядок проведения аукциона</w:t>
      </w:r>
    </w:p>
    <w:p w:rsidR="00ED1DAD" w:rsidRPr="00342795" w:rsidRDefault="00ED1DAD" w:rsidP="00ED1DAD">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ED1DAD" w:rsidRDefault="00ED1DAD" w:rsidP="00ED1DAD">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ED1DAD" w:rsidRPr="00342795" w:rsidRDefault="00ED1DAD" w:rsidP="00ED1DAD">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ED1DAD" w:rsidRDefault="00ED1DAD" w:rsidP="00ED1DAD">
      <w:pPr>
        <w:jc w:val="both"/>
        <w:rPr>
          <w:bCs/>
          <w:sz w:val="28"/>
          <w:szCs w:val="28"/>
        </w:rPr>
      </w:pPr>
    </w:p>
    <w:p w:rsidR="00ED1DAD" w:rsidRPr="004A657E" w:rsidRDefault="00ED1DAD" w:rsidP="00ED1DAD">
      <w:pPr>
        <w:rPr>
          <w:sz w:val="28"/>
          <w:szCs w:val="28"/>
        </w:rPr>
      </w:pPr>
    </w:p>
    <w:p w:rsidR="00ED1DAD" w:rsidRPr="004A657E" w:rsidRDefault="00ED1DAD" w:rsidP="00ED1DAD">
      <w:pPr>
        <w:rPr>
          <w:sz w:val="28"/>
          <w:szCs w:val="28"/>
        </w:rPr>
        <w:sectPr w:rsidR="00ED1DAD" w:rsidRPr="004A657E" w:rsidSect="00ED1DAD">
          <w:headerReference w:type="default" r:id="rId8"/>
          <w:pgSz w:w="11906" w:h="16838"/>
          <w:pgMar w:top="1134" w:right="850" w:bottom="1134" w:left="1134" w:header="708" w:footer="708" w:gutter="0"/>
          <w:cols w:space="708"/>
          <w:docGrid w:linePitch="360"/>
        </w:sectPr>
      </w:pPr>
    </w:p>
    <w:p w:rsidR="00ED1DAD" w:rsidRPr="004A657E" w:rsidRDefault="00ED1DAD" w:rsidP="00ED1DA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ED1DAD" w:rsidRDefault="00ED1DAD" w:rsidP="00ED1DA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ED1DAD" w:rsidRPr="004A657E" w:rsidRDefault="00ED1DAD" w:rsidP="00ED1DA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ED1DAD" w:rsidRPr="004A657E" w:rsidRDefault="00ED1DAD" w:rsidP="00ED1DAD">
      <w:pPr>
        <w:pStyle w:val="1"/>
        <w:spacing w:before="0" w:after="0" w:line="360" w:lineRule="exact"/>
        <w:ind w:left="7938"/>
        <w:rPr>
          <w:rFonts w:ascii="Times New Roman" w:hAnsi="Times New Roman" w:cs="Times New Roman"/>
          <w:b w:val="0"/>
          <w:sz w:val="28"/>
          <w:szCs w:val="28"/>
        </w:rPr>
      </w:pPr>
    </w:p>
    <w:p w:rsidR="00ED1DAD" w:rsidRDefault="00ED1DAD" w:rsidP="00ED1DA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ED1DAD" w:rsidRPr="009B002E" w:rsidRDefault="00ED1DAD" w:rsidP="00ED1DAD"/>
    <w:p w:rsidR="00ED1DAD" w:rsidRPr="004A657E" w:rsidRDefault="00ED1DAD" w:rsidP="00ED1DAD"/>
    <w:p w:rsidR="00ED1DAD" w:rsidRPr="004A657E" w:rsidRDefault="00ED1DAD" w:rsidP="00ED1DAD">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ED1DAD" w:rsidRPr="004A657E" w:rsidRDefault="00ED1DAD" w:rsidP="00ED1D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ED1DAD" w:rsidRPr="004A657E" w:rsidTr="00ED1DAD">
        <w:tc>
          <w:tcPr>
            <w:tcW w:w="0" w:type="auto"/>
          </w:tcPr>
          <w:p w:rsidR="00ED1DAD" w:rsidRPr="004A657E" w:rsidRDefault="00ED1DAD" w:rsidP="00ED1DAD">
            <w:pPr>
              <w:spacing w:line="300" w:lineRule="exact"/>
              <w:rPr>
                <w:b/>
                <w:sz w:val="28"/>
                <w:szCs w:val="28"/>
              </w:rPr>
            </w:pPr>
            <w:r w:rsidRPr="004A657E">
              <w:rPr>
                <w:b/>
                <w:sz w:val="28"/>
                <w:szCs w:val="28"/>
              </w:rPr>
              <w:t>№ п/п</w:t>
            </w:r>
          </w:p>
        </w:tc>
        <w:tc>
          <w:tcPr>
            <w:tcW w:w="3387" w:type="dxa"/>
          </w:tcPr>
          <w:p w:rsidR="00ED1DAD" w:rsidRPr="004A657E" w:rsidRDefault="00ED1DAD" w:rsidP="00ED1DAD">
            <w:pPr>
              <w:spacing w:line="300" w:lineRule="exact"/>
              <w:rPr>
                <w:b/>
                <w:sz w:val="28"/>
                <w:szCs w:val="28"/>
              </w:rPr>
            </w:pPr>
            <w:r w:rsidRPr="004A657E">
              <w:rPr>
                <w:b/>
                <w:sz w:val="28"/>
                <w:szCs w:val="28"/>
              </w:rPr>
              <w:t>Параметры закупки</w:t>
            </w:r>
          </w:p>
        </w:tc>
        <w:tc>
          <w:tcPr>
            <w:tcW w:w="10070" w:type="dxa"/>
          </w:tcPr>
          <w:p w:rsidR="00ED1DAD" w:rsidRPr="004A657E" w:rsidRDefault="00ED1DAD" w:rsidP="00ED1DAD">
            <w:pPr>
              <w:spacing w:line="300" w:lineRule="exact"/>
              <w:rPr>
                <w:b/>
                <w:sz w:val="28"/>
                <w:szCs w:val="28"/>
              </w:rPr>
            </w:pPr>
            <w:r w:rsidRPr="004A657E">
              <w:rPr>
                <w:b/>
                <w:sz w:val="28"/>
                <w:szCs w:val="28"/>
              </w:rPr>
              <w:t>Условия закупки</w:t>
            </w: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1.1</w:t>
            </w:r>
          </w:p>
        </w:tc>
        <w:tc>
          <w:tcPr>
            <w:tcW w:w="3387" w:type="dxa"/>
          </w:tcPr>
          <w:p w:rsidR="00ED1DAD" w:rsidRPr="004A657E" w:rsidRDefault="00ED1DAD" w:rsidP="00ED1DAD">
            <w:pPr>
              <w:spacing w:line="300" w:lineRule="exact"/>
              <w:rPr>
                <w:sz w:val="28"/>
                <w:szCs w:val="28"/>
              </w:rPr>
            </w:pPr>
            <w:r w:rsidRPr="004A657E">
              <w:rPr>
                <w:sz w:val="28"/>
                <w:szCs w:val="28"/>
              </w:rPr>
              <w:t>Способ проведения закупки</w:t>
            </w:r>
          </w:p>
        </w:tc>
        <w:tc>
          <w:tcPr>
            <w:tcW w:w="10070" w:type="dxa"/>
          </w:tcPr>
          <w:p w:rsidR="00ED1DAD" w:rsidRPr="004A657E" w:rsidRDefault="00ED1DAD" w:rsidP="00ED1DAD">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A4560D">
              <w:rPr>
                <w:bCs/>
                <w:sz w:val="28"/>
                <w:szCs w:val="28"/>
              </w:rPr>
              <w:t>193</w:t>
            </w:r>
            <w:r>
              <w:rPr>
                <w:bCs/>
                <w:sz w:val="28"/>
                <w:szCs w:val="28"/>
              </w:rPr>
              <w:t>/О</w:t>
            </w:r>
            <w:r w:rsidRPr="002F3056">
              <w:rPr>
                <w:bCs/>
                <w:sz w:val="28"/>
                <w:szCs w:val="28"/>
              </w:rPr>
              <w:t>АЭ-ПКС/Т</w:t>
            </w: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1.2</w:t>
            </w:r>
          </w:p>
        </w:tc>
        <w:tc>
          <w:tcPr>
            <w:tcW w:w="3387" w:type="dxa"/>
          </w:tcPr>
          <w:p w:rsidR="00ED1DAD" w:rsidRPr="004A657E" w:rsidRDefault="00ED1DAD" w:rsidP="00ED1DAD">
            <w:pPr>
              <w:spacing w:line="300" w:lineRule="exact"/>
              <w:rPr>
                <w:sz w:val="28"/>
                <w:szCs w:val="28"/>
              </w:rPr>
            </w:pPr>
            <w:r w:rsidRPr="004A657E">
              <w:rPr>
                <w:sz w:val="28"/>
                <w:szCs w:val="28"/>
              </w:rPr>
              <w:t>Предмет закупки</w:t>
            </w:r>
          </w:p>
        </w:tc>
        <w:tc>
          <w:tcPr>
            <w:tcW w:w="10070" w:type="dxa"/>
          </w:tcPr>
          <w:p w:rsidR="00ED1DAD" w:rsidRPr="0031568A" w:rsidRDefault="00ED1DAD" w:rsidP="00ED1DAD">
            <w:pPr>
              <w:rPr>
                <w:b/>
                <w:bCs/>
                <w:color w:val="000000"/>
                <w:sz w:val="28"/>
                <w:szCs w:val="28"/>
              </w:rPr>
            </w:pPr>
            <w:r w:rsidRPr="0031568A">
              <w:rPr>
                <w:b/>
                <w:sz w:val="28"/>
                <w:szCs w:val="28"/>
              </w:rPr>
              <w:t>Поставка</w:t>
            </w:r>
            <w:r>
              <w:rPr>
                <w:b/>
                <w:sz w:val="28"/>
                <w:szCs w:val="28"/>
              </w:rPr>
              <w:t xml:space="preserve"> лакокрасочной продукции</w:t>
            </w:r>
            <w:r w:rsidR="003607DD">
              <w:rPr>
                <w:b/>
                <w:sz w:val="28"/>
                <w:szCs w:val="28"/>
              </w:rPr>
              <w:t>.</w:t>
            </w:r>
          </w:p>
          <w:p w:rsidR="00ED1DAD" w:rsidRDefault="00ED1DAD" w:rsidP="00ED1DAD">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ED1DAD" w:rsidRPr="004A657E" w:rsidRDefault="00ED1DAD" w:rsidP="00ED1DAD">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1.3</w:t>
            </w:r>
          </w:p>
        </w:tc>
        <w:tc>
          <w:tcPr>
            <w:tcW w:w="3387" w:type="dxa"/>
          </w:tcPr>
          <w:p w:rsidR="00ED1DAD" w:rsidRPr="004A657E" w:rsidRDefault="00ED1DAD" w:rsidP="00ED1DAD">
            <w:pPr>
              <w:spacing w:line="300" w:lineRule="exact"/>
              <w:rPr>
                <w:sz w:val="28"/>
                <w:szCs w:val="28"/>
              </w:rPr>
            </w:pPr>
            <w:r w:rsidRPr="004A657E">
              <w:rPr>
                <w:sz w:val="28"/>
                <w:szCs w:val="28"/>
              </w:rPr>
              <w:t>Антидемпинговые меры</w:t>
            </w:r>
          </w:p>
        </w:tc>
        <w:tc>
          <w:tcPr>
            <w:tcW w:w="10070" w:type="dxa"/>
          </w:tcPr>
          <w:p w:rsidR="00ED1DAD" w:rsidRPr="004A657E" w:rsidRDefault="00ED1DAD" w:rsidP="00ED1DAD">
            <w:pPr>
              <w:spacing w:line="300" w:lineRule="exact"/>
              <w:jc w:val="both"/>
              <w:rPr>
                <w:bCs/>
                <w:i/>
                <w:sz w:val="28"/>
                <w:szCs w:val="28"/>
              </w:rPr>
            </w:pPr>
            <w:r w:rsidRPr="004A657E">
              <w:rPr>
                <w:bCs/>
                <w:sz w:val="28"/>
                <w:szCs w:val="28"/>
              </w:rPr>
              <w:t>Антидемпинговые меры не предусмотрены.</w:t>
            </w:r>
          </w:p>
          <w:p w:rsidR="00ED1DAD" w:rsidRPr="004A657E" w:rsidRDefault="00ED1DAD" w:rsidP="00ED1DAD">
            <w:pPr>
              <w:spacing w:line="300" w:lineRule="exact"/>
              <w:jc w:val="both"/>
              <w:rPr>
                <w:sz w:val="28"/>
                <w:szCs w:val="28"/>
              </w:rPr>
            </w:pP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1.4</w:t>
            </w:r>
          </w:p>
        </w:tc>
        <w:tc>
          <w:tcPr>
            <w:tcW w:w="3387" w:type="dxa"/>
          </w:tcPr>
          <w:p w:rsidR="00ED1DAD" w:rsidRPr="004A657E" w:rsidRDefault="00ED1DAD" w:rsidP="00ED1DAD">
            <w:pPr>
              <w:spacing w:line="300" w:lineRule="exact"/>
              <w:rPr>
                <w:sz w:val="28"/>
                <w:szCs w:val="28"/>
              </w:rPr>
            </w:pPr>
            <w:r w:rsidRPr="004A657E">
              <w:rPr>
                <w:sz w:val="28"/>
                <w:szCs w:val="28"/>
              </w:rPr>
              <w:t>Обеспечение заявок</w:t>
            </w:r>
          </w:p>
        </w:tc>
        <w:tc>
          <w:tcPr>
            <w:tcW w:w="10070" w:type="dxa"/>
          </w:tcPr>
          <w:p w:rsidR="00ED1DAD" w:rsidRPr="004A657E" w:rsidRDefault="00ED1DAD" w:rsidP="00ED1DAD">
            <w:pPr>
              <w:spacing w:line="300" w:lineRule="exact"/>
              <w:jc w:val="both"/>
              <w:rPr>
                <w:bCs/>
                <w:sz w:val="28"/>
                <w:szCs w:val="28"/>
              </w:rPr>
            </w:pPr>
            <w:r w:rsidRPr="004A657E">
              <w:rPr>
                <w:bCs/>
                <w:sz w:val="28"/>
                <w:szCs w:val="28"/>
              </w:rPr>
              <w:t>Обеспечение заявок не предусмотрено.</w:t>
            </w:r>
          </w:p>
          <w:p w:rsidR="00ED1DAD" w:rsidRPr="004A657E" w:rsidRDefault="00ED1DAD" w:rsidP="00ED1DAD">
            <w:pPr>
              <w:spacing w:line="300" w:lineRule="exact"/>
              <w:jc w:val="both"/>
              <w:rPr>
                <w:bCs/>
                <w:sz w:val="28"/>
                <w:szCs w:val="28"/>
              </w:rPr>
            </w:pP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1.5</w:t>
            </w:r>
          </w:p>
        </w:tc>
        <w:tc>
          <w:tcPr>
            <w:tcW w:w="3387" w:type="dxa"/>
          </w:tcPr>
          <w:p w:rsidR="00ED1DAD" w:rsidRPr="004A657E" w:rsidRDefault="00ED1DAD" w:rsidP="00ED1DAD">
            <w:pPr>
              <w:spacing w:line="300" w:lineRule="exact"/>
              <w:rPr>
                <w:sz w:val="28"/>
                <w:szCs w:val="28"/>
              </w:rPr>
            </w:pPr>
            <w:r w:rsidRPr="004A657E">
              <w:rPr>
                <w:sz w:val="28"/>
                <w:szCs w:val="28"/>
              </w:rPr>
              <w:t>Обеспечение исполнения договора</w:t>
            </w:r>
          </w:p>
        </w:tc>
        <w:tc>
          <w:tcPr>
            <w:tcW w:w="10070" w:type="dxa"/>
          </w:tcPr>
          <w:p w:rsidR="00ED1DAD" w:rsidRDefault="00ED1DAD" w:rsidP="00ED1DAD">
            <w:pPr>
              <w:jc w:val="both"/>
              <w:rPr>
                <w:bCs/>
                <w:sz w:val="28"/>
                <w:szCs w:val="28"/>
              </w:rPr>
            </w:pPr>
            <w:r>
              <w:rPr>
                <w:bCs/>
                <w:sz w:val="28"/>
                <w:szCs w:val="28"/>
              </w:rPr>
              <w:t xml:space="preserve">Обеспечение исполнения договора предусмотрено. </w:t>
            </w:r>
          </w:p>
          <w:p w:rsidR="00ED1DAD" w:rsidRPr="0018221F" w:rsidRDefault="00ED1DAD" w:rsidP="00ED1DAD">
            <w:pPr>
              <w:jc w:val="both"/>
              <w:rPr>
                <w:bCs/>
                <w:sz w:val="28"/>
                <w:szCs w:val="28"/>
              </w:rPr>
            </w:pPr>
            <w:r w:rsidRPr="00045C44">
              <w:rPr>
                <w:bCs/>
                <w:sz w:val="28"/>
                <w:szCs w:val="28"/>
              </w:rPr>
              <w:lastRenderedPageBreak/>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Pr>
                <w:bCs/>
                <w:sz w:val="28"/>
                <w:szCs w:val="28"/>
              </w:rPr>
              <w:t>160 922,18</w:t>
            </w:r>
            <w:r w:rsidRPr="0018221F">
              <w:rPr>
                <w:bCs/>
                <w:sz w:val="28"/>
                <w:szCs w:val="28"/>
              </w:rPr>
              <w:t xml:space="preserve"> (</w:t>
            </w:r>
            <w:r>
              <w:rPr>
                <w:bCs/>
                <w:sz w:val="28"/>
                <w:szCs w:val="28"/>
              </w:rPr>
              <w:t>сто шестьдесят тысяч девятьсот двадцать два</w:t>
            </w:r>
            <w:r w:rsidRPr="0018221F">
              <w:rPr>
                <w:bCs/>
                <w:sz w:val="28"/>
                <w:szCs w:val="28"/>
              </w:rPr>
              <w:t>) рубл</w:t>
            </w:r>
            <w:r>
              <w:rPr>
                <w:bCs/>
                <w:sz w:val="28"/>
                <w:szCs w:val="28"/>
              </w:rPr>
              <w:t>я</w:t>
            </w:r>
            <w:r w:rsidRPr="0018221F">
              <w:rPr>
                <w:bCs/>
                <w:sz w:val="28"/>
                <w:szCs w:val="28"/>
              </w:rPr>
              <w:t xml:space="preserve"> </w:t>
            </w:r>
            <w:r>
              <w:rPr>
                <w:bCs/>
                <w:sz w:val="28"/>
                <w:szCs w:val="28"/>
              </w:rPr>
              <w:t>18</w:t>
            </w:r>
            <w:r w:rsidRPr="0018221F">
              <w:rPr>
                <w:bCs/>
                <w:sz w:val="28"/>
                <w:szCs w:val="28"/>
              </w:rPr>
              <w:t xml:space="preserve"> копеек.</w:t>
            </w:r>
          </w:p>
          <w:p w:rsidR="00ED1DAD" w:rsidRPr="0063468A" w:rsidRDefault="00ED1DAD" w:rsidP="00ED1DAD">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ED1DAD" w:rsidRPr="0063468A" w:rsidRDefault="00ED1DAD" w:rsidP="00ED1DAD">
            <w:pPr>
              <w:spacing w:line="300" w:lineRule="exact"/>
              <w:ind w:left="40" w:firstLine="181"/>
              <w:jc w:val="both"/>
              <w:rPr>
                <w:color w:val="000000"/>
                <w:sz w:val="28"/>
              </w:rPr>
            </w:pPr>
            <w:r w:rsidRPr="0063468A">
              <w:rPr>
                <w:color w:val="000000"/>
                <w:sz w:val="28"/>
              </w:rPr>
              <w:t>р/с 40702810908020008931</w:t>
            </w:r>
          </w:p>
          <w:p w:rsidR="00ED1DAD" w:rsidRPr="0063468A" w:rsidRDefault="00ED1DAD" w:rsidP="00ED1DAD">
            <w:pPr>
              <w:spacing w:line="300" w:lineRule="exact"/>
              <w:ind w:left="40" w:firstLine="181"/>
              <w:jc w:val="both"/>
              <w:rPr>
                <w:color w:val="000000"/>
                <w:sz w:val="28"/>
              </w:rPr>
            </w:pPr>
            <w:r w:rsidRPr="0063468A">
              <w:rPr>
                <w:color w:val="000000"/>
                <w:sz w:val="28"/>
              </w:rPr>
              <w:t>в филиале Банк ВТБ (ПАО) в г. Хабаровске</w:t>
            </w:r>
          </w:p>
          <w:p w:rsidR="00ED1DAD" w:rsidRPr="0063468A" w:rsidRDefault="00ED1DAD" w:rsidP="00ED1DAD">
            <w:pPr>
              <w:spacing w:line="300" w:lineRule="exact"/>
              <w:ind w:left="40" w:firstLine="181"/>
              <w:jc w:val="both"/>
              <w:rPr>
                <w:color w:val="000000"/>
                <w:sz w:val="28"/>
              </w:rPr>
            </w:pPr>
            <w:r w:rsidRPr="0063468A">
              <w:rPr>
                <w:color w:val="000000"/>
                <w:sz w:val="28"/>
              </w:rPr>
              <w:t>БИК 040813727</w:t>
            </w:r>
          </w:p>
          <w:p w:rsidR="00ED1DAD" w:rsidRPr="0063468A" w:rsidRDefault="00ED1DAD" w:rsidP="00ED1DAD">
            <w:pPr>
              <w:spacing w:line="300" w:lineRule="exact"/>
              <w:ind w:left="40" w:firstLine="181"/>
              <w:jc w:val="both"/>
              <w:rPr>
                <w:color w:val="000000"/>
                <w:sz w:val="28"/>
              </w:rPr>
            </w:pPr>
            <w:r w:rsidRPr="0063468A">
              <w:rPr>
                <w:color w:val="000000"/>
                <w:sz w:val="28"/>
              </w:rPr>
              <w:t>к/с № 30101810400000000727</w:t>
            </w:r>
          </w:p>
          <w:p w:rsidR="00ED1DAD" w:rsidRPr="0063468A" w:rsidRDefault="00ED1DAD" w:rsidP="00ED1DAD">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ED1DAD" w:rsidRPr="0063468A" w:rsidRDefault="00ED1DAD" w:rsidP="00ED1DAD">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ED1DAD" w:rsidRPr="0063468A" w:rsidRDefault="00ED1DAD" w:rsidP="00ED1DAD">
            <w:pPr>
              <w:spacing w:line="300" w:lineRule="exact"/>
              <w:ind w:left="40" w:firstLine="181"/>
              <w:jc w:val="both"/>
              <w:rPr>
                <w:color w:val="000000"/>
                <w:sz w:val="28"/>
              </w:rPr>
            </w:pPr>
            <w:r w:rsidRPr="0063468A">
              <w:rPr>
                <w:color w:val="000000"/>
                <w:sz w:val="28"/>
              </w:rPr>
              <w:t>(АО «ПКС»)</w:t>
            </w:r>
          </w:p>
          <w:p w:rsidR="00ED1DAD" w:rsidRPr="0063468A" w:rsidRDefault="00ED1DAD" w:rsidP="00ED1DAD">
            <w:pPr>
              <w:spacing w:line="300" w:lineRule="exact"/>
              <w:ind w:left="40" w:firstLine="181"/>
              <w:jc w:val="both"/>
              <w:rPr>
                <w:color w:val="000000"/>
                <w:sz w:val="28"/>
              </w:rPr>
            </w:pPr>
            <w:r w:rsidRPr="0063468A">
              <w:rPr>
                <w:color w:val="000000"/>
                <w:sz w:val="28"/>
              </w:rPr>
              <w:t>ИНН 6501243453</w:t>
            </w:r>
          </w:p>
          <w:p w:rsidR="00ED1DAD" w:rsidRPr="0063468A" w:rsidRDefault="00ED1DAD" w:rsidP="00ED1DAD">
            <w:pPr>
              <w:spacing w:line="300" w:lineRule="exact"/>
              <w:ind w:left="40" w:firstLine="181"/>
              <w:jc w:val="both"/>
              <w:rPr>
                <w:color w:val="000000"/>
                <w:sz w:val="28"/>
              </w:rPr>
            </w:pPr>
            <w:r w:rsidRPr="0063468A">
              <w:rPr>
                <w:color w:val="000000"/>
                <w:sz w:val="28"/>
              </w:rPr>
              <w:t>КПП 650101001</w:t>
            </w:r>
          </w:p>
          <w:p w:rsidR="00ED1DAD" w:rsidRDefault="00ED1DAD" w:rsidP="00ED1DAD">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ED1DAD" w:rsidRDefault="00ED1DAD" w:rsidP="00ED1DAD">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ED1DAD" w:rsidRPr="00043E4A" w:rsidRDefault="00ED1DAD" w:rsidP="00ED1DAD">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9"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proofErr w:type="spellStart"/>
              <w:r w:rsidRPr="00E45CBD">
                <w:rPr>
                  <w:rStyle w:val="a5"/>
                  <w:rFonts w:eastAsiaTheme="majorEastAsia"/>
                  <w:lang w:val="en-US"/>
                </w:rPr>
                <w:t>ru</w:t>
              </w:r>
              <w:proofErr w:type="spellEnd"/>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3607DD" w:rsidRPr="004A657E" w:rsidTr="00ED1DAD">
        <w:tc>
          <w:tcPr>
            <w:tcW w:w="0" w:type="auto"/>
          </w:tcPr>
          <w:p w:rsidR="003607DD" w:rsidRPr="004A657E" w:rsidRDefault="003607DD" w:rsidP="003607DD">
            <w:pPr>
              <w:spacing w:line="300" w:lineRule="exact"/>
              <w:rPr>
                <w:sz w:val="28"/>
                <w:szCs w:val="28"/>
              </w:rPr>
            </w:pPr>
            <w:r w:rsidRPr="004A657E">
              <w:rPr>
                <w:sz w:val="28"/>
                <w:szCs w:val="28"/>
              </w:rPr>
              <w:lastRenderedPageBreak/>
              <w:t>1.6</w:t>
            </w:r>
          </w:p>
        </w:tc>
        <w:tc>
          <w:tcPr>
            <w:tcW w:w="3387" w:type="dxa"/>
          </w:tcPr>
          <w:p w:rsidR="003607DD" w:rsidRPr="00880779" w:rsidRDefault="003607DD" w:rsidP="003607DD">
            <w:pPr>
              <w:spacing w:line="320" w:lineRule="exact"/>
              <w:rPr>
                <w:color w:val="000000"/>
                <w:sz w:val="28"/>
                <w:szCs w:val="28"/>
              </w:rPr>
            </w:pPr>
            <w:r w:rsidRPr="008E2F26">
              <w:rPr>
                <w:sz w:val="28"/>
                <w:szCs w:val="28"/>
              </w:rPr>
              <w:t xml:space="preserve">Установлен национальный режим в соответствии с постановлением Правительства </w:t>
            </w:r>
            <w:r w:rsidRPr="008E2F26">
              <w:rPr>
                <w:sz w:val="28"/>
                <w:szCs w:val="28"/>
              </w:rPr>
              <w:lastRenderedPageBreak/>
              <w:t>Российской Федерации от 23 декабря 2024 г. № 1875</w:t>
            </w:r>
          </w:p>
        </w:tc>
        <w:tc>
          <w:tcPr>
            <w:tcW w:w="10070" w:type="dxa"/>
          </w:tcPr>
          <w:p w:rsidR="003607DD" w:rsidRPr="00E60950" w:rsidRDefault="003607DD" w:rsidP="003607DD">
            <w:pPr>
              <w:spacing w:line="320" w:lineRule="exact"/>
              <w:jc w:val="both"/>
              <w:rPr>
                <w:bCs/>
                <w:sz w:val="28"/>
                <w:szCs w:val="28"/>
              </w:rPr>
            </w:pPr>
            <w:r w:rsidRPr="00E60950">
              <w:rPr>
                <w:sz w:val="28"/>
                <w:szCs w:val="28"/>
              </w:rPr>
              <w:lastRenderedPageBreak/>
              <w:t xml:space="preserve">Установлен </w:t>
            </w:r>
            <w:r w:rsidRPr="00E60950">
              <w:rPr>
                <w:bCs/>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3607DD" w:rsidRPr="00232DD3" w:rsidRDefault="003607DD" w:rsidP="003607DD">
            <w:pPr>
              <w:jc w:val="both"/>
              <w:rPr>
                <w:color w:val="000000"/>
                <w:sz w:val="28"/>
                <w:szCs w:val="28"/>
              </w:rPr>
            </w:pPr>
            <w:r w:rsidRPr="00E60950">
              <w:rPr>
                <w:bCs/>
                <w:sz w:val="28"/>
                <w:szCs w:val="28"/>
              </w:rPr>
              <w:lastRenderedPageBreak/>
              <w:t xml:space="preserve">Перечень позиций товаров, в отношении которых </w:t>
            </w:r>
            <w:r>
              <w:rPr>
                <w:bCs/>
                <w:sz w:val="28"/>
                <w:szCs w:val="28"/>
              </w:rPr>
              <w:t>установлен</w:t>
            </w:r>
            <w:r w:rsidRPr="00E60950">
              <w:rPr>
                <w:bCs/>
                <w:sz w:val="28"/>
                <w:szCs w:val="28"/>
              </w:rPr>
              <w:t xml:space="preserve"> запрет закупок товаров</w:t>
            </w:r>
            <w:r>
              <w:rPr>
                <w:bCs/>
                <w:sz w:val="28"/>
                <w:szCs w:val="28"/>
              </w:rPr>
              <w:t>,</w:t>
            </w:r>
            <w:r w:rsidRPr="00E60950">
              <w:rPr>
                <w:bCs/>
                <w:sz w:val="28"/>
                <w:szCs w:val="28"/>
              </w:rPr>
              <w:t xml:space="preserve"> происходящих из иностранных государств, указан в техническом задании, являющемся приложением № 1.1 к документации о закупке.</w:t>
            </w:r>
          </w:p>
        </w:tc>
      </w:tr>
      <w:tr w:rsidR="00ED1DAD" w:rsidRPr="004A657E" w:rsidTr="00ED1DAD">
        <w:tc>
          <w:tcPr>
            <w:tcW w:w="0" w:type="auto"/>
          </w:tcPr>
          <w:p w:rsidR="00ED1DAD" w:rsidRDefault="00ED1DAD" w:rsidP="00ED1DAD">
            <w:pPr>
              <w:spacing w:line="300" w:lineRule="exact"/>
              <w:rPr>
                <w:sz w:val="28"/>
                <w:szCs w:val="28"/>
              </w:rPr>
            </w:pPr>
            <w:r>
              <w:rPr>
                <w:sz w:val="28"/>
                <w:szCs w:val="28"/>
              </w:rPr>
              <w:lastRenderedPageBreak/>
              <w:t>1.7</w:t>
            </w:r>
          </w:p>
        </w:tc>
        <w:tc>
          <w:tcPr>
            <w:tcW w:w="3387" w:type="dxa"/>
          </w:tcPr>
          <w:p w:rsidR="00ED1DAD" w:rsidRPr="00454ADD" w:rsidRDefault="00ED1DAD" w:rsidP="00ED1DAD">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ED1DAD" w:rsidRDefault="00ED1DAD" w:rsidP="00ED1DAD">
            <w:pPr>
              <w:spacing w:line="300" w:lineRule="exact"/>
              <w:rPr>
                <w:sz w:val="28"/>
                <w:szCs w:val="28"/>
              </w:rPr>
            </w:pPr>
            <w:r>
              <w:rPr>
                <w:sz w:val="28"/>
                <w:szCs w:val="28"/>
              </w:rPr>
              <w:t>Не предусмотрено.</w:t>
            </w: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w:t>
            </w:r>
            <w:r>
              <w:rPr>
                <w:sz w:val="28"/>
                <w:szCs w:val="28"/>
              </w:rPr>
              <w:t>8</w:t>
            </w:r>
          </w:p>
        </w:tc>
        <w:tc>
          <w:tcPr>
            <w:tcW w:w="3387" w:type="dxa"/>
          </w:tcPr>
          <w:p w:rsidR="00ED1DAD" w:rsidRPr="008E2F26" w:rsidRDefault="00ED1DAD" w:rsidP="00ED1DAD">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ED1DAD" w:rsidRPr="004A657E" w:rsidRDefault="00ED1DAD" w:rsidP="00ED1DAD">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ED1DAD" w:rsidRPr="004A657E" w:rsidTr="00ED1DAD">
        <w:tc>
          <w:tcPr>
            <w:tcW w:w="0" w:type="auto"/>
          </w:tcPr>
          <w:p w:rsidR="00ED1DAD" w:rsidRPr="004A657E" w:rsidRDefault="00ED1DAD" w:rsidP="00ED1DAD">
            <w:pPr>
              <w:spacing w:line="300" w:lineRule="exact"/>
              <w:rPr>
                <w:sz w:val="28"/>
                <w:szCs w:val="28"/>
              </w:rPr>
            </w:pPr>
            <w:r>
              <w:rPr>
                <w:sz w:val="28"/>
                <w:szCs w:val="28"/>
              </w:rPr>
              <w:t>1.9</w:t>
            </w:r>
          </w:p>
        </w:tc>
        <w:tc>
          <w:tcPr>
            <w:tcW w:w="3387" w:type="dxa"/>
          </w:tcPr>
          <w:p w:rsidR="00ED1DAD" w:rsidRPr="004A657E" w:rsidRDefault="00ED1DAD" w:rsidP="00ED1DAD">
            <w:pPr>
              <w:spacing w:line="300" w:lineRule="exact"/>
              <w:rPr>
                <w:sz w:val="28"/>
                <w:szCs w:val="28"/>
              </w:rPr>
            </w:pPr>
            <w:r w:rsidRPr="004A657E">
              <w:rPr>
                <w:sz w:val="28"/>
                <w:szCs w:val="28"/>
              </w:rPr>
              <w:t>Выбор победителя</w:t>
            </w:r>
          </w:p>
        </w:tc>
        <w:tc>
          <w:tcPr>
            <w:tcW w:w="10070" w:type="dxa"/>
          </w:tcPr>
          <w:p w:rsidR="00ED1DAD" w:rsidRDefault="00ED1DAD" w:rsidP="00ED1DAD">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ED1DAD" w:rsidRPr="00B4102D" w:rsidRDefault="00ED1DAD" w:rsidP="00ED1DAD">
            <w:pPr>
              <w:spacing w:line="300" w:lineRule="exact"/>
              <w:rPr>
                <w:sz w:val="28"/>
                <w:szCs w:val="28"/>
              </w:rPr>
            </w:pP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1.1</w:t>
            </w:r>
            <w:r>
              <w:rPr>
                <w:sz w:val="28"/>
                <w:szCs w:val="28"/>
              </w:rPr>
              <w:t>0</w:t>
            </w:r>
          </w:p>
        </w:tc>
        <w:tc>
          <w:tcPr>
            <w:tcW w:w="3387" w:type="dxa"/>
          </w:tcPr>
          <w:p w:rsidR="00ED1DAD" w:rsidRPr="004A657E" w:rsidRDefault="00ED1DAD" w:rsidP="00ED1DAD">
            <w:pPr>
              <w:spacing w:line="300" w:lineRule="exact"/>
              <w:rPr>
                <w:sz w:val="28"/>
                <w:szCs w:val="28"/>
              </w:rPr>
            </w:pPr>
            <w:r w:rsidRPr="004A657E">
              <w:rPr>
                <w:sz w:val="28"/>
                <w:szCs w:val="28"/>
              </w:rPr>
              <w:t>Количество договоров и их виды</w:t>
            </w:r>
          </w:p>
        </w:tc>
        <w:tc>
          <w:tcPr>
            <w:tcW w:w="10070" w:type="dxa"/>
          </w:tcPr>
          <w:p w:rsidR="00ED1DAD" w:rsidRPr="004B77D9" w:rsidRDefault="00ED1DAD" w:rsidP="00ED1DAD">
            <w:pPr>
              <w:spacing w:line="300" w:lineRule="exact"/>
              <w:rPr>
                <w:sz w:val="28"/>
                <w:szCs w:val="28"/>
              </w:rPr>
            </w:pPr>
            <w:r>
              <w:rPr>
                <w:sz w:val="28"/>
                <w:szCs w:val="28"/>
              </w:rPr>
              <w:t xml:space="preserve">По итогам аукциона заключается 1 (один) договор поставки. </w:t>
            </w: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1.1</w:t>
            </w:r>
            <w:r>
              <w:rPr>
                <w:sz w:val="28"/>
                <w:szCs w:val="28"/>
              </w:rPr>
              <w:t>1</w:t>
            </w:r>
          </w:p>
        </w:tc>
        <w:tc>
          <w:tcPr>
            <w:tcW w:w="3387" w:type="dxa"/>
          </w:tcPr>
          <w:p w:rsidR="00ED1DAD" w:rsidRPr="004A657E" w:rsidRDefault="00ED1DAD" w:rsidP="00ED1DAD">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ED1DAD" w:rsidRPr="004A657E" w:rsidRDefault="00ED1DAD" w:rsidP="00ED1DAD">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ED1DAD" w:rsidRPr="00B4102D" w:rsidRDefault="00ED1DAD" w:rsidP="00ED1DAD">
            <w:pPr>
              <w:spacing w:line="300" w:lineRule="exact"/>
              <w:jc w:val="both"/>
              <w:rPr>
                <w:sz w:val="28"/>
                <w:szCs w:val="28"/>
              </w:rPr>
            </w:pPr>
          </w:p>
        </w:tc>
      </w:tr>
      <w:tr w:rsidR="00ED1DAD" w:rsidRPr="004A657E" w:rsidTr="00ED1DAD">
        <w:tc>
          <w:tcPr>
            <w:tcW w:w="0" w:type="auto"/>
          </w:tcPr>
          <w:p w:rsidR="00ED1DAD" w:rsidRPr="004A657E" w:rsidRDefault="00ED1DAD" w:rsidP="00ED1DAD">
            <w:pPr>
              <w:spacing w:line="300" w:lineRule="exact"/>
              <w:rPr>
                <w:sz w:val="28"/>
                <w:szCs w:val="28"/>
              </w:rPr>
            </w:pPr>
            <w:r w:rsidRPr="004A657E">
              <w:rPr>
                <w:sz w:val="28"/>
                <w:szCs w:val="28"/>
              </w:rPr>
              <w:t>1.1</w:t>
            </w:r>
            <w:r>
              <w:rPr>
                <w:sz w:val="28"/>
                <w:szCs w:val="28"/>
              </w:rPr>
              <w:t>2</w:t>
            </w:r>
          </w:p>
        </w:tc>
        <w:tc>
          <w:tcPr>
            <w:tcW w:w="3387" w:type="dxa"/>
          </w:tcPr>
          <w:p w:rsidR="00ED1DAD" w:rsidRPr="004A657E" w:rsidRDefault="00ED1DAD" w:rsidP="00ED1DAD">
            <w:pPr>
              <w:spacing w:line="300" w:lineRule="exact"/>
              <w:rPr>
                <w:sz w:val="28"/>
                <w:szCs w:val="28"/>
              </w:rPr>
            </w:pPr>
            <w:r w:rsidRPr="004A657E">
              <w:rPr>
                <w:sz w:val="28"/>
                <w:szCs w:val="28"/>
              </w:rPr>
              <w:t>Приложения</w:t>
            </w:r>
          </w:p>
        </w:tc>
        <w:tc>
          <w:tcPr>
            <w:tcW w:w="10070" w:type="dxa"/>
          </w:tcPr>
          <w:p w:rsidR="00ED1DAD" w:rsidRPr="00342795" w:rsidRDefault="00ED1DAD" w:rsidP="00ED1DAD">
            <w:pPr>
              <w:numPr>
                <w:ilvl w:val="1"/>
                <w:numId w:val="1"/>
              </w:numPr>
              <w:rPr>
                <w:color w:val="000000"/>
                <w:sz w:val="28"/>
                <w:szCs w:val="28"/>
              </w:rPr>
            </w:pPr>
            <w:r w:rsidRPr="00342795">
              <w:rPr>
                <w:color w:val="000000"/>
                <w:sz w:val="28"/>
                <w:szCs w:val="28"/>
              </w:rPr>
              <w:t>Техническое задание</w:t>
            </w:r>
          </w:p>
          <w:p w:rsidR="00ED1DAD" w:rsidRPr="00342795" w:rsidRDefault="00ED1DAD" w:rsidP="00ED1DAD">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ED1DAD" w:rsidRPr="00342795" w:rsidRDefault="00ED1DAD" w:rsidP="00ED1DAD">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ED1DAD" w:rsidRPr="00342795" w:rsidRDefault="00ED1DAD" w:rsidP="00ED1DAD">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ED1DAD" w:rsidRDefault="00ED1DAD" w:rsidP="00ED1DAD">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ED1DAD" w:rsidRPr="004A657E" w:rsidRDefault="00ED1DAD" w:rsidP="00ED1DAD">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ED1DAD" w:rsidRDefault="00ED1DAD" w:rsidP="00ED1DAD">
      <w:pPr>
        <w:spacing w:after="200" w:line="276" w:lineRule="auto"/>
        <w:rPr>
          <w:i/>
        </w:rPr>
      </w:pPr>
    </w:p>
    <w:p w:rsidR="00ED1DAD" w:rsidRDefault="00ED1DAD" w:rsidP="00ED1DAD">
      <w:r>
        <w:rPr>
          <w:b/>
          <w:bCs/>
          <w:i/>
          <w:iCs/>
        </w:rPr>
        <w:br w:type="page"/>
      </w:r>
    </w:p>
    <w:tbl>
      <w:tblPr>
        <w:tblW w:w="14850" w:type="dxa"/>
        <w:tblLook w:val="0000" w:firstRow="0" w:lastRow="0" w:firstColumn="0" w:lastColumn="0" w:noHBand="0" w:noVBand="0"/>
      </w:tblPr>
      <w:tblGrid>
        <w:gridCol w:w="4785"/>
        <w:gridCol w:w="10065"/>
      </w:tblGrid>
      <w:tr w:rsidR="00ED1DAD" w:rsidRPr="004A657E" w:rsidTr="00ED1DAD">
        <w:tc>
          <w:tcPr>
            <w:tcW w:w="4785" w:type="dxa"/>
          </w:tcPr>
          <w:p w:rsidR="00ED1DAD" w:rsidRPr="004A657E" w:rsidRDefault="00ED1DAD" w:rsidP="00ED1DAD">
            <w:pPr>
              <w:pStyle w:val="2"/>
              <w:suppressAutoHyphens/>
              <w:spacing w:before="0" w:after="0"/>
              <w:jc w:val="center"/>
              <w:rPr>
                <w:rFonts w:ascii="Times New Roman" w:eastAsia="MS Mincho" w:hAnsi="Times New Roman"/>
                <w:i w:val="0"/>
                <w:iCs w:val="0"/>
              </w:rPr>
            </w:pPr>
          </w:p>
        </w:tc>
        <w:tc>
          <w:tcPr>
            <w:tcW w:w="10065" w:type="dxa"/>
          </w:tcPr>
          <w:p w:rsidR="00ED1DAD" w:rsidRPr="004A657E" w:rsidRDefault="00ED1DAD" w:rsidP="00ED1DAD">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ED1DAD" w:rsidRPr="004A657E" w:rsidRDefault="00ED1DAD" w:rsidP="00ED1DAD">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ED1DAD" w:rsidRPr="004A657E" w:rsidRDefault="00ED1DAD" w:rsidP="00ED1DAD"/>
    <w:p w:rsidR="00ED1DAD" w:rsidRDefault="00ED1DAD" w:rsidP="00ED1DAD">
      <w:pPr>
        <w:jc w:val="center"/>
        <w:rPr>
          <w:b/>
          <w:bCs/>
          <w:sz w:val="28"/>
          <w:szCs w:val="28"/>
        </w:rPr>
      </w:pPr>
      <w:r>
        <w:rPr>
          <w:b/>
          <w:bCs/>
          <w:sz w:val="28"/>
          <w:szCs w:val="28"/>
        </w:rPr>
        <w:t>Техническое задание</w:t>
      </w:r>
    </w:p>
    <w:p w:rsidR="00ED1DAD" w:rsidRPr="0071254D" w:rsidRDefault="00ED1DAD" w:rsidP="00ED1DAD">
      <w:pPr>
        <w:rPr>
          <w:sz w:val="28"/>
          <w:szCs w:val="28"/>
        </w:rPr>
      </w:pPr>
    </w:p>
    <w:tbl>
      <w:tblPr>
        <w:tblW w:w="7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347"/>
        <w:gridCol w:w="1988"/>
        <w:gridCol w:w="2029"/>
        <w:gridCol w:w="186"/>
        <w:gridCol w:w="1634"/>
        <w:gridCol w:w="1148"/>
        <w:gridCol w:w="1135"/>
        <w:gridCol w:w="1284"/>
        <w:gridCol w:w="1543"/>
        <w:gridCol w:w="1557"/>
        <w:gridCol w:w="1820"/>
        <w:gridCol w:w="1820"/>
        <w:gridCol w:w="1820"/>
        <w:gridCol w:w="1820"/>
      </w:tblGrid>
      <w:tr w:rsidR="00EE1C9B" w:rsidRPr="0001136B" w:rsidTr="00A4560D">
        <w:trPr>
          <w:gridAfter w:val="4"/>
          <w:wAfter w:w="1604" w:type="pct"/>
        </w:trPr>
        <w:tc>
          <w:tcPr>
            <w:tcW w:w="124" w:type="pct"/>
          </w:tcPr>
          <w:p w:rsidR="00EE1C9B" w:rsidRPr="0001136B" w:rsidRDefault="00EE1C9B" w:rsidP="00ED1DAD">
            <w:pPr>
              <w:jc w:val="both"/>
              <w:rPr>
                <w:b/>
              </w:rPr>
            </w:pPr>
          </w:p>
        </w:tc>
        <w:tc>
          <w:tcPr>
            <w:tcW w:w="3272" w:type="pct"/>
            <w:gridSpan w:val="10"/>
          </w:tcPr>
          <w:p w:rsidR="00EE1C9B" w:rsidRPr="0001136B" w:rsidRDefault="00EE1C9B" w:rsidP="00ED1DAD">
            <w:pPr>
              <w:jc w:val="both"/>
              <w:rPr>
                <w:b/>
              </w:rPr>
            </w:pPr>
            <w:r w:rsidRPr="0001136B">
              <w:rPr>
                <w:b/>
              </w:rPr>
              <w:t>1. Наименование закупаемых товаров, их количество, цены за единицу товара и начальная (максимальная) цена договора</w:t>
            </w:r>
          </w:p>
        </w:tc>
      </w:tr>
      <w:tr w:rsidR="00620C02" w:rsidRPr="0001136B" w:rsidTr="00A4560D">
        <w:trPr>
          <w:gridAfter w:val="4"/>
          <w:wAfter w:w="1604" w:type="pct"/>
        </w:trPr>
        <w:tc>
          <w:tcPr>
            <w:tcW w:w="641" w:type="pct"/>
            <w:gridSpan w:val="2"/>
          </w:tcPr>
          <w:p w:rsidR="00EE1C9B" w:rsidRPr="0001136B" w:rsidRDefault="00EE1C9B" w:rsidP="00ED1DAD">
            <w:pPr>
              <w:jc w:val="center"/>
              <w:rPr>
                <w:b/>
              </w:rPr>
            </w:pPr>
            <w:r w:rsidRPr="0001136B">
              <w:rPr>
                <w:b/>
              </w:rPr>
              <w:t>Наименование товара</w:t>
            </w:r>
            <w:r>
              <w:rPr>
                <w:b/>
              </w:rPr>
              <w:t>, № п/п</w:t>
            </w:r>
          </w:p>
        </w:tc>
        <w:tc>
          <w:tcPr>
            <w:tcW w:w="438" w:type="pct"/>
          </w:tcPr>
          <w:p w:rsidR="00EE1C9B" w:rsidRPr="00895026" w:rsidRDefault="00EE1C9B" w:rsidP="00ED1DAD">
            <w:pPr>
              <w:rPr>
                <w:b/>
                <w:sz w:val="22"/>
                <w:szCs w:val="22"/>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447" w:type="pct"/>
          </w:tcPr>
          <w:p w:rsidR="00EE1C9B" w:rsidRPr="0001136B" w:rsidRDefault="00EE1C9B" w:rsidP="00ED1DAD">
            <w:pP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401" w:type="pct"/>
            <w:gridSpan w:val="2"/>
            <w:vAlign w:val="center"/>
          </w:tcPr>
          <w:p w:rsidR="00EE1C9B" w:rsidRPr="0001136B" w:rsidRDefault="00EE1C9B" w:rsidP="00ED1DAD">
            <w:pPr>
              <w:rPr>
                <w:b/>
              </w:rPr>
            </w:pPr>
            <w:r w:rsidRPr="00056A01">
              <w:rPr>
                <w:b/>
                <w:sz w:val="22"/>
                <w:szCs w:val="22"/>
              </w:rPr>
              <w:t>Информация о способе подтверждения страны происхождения товаров</w:t>
            </w:r>
          </w:p>
        </w:tc>
        <w:tc>
          <w:tcPr>
            <w:tcW w:w="253" w:type="pct"/>
            <w:vAlign w:val="center"/>
          </w:tcPr>
          <w:p w:rsidR="00EE1C9B" w:rsidRPr="0001136B" w:rsidRDefault="00EE1C9B" w:rsidP="00ED1DAD">
            <w:pPr>
              <w:jc w:val="center"/>
              <w:rPr>
                <w:b/>
              </w:rPr>
            </w:pPr>
            <w:proofErr w:type="spellStart"/>
            <w:r w:rsidRPr="0001136B">
              <w:rPr>
                <w:b/>
              </w:rPr>
              <w:t>Ед.изм</w:t>
            </w:r>
            <w:proofErr w:type="spellEnd"/>
            <w:r w:rsidRPr="0001136B">
              <w:rPr>
                <w:b/>
              </w:rPr>
              <w:t>.</w:t>
            </w:r>
          </w:p>
        </w:tc>
        <w:tc>
          <w:tcPr>
            <w:tcW w:w="250" w:type="pct"/>
            <w:vAlign w:val="center"/>
          </w:tcPr>
          <w:p w:rsidR="00EE1C9B" w:rsidRPr="0001136B" w:rsidRDefault="00EE1C9B" w:rsidP="00ED1DAD">
            <w:pPr>
              <w:ind w:left="-108"/>
              <w:jc w:val="center"/>
              <w:rPr>
                <w:b/>
              </w:rPr>
            </w:pPr>
            <w:r w:rsidRPr="0001136B">
              <w:rPr>
                <w:b/>
              </w:rPr>
              <w:t>Количество</w:t>
            </w:r>
          </w:p>
        </w:tc>
        <w:tc>
          <w:tcPr>
            <w:tcW w:w="283" w:type="pct"/>
            <w:vAlign w:val="center"/>
          </w:tcPr>
          <w:p w:rsidR="00EE1C9B" w:rsidRPr="0001136B" w:rsidRDefault="00EE1C9B" w:rsidP="00ED1DAD">
            <w:pPr>
              <w:jc w:val="center"/>
              <w:rPr>
                <w:b/>
              </w:rPr>
            </w:pPr>
            <w:r w:rsidRPr="0001136B">
              <w:rPr>
                <w:b/>
              </w:rPr>
              <w:t xml:space="preserve">Цена за единицу без учета НДС, </w:t>
            </w:r>
            <w:r>
              <w:rPr>
                <w:b/>
              </w:rPr>
              <w:t>руб.</w:t>
            </w:r>
          </w:p>
        </w:tc>
        <w:tc>
          <w:tcPr>
            <w:tcW w:w="340" w:type="pct"/>
            <w:vAlign w:val="center"/>
          </w:tcPr>
          <w:p w:rsidR="00EE1C9B" w:rsidRPr="0001136B" w:rsidRDefault="00EE1C9B" w:rsidP="00ED1DAD">
            <w:pPr>
              <w:jc w:val="center"/>
              <w:rPr>
                <w:b/>
              </w:rPr>
            </w:pPr>
            <w:r w:rsidRPr="0001136B">
              <w:rPr>
                <w:b/>
              </w:rPr>
              <w:t>Всего без учета НДС, руб.</w:t>
            </w:r>
          </w:p>
        </w:tc>
        <w:tc>
          <w:tcPr>
            <w:tcW w:w="343" w:type="pct"/>
            <w:vAlign w:val="center"/>
          </w:tcPr>
          <w:p w:rsidR="00EE1C9B" w:rsidRPr="0001136B" w:rsidRDefault="00EE1C9B" w:rsidP="00ED1DAD">
            <w:pPr>
              <w:jc w:val="center"/>
              <w:rPr>
                <w:b/>
              </w:rPr>
            </w:pPr>
            <w:r w:rsidRPr="0001136B">
              <w:rPr>
                <w:b/>
              </w:rPr>
              <w:t>Всего с учетом НДС, руб.</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1</w:t>
            </w:r>
          </w:p>
        </w:tc>
        <w:tc>
          <w:tcPr>
            <w:tcW w:w="517" w:type="pct"/>
            <w:vAlign w:val="center"/>
          </w:tcPr>
          <w:p w:rsidR="00EE1C9B" w:rsidRPr="00B60911" w:rsidRDefault="00EE1C9B" w:rsidP="00EE1C9B">
            <w:pPr>
              <w:rPr>
                <w:color w:val="000000"/>
              </w:rPr>
            </w:pPr>
            <w:r w:rsidRPr="00B60911">
              <w:rPr>
                <w:color w:val="000000"/>
              </w:rPr>
              <w:t xml:space="preserve">Эмаль </w:t>
            </w:r>
            <w:proofErr w:type="spellStart"/>
            <w:r w:rsidRPr="00B60911">
              <w:rPr>
                <w:color w:val="000000"/>
              </w:rPr>
              <w:t>Литакоут</w:t>
            </w:r>
            <w:proofErr w:type="spellEnd"/>
            <w:r w:rsidRPr="00B60911">
              <w:rPr>
                <w:color w:val="000000"/>
              </w:rPr>
              <w:t xml:space="preserve"> </w:t>
            </w:r>
            <w:proofErr w:type="spellStart"/>
            <w:r w:rsidRPr="00B60911">
              <w:rPr>
                <w:color w:val="000000"/>
              </w:rPr>
              <w:t>КлассикRAL</w:t>
            </w:r>
            <w:proofErr w:type="spellEnd"/>
            <w:r w:rsidRPr="00B60911">
              <w:rPr>
                <w:color w:val="000000"/>
              </w:rPr>
              <w:t xml:space="preserve"> 7004 (1х18,32л)</w:t>
            </w:r>
            <w:r>
              <w:rPr>
                <w:color w:val="000000"/>
              </w:rPr>
              <w:t xml:space="preserve"> </w:t>
            </w:r>
            <w:r w:rsidRPr="00B60911">
              <w:rPr>
                <w:color w:val="000000"/>
              </w:rPr>
              <w:t>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val="restart"/>
          </w:tcPr>
          <w:p w:rsidR="003607DD" w:rsidRPr="000B7464" w:rsidRDefault="003607DD" w:rsidP="000B7464">
            <w:r w:rsidRPr="000B7464">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EE1C9B" w:rsidRPr="003607DD" w:rsidRDefault="00EE1C9B" w:rsidP="00EE1C9B">
            <w:pPr>
              <w:ind w:firstLine="39"/>
              <w:jc w:val="both"/>
              <w:rPr>
                <w:sz w:val="20"/>
                <w:szCs w:val="20"/>
              </w:rPr>
            </w:pPr>
          </w:p>
        </w:tc>
        <w:tc>
          <w:tcPr>
            <w:tcW w:w="401" w:type="pct"/>
            <w:gridSpan w:val="2"/>
            <w:vMerge w:val="restart"/>
            <w:vAlign w:val="center"/>
          </w:tcPr>
          <w:p w:rsidR="00EE1C9B" w:rsidRPr="00472222" w:rsidRDefault="000B7464" w:rsidP="00EE1C9B">
            <w:r w:rsidRPr="00056A01">
              <w:t>Указать номер (номера) реестровой записи товара, включенного в соответствующий реестр</w:t>
            </w:r>
          </w:p>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201,52</w:t>
            </w:r>
          </w:p>
        </w:tc>
        <w:tc>
          <w:tcPr>
            <w:tcW w:w="283" w:type="pct"/>
            <w:vAlign w:val="center"/>
          </w:tcPr>
          <w:p w:rsidR="00EE1C9B" w:rsidRDefault="00EE1C9B" w:rsidP="00EE1C9B">
            <w:pPr>
              <w:jc w:val="center"/>
              <w:rPr>
                <w:sz w:val="22"/>
                <w:szCs w:val="22"/>
              </w:rPr>
            </w:pPr>
            <w:r>
              <w:rPr>
                <w:sz w:val="22"/>
                <w:szCs w:val="22"/>
              </w:rPr>
              <w:t>1 816,67</w:t>
            </w:r>
          </w:p>
        </w:tc>
        <w:tc>
          <w:tcPr>
            <w:tcW w:w="340" w:type="pct"/>
            <w:vAlign w:val="center"/>
          </w:tcPr>
          <w:p w:rsidR="00EE1C9B" w:rsidRDefault="00EE1C9B" w:rsidP="00EE1C9B">
            <w:pPr>
              <w:jc w:val="center"/>
              <w:rPr>
                <w:color w:val="000000"/>
                <w:sz w:val="22"/>
                <w:szCs w:val="22"/>
              </w:rPr>
            </w:pPr>
            <w:r>
              <w:rPr>
                <w:color w:val="000000"/>
                <w:sz w:val="22"/>
                <w:szCs w:val="22"/>
              </w:rPr>
              <w:t>366 094,67</w:t>
            </w:r>
          </w:p>
        </w:tc>
        <w:tc>
          <w:tcPr>
            <w:tcW w:w="343" w:type="pct"/>
            <w:vAlign w:val="center"/>
          </w:tcPr>
          <w:p w:rsidR="00EE1C9B" w:rsidRDefault="00EE1C9B" w:rsidP="00EE1C9B">
            <w:pPr>
              <w:jc w:val="center"/>
              <w:rPr>
                <w:color w:val="000000"/>
                <w:sz w:val="22"/>
                <w:szCs w:val="22"/>
              </w:rPr>
            </w:pPr>
            <w:r>
              <w:rPr>
                <w:color w:val="000000"/>
                <w:sz w:val="22"/>
                <w:szCs w:val="22"/>
              </w:rPr>
              <w:t>439 313,60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2</w:t>
            </w:r>
          </w:p>
        </w:tc>
        <w:tc>
          <w:tcPr>
            <w:tcW w:w="517" w:type="pct"/>
            <w:vAlign w:val="center"/>
          </w:tcPr>
          <w:p w:rsidR="00EE1C9B" w:rsidRPr="00B60911" w:rsidRDefault="00EE1C9B" w:rsidP="00EE1C9B">
            <w:pPr>
              <w:rPr>
                <w:color w:val="000000"/>
              </w:rPr>
            </w:pPr>
            <w:bookmarkStart w:id="0" w:name="RANGE!B7"/>
            <w:r w:rsidRPr="00B60911">
              <w:rPr>
                <w:color w:val="000000"/>
              </w:rPr>
              <w:t xml:space="preserve">Эмаль </w:t>
            </w:r>
            <w:proofErr w:type="spellStart"/>
            <w:r w:rsidRPr="00B60911">
              <w:rPr>
                <w:color w:val="000000"/>
              </w:rPr>
              <w:t>Литакоут</w:t>
            </w:r>
            <w:proofErr w:type="spellEnd"/>
            <w:r w:rsidRPr="00B60911">
              <w:rPr>
                <w:color w:val="000000"/>
              </w:rPr>
              <w:t xml:space="preserve"> Классик</w:t>
            </w:r>
            <w:r>
              <w:rPr>
                <w:color w:val="000000"/>
              </w:rPr>
              <w:t xml:space="preserve"> </w:t>
            </w:r>
            <w:r w:rsidRPr="00B60911">
              <w:rPr>
                <w:color w:val="000000"/>
              </w:rPr>
              <w:t>RAL 7012 (1х18,97л)</w:t>
            </w:r>
            <w:r>
              <w:rPr>
                <w:color w:val="000000"/>
              </w:rPr>
              <w:t xml:space="preserve"> </w:t>
            </w:r>
            <w:r w:rsidRPr="00B60911">
              <w:rPr>
                <w:color w:val="000000"/>
              </w:rPr>
              <w:t xml:space="preserve">или эквивалент </w:t>
            </w:r>
            <w:bookmarkEnd w:id="0"/>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455,28</w:t>
            </w:r>
          </w:p>
        </w:tc>
        <w:tc>
          <w:tcPr>
            <w:tcW w:w="283" w:type="pct"/>
            <w:vAlign w:val="center"/>
          </w:tcPr>
          <w:p w:rsidR="00EE1C9B" w:rsidRDefault="00EE1C9B" w:rsidP="00EE1C9B">
            <w:pPr>
              <w:jc w:val="center"/>
              <w:rPr>
                <w:sz w:val="22"/>
                <w:szCs w:val="22"/>
              </w:rPr>
            </w:pPr>
            <w:r>
              <w:rPr>
                <w:sz w:val="22"/>
                <w:szCs w:val="22"/>
              </w:rPr>
              <w:t>1 816,67</w:t>
            </w:r>
          </w:p>
        </w:tc>
        <w:tc>
          <w:tcPr>
            <w:tcW w:w="340" w:type="pct"/>
            <w:vAlign w:val="center"/>
          </w:tcPr>
          <w:p w:rsidR="00EE1C9B" w:rsidRDefault="00EE1C9B" w:rsidP="00EE1C9B">
            <w:pPr>
              <w:jc w:val="center"/>
              <w:rPr>
                <w:color w:val="000000"/>
                <w:sz w:val="22"/>
                <w:szCs w:val="22"/>
              </w:rPr>
            </w:pPr>
            <w:r>
              <w:rPr>
                <w:color w:val="000000"/>
                <w:sz w:val="22"/>
                <w:szCs w:val="22"/>
              </w:rPr>
              <w:t>827 092,00</w:t>
            </w:r>
          </w:p>
        </w:tc>
        <w:tc>
          <w:tcPr>
            <w:tcW w:w="343" w:type="pct"/>
            <w:vAlign w:val="center"/>
          </w:tcPr>
          <w:p w:rsidR="00EE1C9B" w:rsidRDefault="00EE1C9B" w:rsidP="00EE1C9B">
            <w:pPr>
              <w:jc w:val="center"/>
              <w:rPr>
                <w:color w:val="000000"/>
                <w:sz w:val="22"/>
                <w:szCs w:val="22"/>
              </w:rPr>
            </w:pPr>
            <w:r>
              <w:rPr>
                <w:color w:val="000000"/>
                <w:sz w:val="22"/>
                <w:szCs w:val="22"/>
              </w:rPr>
              <w:t>992 510,40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3</w:t>
            </w:r>
          </w:p>
        </w:tc>
        <w:tc>
          <w:tcPr>
            <w:tcW w:w="517" w:type="pct"/>
            <w:vAlign w:val="center"/>
          </w:tcPr>
          <w:p w:rsidR="00EE1C9B" w:rsidRPr="00B60911" w:rsidRDefault="00EE1C9B" w:rsidP="00EE1C9B">
            <w:pPr>
              <w:rPr>
                <w:color w:val="000000"/>
              </w:rPr>
            </w:pPr>
            <w:r w:rsidRPr="00B60911">
              <w:rPr>
                <w:color w:val="000000"/>
              </w:rPr>
              <w:t xml:space="preserve">Эмаль </w:t>
            </w:r>
            <w:proofErr w:type="spellStart"/>
            <w:r w:rsidRPr="00B60911">
              <w:rPr>
                <w:color w:val="000000"/>
              </w:rPr>
              <w:t>Литакоут</w:t>
            </w:r>
            <w:proofErr w:type="spellEnd"/>
            <w:r w:rsidRPr="00B60911">
              <w:rPr>
                <w:color w:val="000000"/>
              </w:rPr>
              <w:t xml:space="preserve"> Классик</w:t>
            </w:r>
            <w:r>
              <w:rPr>
                <w:color w:val="000000"/>
              </w:rPr>
              <w:t xml:space="preserve"> </w:t>
            </w:r>
            <w:r w:rsidRPr="00B60911">
              <w:rPr>
                <w:color w:val="000000"/>
              </w:rPr>
              <w:t>RAL 3020 (1х19,97л) 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159,76</w:t>
            </w:r>
          </w:p>
        </w:tc>
        <w:tc>
          <w:tcPr>
            <w:tcW w:w="283" w:type="pct"/>
            <w:vAlign w:val="center"/>
          </w:tcPr>
          <w:p w:rsidR="00EE1C9B" w:rsidRDefault="00EE1C9B" w:rsidP="00EE1C9B">
            <w:pPr>
              <w:jc w:val="center"/>
              <w:rPr>
                <w:sz w:val="22"/>
                <w:szCs w:val="22"/>
              </w:rPr>
            </w:pPr>
            <w:r>
              <w:rPr>
                <w:sz w:val="22"/>
                <w:szCs w:val="22"/>
              </w:rPr>
              <w:t>1 816,67</w:t>
            </w:r>
          </w:p>
        </w:tc>
        <w:tc>
          <w:tcPr>
            <w:tcW w:w="340" w:type="pct"/>
            <w:vAlign w:val="center"/>
          </w:tcPr>
          <w:p w:rsidR="00EE1C9B" w:rsidRDefault="00EE1C9B" w:rsidP="00EE1C9B">
            <w:pPr>
              <w:jc w:val="center"/>
              <w:rPr>
                <w:color w:val="000000"/>
                <w:sz w:val="22"/>
                <w:szCs w:val="22"/>
              </w:rPr>
            </w:pPr>
            <w:r>
              <w:rPr>
                <w:color w:val="000000"/>
                <w:sz w:val="22"/>
                <w:szCs w:val="22"/>
              </w:rPr>
              <w:t>290 230,67</w:t>
            </w:r>
          </w:p>
        </w:tc>
        <w:tc>
          <w:tcPr>
            <w:tcW w:w="343" w:type="pct"/>
            <w:vAlign w:val="center"/>
          </w:tcPr>
          <w:p w:rsidR="00EE1C9B" w:rsidRDefault="00EE1C9B" w:rsidP="00EE1C9B">
            <w:pPr>
              <w:jc w:val="center"/>
              <w:rPr>
                <w:color w:val="000000"/>
                <w:sz w:val="22"/>
                <w:szCs w:val="22"/>
              </w:rPr>
            </w:pPr>
            <w:r>
              <w:rPr>
                <w:color w:val="000000"/>
                <w:sz w:val="22"/>
                <w:szCs w:val="22"/>
              </w:rPr>
              <w:t>348 276,80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4</w:t>
            </w:r>
          </w:p>
        </w:tc>
        <w:tc>
          <w:tcPr>
            <w:tcW w:w="517" w:type="pct"/>
          </w:tcPr>
          <w:p w:rsidR="00EE1C9B" w:rsidRPr="00B60911" w:rsidRDefault="00EE1C9B" w:rsidP="00EE1C9B">
            <w:pPr>
              <w:rPr>
                <w:color w:val="000000"/>
              </w:rPr>
            </w:pPr>
            <w:r w:rsidRPr="00B60911">
              <w:rPr>
                <w:color w:val="000000"/>
              </w:rPr>
              <w:t xml:space="preserve">Эмаль </w:t>
            </w:r>
            <w:proofErr w:type="spellStart"/>
            <w:r w:rsidRPr="00B60911">
              <w:rPr>
                <w:color w:val="000000"/>
              </w:rPr>
              <w:t>Литакоут</w:t>
            </w:r>
            <w:proofErr w:type="spellEnd"/>
            <w:r w:rsidRPr="00B60911">
              <w:rPr>
                <w:color w:val="000000"/>
              </w:rPr>
              <w:t xml:space="preserve"> Классик</w:t>
            </w:r>
            <w:r>
              <w:rPr>
                <w:color w:val="000000"/>
              </w:rPr>
              <w:t xml:space="preserve"> </w:t>
            </w:r>
            <w:r w:rsidRPr="00B60911">
              <w:rPr>
                <w:color w:val="000000"/>
              </w:rPr>
              <w:t>RAL 9003 (1х18,22л) 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54,66</w:t>
            </w:r>
          </w:p>
        </w:tc>
        <w:tc>
          <w:tcPr>
            <w:tcW w:w="283" w:type="pct"/>
            <w:vAlign w:val="center"/>
          </w:tcPr>
          <w:p w:rsidR="00EE1C9B" w:rsidRDefault="00EE1C9B" w:rsidP="00EE1C9B">
            <w:pPr>
              <w:jc w:val="center"/>
              <w:rPr>
                <w:sz w:val="22"/>
                <w:szCs w:val="22"/>
              </w:rPr>
            </w:pPr>
            <w:r>
              <w:rPr>
                <w:sz w:val="22"/>
                <w:szCs w:val="22"/>
              </w:rPr>
              <w:t>1 816,67</w:t>
            </w:r>
          </w:p>
        </w:tc>
        <w:tc>
          <w:tcPr>
            <w:tcW w:w="340" w:type="pct"/>
            <w:vAlign w:val="center"/>
          </w:tcPr>
          <w:p w:rsidR="00EE1C9B" w:rsidRDefault="00EE1C9B" w:rsidP="00EE1C9B">
            <w:pPr>
              <w:jc w:val="center"/>
              <w:rPr>
                <w:color w:val="000000"/>
                <w:sz w:val="22"/>
                <w:szCs w:val="22"/>
              </w:rPr>
            </w:pPr>
            <w:r>
              <w:rPr>
                <w:color w:val="000000"/>
                <w:sz w:val="22"/>
                <w:szCs w:val="22"/>
              </w:rPr>
              <w:t>99 299,00</w:t>
            </w:r>
          </w:p>
        </w:tc>
        <w:tc>
          <w:tcPr>
            <w:tcW w:w="343" w:type="pct"/>
            <w:vAlign w:val="center"/>
          </w:tcPr>
          <w:p w:rsidR="00EE1C9B" w:rsidRDefault="00EE1C9B" w:rsidP="00EE1C9B">
            <w:pPr>
              <w:jc w:val="center"/>
              <w:rPr>
                <w:color w:val="000000"/>
                <w:sz w:val="22"/>
                <w:szCs w:val="22"/>
              </w:rPr>
            </w:pPr>
            <w:r>
              <w:rPr>
                <w:color w:val="000000"/>
                <w:sz w:val="22"/>
                <w:szCs w:val="22"/>
              </w:rPr>
              <w:t>119 158,80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5</w:t>
            </w:r>
          </w:p>
        </w:tc>
        <w:tc>
          <w:tcPr>
            <w:tcW w:w="517" w:type="pct"/>
            <w:vAlign w:val="center"/>
          </w:tcPr>
          <w:p w:rsidR="00EE1C9B" w:rsidRPr="00B60911" w:rsidRDefault="00EE1C9B" w:rsidP="00EE1C9B">
            <w:pPr>
              <w:rPr>
                <w:color w:val="000000"/>
              </w:rPr>
            </w:pPr>
            <w:r w:rsidRPr="00B60911">
              <w:rPr>
                <w:color w:val="000000"/>
              </w:rPr>
              <w:t xml:space="preserve">Эмаль </w:t>
            </w:r>
            <w:proofErr w:type="spellStart"/>
            <w:r w:rsidRPr="00B60911">
              <w:rPr>
                <w:color w:val="000000"/>
              </w:rPr>
              <w:t>Литакоут</w:t>
            </w:r>
            <w:proofErr w:type="spellEnd"/>
            <w:r w:rsidRPr="00B60911">
              <w:rPr>
                <w:color w:val="000000"/>
              </w:rPr>
              <w:t xml:space="preserve"> </w:t>
            </w:r>
            <w:proofErr w:type="spellStart"/>
            <w:r w:rsidRPr="00B60911">
              <w:rPr>
                <w:color w:val="000000"/>
              </w:rPr>
              <w:t>КлассикRAL</w:t>
            </w:r>
            <w:proofErr w:type="spellEnd"/>
            <w:r w:rsidRPr="00B60911">
              <w:rPr>
                <w:color w:val="000000"/>
              </w:rPr>
              <w:t xml:space="preserve"> 9005 </w:t>
            </w:r>
            <w:r w:rsidRPr="00B60911">
              <w:rPr>
                <w:color w:val="000000"/>
              </w:rPr>
              <w:lastRenderedPageBreak/>
              <w:t xml:space="preserve">(1х19,19л) </w:t>
            </w:r>
            <w:r w:rsidRPr="00B60911">
              <w:rPr>
                <w:color w:val="000000"/>
              </w:rPr>
              <w:br/>
              <w:t>или эквивалент</w:t>
            </w:r>
          </w:p>
        </w:tc>
        <w:tc>
          <w:tcPr>
            <w:tcW w:w="438" w:type="pct"/>
            <w:vAlign w:val="center"/>
          </w:tcPr>
          <w:p w:rsidR="00EE1C9B" w:rsidRPr="000B7464" w:rsidRDefault="00EE1C9B" w:rsidP="00EE1C9B">
            <w:pPr>
              <w:jc w:val="center"/>
              <w:rPr>
                <w:color w:val="000000"/>
              </w:rPr>
            </w:pPr>
            <w:r w:rsidRPr="000B7464">
              <w:rPr>
                <w:color w:val="000000"/>
              </w:rPr>
              <w:lastRenderedPageBreak/>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73,85</w:t>
            </w:r>
          </w:p>
        </w:tc>
        <w:tc>
          <w:tcPr>
            <w:tcW w:w="283" w:type="pct"/>
            <w:vAlign w:val="center"/>
          </w:tcPr>
          <w:p w:rsidR="00EE1C9B" w:rsidRDefault="00EE1C9B" w:rsidP="00EE1C9B">
            <w:pPr>
              <w:jc w:val="center"/>
              <w:rPr>
                <w:sz w:val="22"/>
                <w:szCs w:val="22"/>
              </w:rPr>
            </w:pPr>
            <w:r>
              <w:rPr>
                <w:sz w:val="22"/>
                <w:szCs w:val="22"/>
              </w:rPr>
              <w:t>1 816,67</w:t>
            </w:r>
          </w:p>
        </w:tc>
        <w:tc>
          <w:tcPr>
            <w:tcW w:w="340" w:type="pct"/>
            <w:vAlign w:val="center"/>
          </w:tcPr>
          <w:p w:rsidR="00EE1C9B" w:rsidRDefault="00EE1C9B" w:rsidP="00EE1C9B">
            <w:pPr>
              <w:jc w:val="center"/>
              <w:rPr>
                <w:color w:val="000000"/>
                <w:sz w:val="22"/>
                <w:szCs w:val="22"/>
              </w:rPr>
            </w:pPr>
            <w:r>
              <w:rPr>
                <w:color w:val="000000"/>
                <w:sz w:val="22"/>
                <w:szCs w:val="22"/>
              </w:rPr>
              <w:t>134 160,83</w:t>
            </w:r>
          </w:p>
        </w:tc>
        <w:tc>
          <w:tcPr>
            <w:tcW w:w="343" w:type="pct"/>
            <w:vAlign w:val="center"/>
          </w:tcPr>
          <w:p w:rsidR="00EE1C9B" w:rsidRDefault="00EE1C9B" w:rsidP="00EE1C9B">
            <w:pPr>
              <w:jc w:val="center"/>
              <w:rPr>
                <w:color w:val="000000"/>
                <w:sz w:val="22"/>
                <w:szCs w:val="22"/>
              </w:rPr>
            </w:pPr>
            <w:r>
              <w:rPr>
                <w:color w:val="000000"/>
                <w:sz w:val="22"/>
                <w:szCs w:val="22"/>
              </w:rPr>
              <w:t>160 993,00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lastRenderedPageBreak/>
              <w:t>6</w:t>
            </w:r>
          </w:p>
        </w:tc>
        <w:tc>
          <w:tcPr>
            <w:tcW w:w="517" w:type="pct"/>
            <w:vAlign w:val="center"/>
          </w:tcPr>
          <w:p w:rsidR="00EE1C9B" w:rsidRPr="00B60911" w:rsidRDefault="00EE1C9B" w:rsidP="00EE1C9B">
            <w:pPr>
              <w:rPr>
                <w:color w:val="000000"/>
              </w:rPr>
            </w:pPr>
            <w:r w:rsidRPr="00B60911">
              <w:rPr>
                <w:color w:val="000000"/>
              </w:rPr>
              <w:t xml:space="preserve">Грунт </w:t>
            </w:r>
            <w:proofErr w:type="spellStart"/>
            <w:r w:rsidRPr="00B60911">
              <w:rPr>
                <w:color w:val="000000"/>
              </w:rPr>
              <w:t>Литамастик</w:t>
            </w:r>
            <w:proofErr w:type="spellEnd"/>
            <w:r w:rsidRPr="00B60911">
              <w:rPr>
                <w:color w:val="000000"/>
              </w:rPr>
              <w:t xml:space="preserve"> 280 (1х18,3</w:t>
            </w:r>
            <w:proofErr w:type="gramStart"/>
            <w:r w:rsidRPr="00B60911">
              <w:rPr>
                <w:color w:val="000000"/>
              </w:rPr>
              <w:t>л)</w:t>
            </w:r>
            <w:r w:rsidRPr="00B60911">
              <w:rPr>
                <w:color w:val="000000"/>
              </w:rPr>
              <w:br/>
              <w:t>или</w:t>
            </w:r>
            <w:proofErr w:type="gramEnd"/>
            <w:r w:rsidRPr="00B60911">
              <w:rPr>
                <w:color w:val="000000"/>
              </w:rPr>
              <w:t xml:space="preserve"> эквивалент </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487,57</w:t>
            </w:r>
          </w:p>
        </w:tc>
        <w:tc>
          <w:tcPr>
            <w:tcW w:w="283" w:type="pct"/>
            <w:vAlign w:val="center"/>
          </w:tcPr>
          <w:p w:rsidR="00EE1C9B" w:rsidRDefault="00EE1C9B" w:rsidP="00EE1C9B">
            <w:pPr>
              <w:jc w:val="center"/>
              <w:rPr>
                <w:sz w:val="22"/>
                <w:szCs w:val="22"/>
              </w:rPr>
            </w:pPr>
            <w:r>
              <w:rPr>
                <w:sz w:val="22"/>
                <w:szCs w:val="22"/>
              </w:rPr>
              <w:t>1 400,00</w:t>
            </w:r>
          </w:p>
        </w:tc>
        <w:tc>
          <w:tcPr>
            <w:tcW w:w="340" w:type="pct"/>
            <w:vAlign w:val="center"/>
          </w:tcPr>
          <w:p w:rsidR="00EE1C9B" w:rsidRDefault="00EE1C9B" w:rsidP="00EE1C9B">
            <w:pPr>
              <w:jc w:val="center"/>
              <w:rPr>
                <w:color w:val="000000"/>
                <w:sz w:val="22"/>
                <w:szCs w:val="22"/>
              </w:rPr>
            </w:pPr>
            <w:r>
              <w:rPr>
                <w:color w:val="000000"/>
                <w:sz w:val="22"/>
                <w:szCs w:val="22"/>
              </w:rPr>
              <w:t>682 598,00</w:t>
            </w:r>
          </w:p>
        </w:tc>
        <w:tc>
          <w:tcPr>
            <w:tcW w:w="343" w:type="pct"/>
            <w:vAlign w:val="center"/>
          </w:tcPr>
          <w:p w:rsidR="00EE1C9B" w:rsidRDefault="00EE1C9B" w:rsidP="00EE1C9B">
            <w:pPr>
              <w:jc w:val="center"/>
              <w:rPr>
                <w:color w:val="000000"/>
                <w:sz w:val="22"/>
                <w:szCs w:val="22"/>
              </w:rPr>
            </w:pPr>
            <w:r>
              <w:rPr>
                <w:color w:val="000000"/>
                <w:sz w:val="22"/>
                <w:szCs w:val="22"/>
              </w:rPr>
              <w:t>819 117,60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7</w:t>
            </w:r>
          </w:p>
        </w:tc>
        <w:tc>
          <w:tcPr>
            <w:tcW w:w="517" w:type="pct"/>
            <w:vAlign w:val="center"/>
          </w:tcPr>
          <w:p w:rsidR="00EE1C9B" w:rsidRPr="00B60911" w:rsidRDefault="00EE1C9B" w:rsidP="00EE1C9B">
            <w:pPr>
              <w:rPr>
                <w:color w:val="000000"/>
              </w:rPr>
            </w:pPr>
            <w:r w:rsidRPr="00B60911">
              <w:rPr>
                <w:color w:val="000000"/>
              </w:rPr>
              <w:t xml:space="preserve">Растворитель </w:t>
            </w:r>
            <w:proofErr w:type="spellStart"/>
            <w:r w:rsidRPr="00B60911">
              <w:rPr>
                <w:color w:val="000000"/>
              </w:rPr>
              <w:t>Литакоут</w:t>
            </w:r>
            <w:proofErr w:type="spellEnd"/>
            <w:r w:rsidRPr="00B60911">
              <w:rPr>
                <w:color w:val="000000"/>
              </w:rPr>
              <w:t xml:space="preserve"> Классик No.17 (1х20</w:t>
            </w:r>
            <w:proofErr w:type="gramStart"/>
            <w:r w:rsidRPr="00B60911">
              <w:rPr>
                <w:color w:val="000000"/>
              </w:rPr>
              <w:t>кг)</w:t>
            </w:r>
            <w:r w:rsidRPr="00B60911">
              <w:rPr>
                <w:color w:val="000000"/>
              </w:rPr>
              <w:br/>
              <w:t>или</w:t>
            </w:r>
            <w:proofErr w:type="gramEnd"/>
            <w:r w:rsidRPr="00B60911">
              <w:rPr>
                <w:color w:val="000000"/>
              </w:rPr>
              <w:t xml:space="preserve"> эквивалент</w:t>
            </w:r>
          </w:p>
        </w:tc>
        <w:tc>
          <w:tcPr>
            <w:tcW w:w="438" w:type="pct"/>
            <w:vAlign w:val="center"/>
          </w:tcPr>
          <w:p w:rsidR="00EE1C9B" w:rsidRPr="000B7464" w:rsidRDefault="00EE1C9B" w:rsidP="00EE1C9B">
            <w:pPr>
              <w:jc w:val="center"/>
              <w:rPr>
                <w:color w:val="000000"/>
              </w:rPr>
            </w:pPr>
            <w:r w:rsidRPr="000B7464">
              <w:rPr>
                <w:color w:val="000000"/>
              </w:rPr>
              <w:t>20.30.22.220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60</w:t>
            </w:r>
          </w:p>
        </w:tc>
        <w:tc>
          <w:tcPr>
            <w:tcW w:w="283" w:type="pct"/>
            <w:vAlign w:val="center"/>
          </w:tcPr>
          <w:p w:rsidR="00EE1C9B" w:rsidRDefault="00EE1C9B" w:rsidP="00EE1C9B">
            <w:pPr>
              <w:jc w:val="center"/>
              <w:rPr>
                <w:sz w:val="22"/>
                <w:szCs w:val="22"/>
              </w:rPr>
            </w:pPr>
            <w:r>
              <w:rPr>
                <w:sz w:val="22"/>
                <w:szCs w:val="22"/>
              </w:rPr>
              <w:t>583,33</w:t>
            </w:r>
          </w:p>
        </w:tc>
        <w:tc>
          <w:tcPr>
            <w:tcW w:w="340" w:type="pct"/>
            <w:vAlign w:val="center"/>
          </w:tcPr>
          <w:p w:rsidR="00EE1C9B" w:rsidRDefault="00EE1C9B" w:rsidP="00EE1C9B">
            <w:pPr>
              <w:jc w:val="center"/>
              <w:rPr>
                <w:color w:val="000000"/>
                <w:sz w:val="22"/>
                <w:szCs w:val="22"/>
              </w:rPr>
            </w:pPr>
            <w:r>
              <w:rPr>
                <w:color w:val="000000"/>
                <w:sz w:val="22"/>
                <w:szCs w:val="22"/>
              </w:rPr>
              <w:t>35 000,00</w:t>
            </w:r>
          </w:p>
        </w:tc>
        <w:tc>
          <w:tcPr>
            <w:tcW w:w="343" w:type="pct"/>
            <w:vAlign w:val="center"/>
          </w:tcPr>
          <w:p w:rsidR="00EE1C9B" w:rsidRDefault="00EE1C9B" w:rsidP="00EE1C9B">
            <w:pPr>
              <w:jc w:val="center"/>
              <w:rPr>
                <w:color w:val="000000"/>
                <w:sz w:val="22"/>
                <w:szCs w:val="22"/>
              </w:rPr>
            </w:pPr>
            <w:r>
              <w:rPr>
                <w:color w:val="000000"/>
                <w:sz w:val="22"/>
                <w:szCs w:val="22"/>
              </w:rPr>
              <w:t>42 000,00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8</w:t>
            </w:r>
          </w:p>
        </w:tc>
        <w:tc>
          <w:tcPr>
            <w:tcW w:w="517" w:type="pct"/>
            <w:vAlign w:val="center"/>
          </w:tcPr>
          <w:p w:rsidR="00EE1C9B" w:rsidRPr="00B60911" w:rsidRDefault="00EE1C9B" w:rsidP="00EE1C9B">
            <w:pPr>
              <w:rPr>
                <w:color w:val="000000"/>
              </w:rPr>
            </w:pPr>
            <w:r w:rsidRPr="00B60911">
              <w:rPr>
                <w:color w:val="000000"/>
              </w:rPr>
              <w:t xml:space="preserve">Растворитель </w:t>
            </w:r>
            <w:proofErr w:type="spellStart"/>
            <w:r w:rsidRPr="00B60911">
              <w:rPr>
                <w:color w:val="000000"/>
              </w:rPr>
              <w:t>Литакоут</w:t>
            </w:r>
            <w:proofErr w:type="spellEnd"/>
            <w:r w:rsidRPr="00B60911">
              <w:rPr>
                <w:color w:val="000000"/>
              </w:rPr>
              <w:t xml:space="preserve"> Классик No.10 (1х20</w:t>
            </w:r>
            <w:proofErr w:type="gramStart"/>
            <w:r w:rsidRPr="00B60911">
              <w:rPr>
                <w:color w:val="000000"/>
              </w:rPr>
              <w:t>кг)</w:t>
            </w:r>
            <w:r w:rsidRPr="00B60911">
              <w:rPr>
                <w:color w:val="000000"/>
              </w:rPr>
              <w:br/>
              <w:t>или</w:t>
            </w:r>
            <w:proofErr w:type="gramEnd"/>
            <w:r w:rsidRPr="00B60911">
              <w:rPr>
                <w:color w:val="000000"/>
              </w:rPr>
              <w:t xml:space="preserve"> эквивалент</w:t>
            </w:r>
          </w:p>
        </w:tc>
        <w:tc>
          <w:tcPr>
            <w:tcW w:w="438" w:type="pct"/>
            <w:vAlign w:val="center"/>
          </w:tcPr>
          <w:p w:rsidR="00EE1C9B" w:rsidRPr="000B7464" w:rsidRDefault="00EE1C9B" w:rsidP="00EE1C9B">
            <w:pPr>
              <w:jc w:val="center"/>
              <w:rPr>
                <w:color w:val="000000"/>
              </w:rPr>
            </w:pPr>
            <w:r w:rsidRPr="000B7464">
              <w:rPr>
                <w:color w:val="000000"/>
              </w:rPr>
              <w:t>20.30.22.220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л.</w:t>
            </w:r>
          </w:p>
        </w:tc>
        <w:tc>
          <w:tcPr>
            <w:tcW w:w="250" w:type="pct"/>
            <w:vAlign w:val="center"/>
          </w:tcPr>
          <w:p w:rsidR="00EE1C9B" w:rsidRPr="00B60911" w:rsidRDefault="00EE1C9B" w:rsidP="00EE1C9B">
            <w:pPr>
              <w:jc w:val="center"/>
              <w:rPr>
                <w:color w:val="000000"/>
              </w:rPr>
            </w:pPr>
            <w:r w:rsidRPr="00B60911">
              <w:rPr>
                <w:color w:val="000000"/>
              </w:rPr>
              <w:t>280</w:t>
            </w:r>
          </w:p>
        </w:tc>
        <w:tc>
          <w:tcPr>
            <w:tcW w:w="283" w:type="pct"/>
            <w:vAlign w:val="center"/>
          </w:tcPr>
          <w:p w:rsidR="00EE1C9B" w:rsidRDefault="00EE1C9B" w:rsidP="00EE1C9B">
            <w:pPr>
              <w:jc w:val="center"/>
              <w:rPr>
                <w:sz w:val="22"/>
                <w:szCs w:val="22"/>
              </w:rPr>
            </w:pPr>
            <w:r>
              <w:rPr>
                <w:sz w:val="22"/>
                <w:szCs w:val="22"/>
              </w:rPr>
              <w:t>583,33</w:t>
            </w:r>
          </w:p>
        </w:tc>
        <w:tc>
          <w:tcPr>
            <w:tcW w:w="340" w:type="pct"/>
            <w:vAlign w:val="center"/>
          </w:tcPr>
          <w:p w:rsidR="00EE1C9B" w:rsidRDefault="00EE1C9B" w:rsidP="00EE1C9B">
            <w:pPr>
              <w:jc w:val="center"/>
              <w:rPr>
                <w:color w:val="000000"/>
                <w:sz w:val="22"/>
                <w:szCs w:val="22"/>
              </w:rPr>
            </w:pPr>
            <w:r>
              <w:rPr>
                <w:color w:val="000000"/>
                <w:sz w:val="22"/>
                <w:szCs w:val="22"/>
              </w:rPr>
              <w:t>163 333,33</w:t>
            </w:r>
          </w:p>
        </w:tc>
        <w:tc>
          <w:tcPr>
            <w:tcW w:w="343" w:type="pct"/>
            <w:vAlign w:val="center"/>
          </w:tcPr>
          <w:p w:rsidR="00EE1C9B" w:rsidRDefault="00EE1C9B" w:rsidP="00EE1C9B">
            <w:pPr>
              <w:jc w:val="center"/>
              <w:rPr>
                <w:color w:val="000000"/>
                <w:sz w:val="22"/>
                <w:szCs w:val="22"/>
              </w:rPr>
            </w:pPr>
            <w:r>
              <w:rPr>
                <w:color w:val="000000"/>
                <w:sz w:val="22"/>
                <w:szCs w:val="22"/>
              </w:rPr>
              <w:t>196 000,00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9</w:t>
            </w:r>
          </w:p>
        </w:tc>
        <w:tc>
          <w:tcPr>
            <w:tcW w:w="517" w:type="pct"/>
            <w:vAlign w:val="center"/>
          </w:tcPr>
          <w:p w:rsidR="00EE1C9B" w:rsidRPr="00B60911" w:rsidRDefault="00EE1C9B" w:rsidP="00EE1C9B">
            <w:pPr>
              <w:rPr>
                <w:color w:val="000000"/>
              </w:rPr>
            </w:pPr>
            <w:r w:rsidRPr="00B60911">
              <w:rPr>
                <w:color w:val="000000"/>
              </w:rPr>
              <w:t>Эмаль алкидно-уретановая "Локомотив" RAL 7004 (емкость 42 литра) (серый)</w:t>
            </w:r>
            <w:r w:rsidRPr="00B60911">
              <w:rPr>
                <w:color w:val="000000"/>
              </w:rPr>
              <w:br/>
              <w:t>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кг.</w:t>
            </w:r>
          </w:p>
        </w:tc>
        <w:tc>
          <w:tcPr>
            <w:tcW w:w="250" w:type="pct"/>
            <w:vAlign w:val="center"/>
          </w:tcPr>
          <w:p w:rsidR="00EE1C9B" w:rsidRPr="00B60911" w:rsidRDefault="00EE1C9B" w:rsidP="00EE1C9B">
            <w:pPr>
              <w:jc w:val="center"/>
              <w:rPr>
                <w:color w:val="000000"/>
              </w:rPr>
            </w:pPr>
            <w:r w:rsidRPr="00B60911">
              <w:rPr>
                <w:color w:val="000000"/>
              </w:rPr>
              <w:t>495</w:t>
            </w:r>
          </w:p>
        </w:tc>
        <w:tc>
          <w:tcPr>
            <w:tcW w:w="283" w:type="pct"/>
            <w:vAlign w:val="center"/>
          </w:tcPr>
          <w:p w:rsidR="00EE1C9B" w:rsidRDefault="00EE1C9B" w:rsidP="00EE1C9B">
            <w:pPr>
              <w:jc w:val="center"/>
              <w:rPr>
                <w:sz w:val="22"/>
                <w:szCs w:val="22"/>
              </w:rPr>
            </w:pPr>
            <w:r>
              <w:rPr>
                <w:sz w:val="22"/>
                <w:szCs w:val="22"/>
              </w:rPr>
              <w:t>575,00</w:t>
            </w:r>
          </w:p>
        </w:tc>
        <w:tc>
          <w:tcPr>
            <w:tcW w:w="340" w:type="pct"/>
            <w:vAlign w:val="center"/>
          </w:tcPr>
          <w:p w:rsidR="00EE1C9B" w:rsidRDefault="00EE1C9B" w:rsidP="00EE1C9B">
            <w:pPr>
              <w:jc w:val="center"/>
              <w:rPr>
                <w:color w:val="000000"/>
                <w:sz w:val="22"/>
                <w:szCs w:val="22"/>
              </w:rPr>
            </w:pPr>
            <w:r>
              <w:rPr>
                <w:color w:val="000000"/>
                <w:sz w:val="22"/>
                <w:szCs w:val="22"/>
              </w:rPr>
              <w:t>284 625,00</w:t>
            </w:r>
          </w:p>
        </w:tc>
        <w:tc>
          <w:tcPr>
            <w:tcW w:w="343" w:type="pct"/>
            <w:vAlign w:val="center"/>
          </w:tcPr>
          <w:p w:rsidR="00EE1C9B" w:rsidRDefault="00EE1C9B" w:rsidP="00EE1C9B">
            <w:pPr>
              <w:jc w:val="center"/>
              <w:rPr>
                <w:color w:val="000000"/>
                <w:sz w:val="22"/>
                <w:szCs w:val="22"/>
              </w:rPr>
            </w:pPr>
            <w:r>
              <w:rPr>
                <w:color w:val="000000"/>
                <w:sz w:val="22"/>
                <w:szCs w:val="22"/>
              </w:rPr>
              <w:t>341 550,00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10</w:t>
            </w:r>
          </w:p>
        </w:tc>
        <w:tc>
          <w:tcPr>
            <w:tcW w:w="517" w:type="pct"/>
            <w:vAlign w:val="center"/>
          </w:tcPr>
          <w:p w:rsidR="00EE1C9B" w:rsidRPr="00B60911" w:rsidRDefault="00EE1C9B" w:rsidP="00EE1C9B">
            <w:pPr>
              <w:rPr>
                <w:color w:val="000000"/>
              </w:rPr>
            </w:pPr>
            <w:r w:rsidRPr="00B60911">
              <w:rPr>
                <w:color w:val="000000"/>
              </w:rPr>
              <w:t>Эмаль алкидно-уретановая "Локомотив" RAL 9003 (емкость 42 литра) (белый)</w:t>
            </w:r>
            <w:r w:rsidRPr="00B60911">
              <w:rPr>
                <w:color w:val="000000"/>
              </w:rPr>
              <w:br/>
              <w:t>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кг.</w:t>
            </w:r>
          </w:p>
        </w:tc>
        <w:tc>
          <w:tcPr>
            <w:tcW w:w="250" w:type="pct"/>
            <w:vAlign w:val="center"/>
          </w:tcPr>
          <w:p w:rsidR="00EE1C9B" w:rsidRPr="00B60911" w:rsidRDefault="00EE1C9B" w:rsidP="00EE1C9B">
            <w:pPr>
              <w:jc w:val="center"/>
              <w:rPr>
                <w:color w:val="000000"/>
              </w:rPr>
            </w:pPr>
            <w:r w:rsidRPr="00B60911">
              <w:rPr>
                <w:color w:val="000000"/>
              </w:rPr>
              <w:t>225</w:t>
            </w:r>
          </w:p>
        </w:tc>
        <w:tc>
          <w:tcPr>
            <w:tcW w:w="283" w:type="pct"/>
            <w:vAlign w:val="center"/>
          </w:tcPr>
          <w:p w:rsidR="00EE1C9B" w:rsidRDefault="00EE1C9B" w:rsidP="00EE1C9B">
            <w:pPr>
              <w:jc w:val="center"/>
              <w:rPr>
                <w:sz w:val="22"/>
                <w:szCs w:val="22"/>
              </w:rPr>
            </w:pPr>
            <w:r>
              <w:rPr>
                <w:sz w:val="22"/>
                <w:szCs w:val="22"/>
              </w:rPr>
              <w:t>575,00</w:t>
            </w:r>
          </w:p>
        </w:tc>
        <w:tc>
          <w:tcPr>
            <w:tcW w:w="340" w:type="pct"/>
            <w:vAlign w:val="center"/>
          </w:tcPr>
          <w:p w:rsidR="00EE1C9B" w:rsidRDefault="00EE1C9B" w:rsidP="00EE1C9B">
            <w:pPr>
              <w:jc w:val="center"/>
              <w:rPr>
                <w:color w:val="000000"/>
                <w:sz w:val="22"/>
                <w:szCs w:val="22"/>
              </w:rPr>
            </w:pPr>
            <w:r>
              <w:rPr>
                <w:color w:val="000000"/>
                <w:sz w:val="22"/>
                <w:szCs w:val="22"/>
              </w:rPr>
              <w:t>129 375,00</w:t>
            </w:r>
          </w:p>
        </w:tc>
        <w:tc>
          <w:tcPr>
            <w:tcW w:w="343" w:type="pct"/>
            <w:vAlign w:val="center"/>
          </w:tcPr>
          <w:p w:rsidR="00EE1C9B" w:rsidRDefault="00EE1C9B" w:rsidP="00EE1C9B">
            <w:pPr>
              <w:jc w:val="center"/>
              <w:rPr>
                <w:color w:val="000000"/>
                <w:sz w:val="22"/>
                <w:szCs w:val="22"/>
              </w:rPr>
            </w:pPr>
            <w:r>
              <w:rPr>
                <w:color w:val="000000"/>
                <w:sz w:val="22"/>
                <w:szCs w:val="22"/>
              </w:rPr>
              <w:t>155 250,00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11</w:t>
            </w:r>
          </w:p>
        </w:tc>
        <w:tc>
          <w:tcPr>
            <w:tcW w:w="517" w:type="pct"/>
            <w:vAlign w:val="center"/>
          </w:tcPr>
          <w:p w:rsidR="00EE1C9B" w:rsidRPr="00B60911" w:rsidRDefault="00EE1C9B" w:rsidP="00EE1C9B">
            <w:pPr>
              <w:rPr>
                <w:color w:val="000000"/>
              </w:rPr>
            </w:pPr>
            <w:r w:rsidRPr="00B60911">
              <w:rPr>
                <w:color w:val="000000"/>
              </w:rPr>
              <w:t>Эмаль алкидно-уретановая "Локомотив" RAL 9011 (емкость 42 литра) (черный)</w:t>
            </w:r>
            <w:r w:rsidRPr="00B60911">
              <w:rPr>
                <w:color w:val="000000"/>
              </w:rPr>
              <w:br/>
              <w:t>или эквивалент</w:t>
            </w:r>
          </w:p>
        </w:tc>
        <w:tc>
          <w:tcPr>
            <w:tcW w:w="438" w:type="pct"/>
            <w:vAlign w:val="center"/>
          </w:tcPr>
          <w:p w:rsidR="00EE1C9B" w:rsidRPr="000B7464" w:rsidRDefault="00EE1C9B" w:rsidP="00EE1C9B">
            <w:pPr>
              <w:jc w:val="center"/>
              <w:rPr>
                <w:color w:val="000000"/>
              </w:rPr>
            </w:pPr>
            <w:r w:rsidRPr="000B7464">
              <w:rPr>
                <w:color w:val="000000"/>
              </w:rPr>
              <w:t>20.30.12.130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кг.</w:t>
            </w:r>
          </w:p>
        </w:tc>
        <w:tc>
          <w:tcPr>
            <w:tcW w:w="250" w:type="pct"/>
            <w:vAlign w:val="center"/>
          </w:tcPr>
          <w:p w:rsidR="00EE1C9B" w:rsidRPr="00B60911" w:rsidRDefault="00EE1C9B" w:rsidP="00EE1C9B">
            <w:pPr>
              <w:jc w:val="center"/>
              <w:rPr>
                <w:color w:val="000000"/>
              </w:rPr>
            </w:pPr>
            <w:r w:rsidRPr="00B60911">
              <w:rPr>
                <w:color w:val="000000"/>
              </w:rPr>
              <w:t>180</w:t>
            </w:r>
          </w:p>
        </w:tc>
        <w:tc>
          <w:tcPr>
            <w:tcW w:w="283" w:type="pct"/>
            <w:vAlign w:val="center"/>
          </w:tcPr>
          <w:p w:rsidR="00EE1C9B" w:rsidRDefault="00EE1C9B" w:rsidP="00EE1C9B">
            <w:pPr>
              <w:jc w:val="center"/>
              <w:rPr>
                <w:sz w:val="22"/>
                <w:szCs w:val="22"/>
              </w:rPr>
            </w:pPr>
            <w:r>
              <w:rPr>
                <w:sz w:val="22"/>
                <w:szCs w:val="22"/>
              </w:rPr>
              <w:t>575,00</w:t>
            </w:r>
          </w:p>
        </w:tc>
        <w:tc>
          <w:tcPr>
            <w:tcW w:w="340" w:type="pct"/>
            <w:vAlign w:val="center"/>
          </w:tcPr>
          <w:p w:rsidR="00EE1C9B" w:rsidRDefault="00EE1C9B" w:rsidP="00EE1C9B">
            <w:pPr>
              <w:jc w:val="center"/>
              <w:rPr>
                <w:color w:val="000000"/>
                <w:sz w:val="22"/>
                <w:szCs w:val="22"/>
              </w:rPr>
            </w:pPr>
            <w:r>
              <w:rPr>
                <w:color w:val="000000"/>
                <w:sz w:val="22"/>
                <w:szCs w:val="22"/>
              </w:rPr>
              <w:t>103 500,00</w:t>
            </w:r>
          </w:p>
        </w:tc>
        <w:tc>
          <w:tcPr>
            <w:tcW w:w="343" w:type="pct"/>
            <w:vAlign w:val="center"/>
          </w:tcPr>
          <w:p w:rsidR="00EE1C9B" w:rsidRDefault="00EE1C9B" w:rsidP="00EE1C9B">
            <w:pPr>
              <w:jc w:val="center"/>
              <w:rPr>
                <w:color w:val="000000"/>
                <w:sz w:val="22"/>
                <w:szCs w:val="22"/>
              </w:rPr>
            </w:pPr>
            <w:r>
              <w:rPr>
                <w:color w:val="000000"/>
                <w:sz w:val="22"/>
                <w:szCs w:val="22"/>
              </w:rPr>
              <w:t>124 200,00</w:t>
            </w:r>
          </w:p>
        </w:tc>
      </w:tr>
      <w:tr w:rsidR="00620C02" w:rsidRPr="00864022" w:rsidTr="00A4560D">
        <w:trPr>
          <w:gridAfter w:val="4"/>
          <w:wAfter w:w="1604" w:type="pct"/>
        </w:trPr>
        <w:tc>
          <w:tcPr>
            <w:tcW w:w="124" w:type="pct"/>
          </w:tcPr>
          <w:p w:rsidR="00EE1C9B" w:rsidRPr="00B60911" w:rsidRDefault="00EE1C9B" w:rsidP="00EE1C9B">
            <w:pPr>
              <w:rPr>
                <w:color w:val="000000"/>
              </w:rPr>
            </w:pPr>
            <w:r>
              <w:rPr>
                <w:color w:val="000000"/>
              </w:rPr>
              <w:t>12</w:t>
            </w:r>
          </w:p>
        </w:tc>
        <w:tc>
          <w:tcPr>
            <w:tcW w:w="517" w:type="pct"/>
            <w:vAlign w:val="center"/>
          </w:tcPr>
          <w:p w:rsidR="00EE1C9B" w:rsidRPr="00B60911" w:rsidRDefault="00EE1C9B" w:rsidP="00EE1C9B">
            <w:pPr>
              <w:rPr>
                <w:color w:val="000000"/>
              </w:rPr>
            </w:pPr>
            <w:r w:rsidRPr="00B60911">
              <w:rPr>
                <w:color w:val="000000"/>
              </w:rPr>
              <w:t>Ацетон (5 литров)</w:t>
            </w:r>
          </w:p>
        </w:tc>
        <w:tc>
          <w:tcPr>
            <w:tcW w:w="438" w:type="pct"/>
            <w:vAlign w:val="center"/>
          </w:tcPr>
          <w:p w:rsidR="00EE1C9B" w:rsidRPr="000B7464" w:rsidRDefault="00EE1C9B" w:rsidP="00EE1C9B">
            <w:pPr>
              <w:jc w:val="center"/>
              <w:rPr>
                <w:color w:val="000000"/>
              </w:rPr>
            </w:pPr>
            <w:r w:rsidRPr="000B7464">
              <w:rPr>
                <w:color w:val="000000"/>
              </w:rPr>
              <w:t>20.30.22.220</w:t>
            </w:r>
          </w:p>
        </w:tc>
        <w:tc>
          <w:tcPr>
            <w:tcW w:w="447" w:type="pct"/>
            <w:vMerge/>
          </w:tcPr>
          <w:p w:rsidR="00EE1C9B" w:rsidRPr="00A4378D" w:rsidRDefault="00EE1C9B" w:rsidP="00EE1C9B">
            <w:pPr>
              <w:ind w:firstLine="39"/>
              <w:jc w:val="both"/>
              <w:rPr>
                <w:sz w:val="20"/>
                <w:szCs w:val="20"/>
              </w:rPr>
            </w:pPr>
          </w:p>
        </w:tc>
        <w:tc>
          <w:tcPr>
            <w:tcW w:w="401" w:type="pct"/>
            <w:gridSpan w:val="2"/>
            <w:vMerge/>
            <w:vAlign w:val="center"/>
          </w:tcPr>
          <w:p w:rsidR="00EE1C9B" w:rsidRDefault="00EE1C9B" w:rsidP="00EE1C9B"/>
        </w:tc>
        <w:tc>
          <w:tcPr>
            <w:tcW w:w="253" w:type="pct"/>
            <w:vAlign w:val="center"/>
          </w:tcPr>
          <w:p w:rsidR="00EE1C9B" w:rsidRPr="00B60911" w:rsidRDefault="00EE1C9B" w:rsidP="00EE1C9B">
            <w:pPr>
              <w:jc w:val="center"/>
              <w:rPr>
                <w:color w:val="000000"/>
              </w:rPr>
            </w:pPr>
            <w:r w:rsidRPr="00B60911">
              <w:rPr>
                <w:color w:val="000000"/>
              </w:rPr>
              <w:t>шт.</w:t>
            </w:r>
          </w:p>
        </w:tc>
        <w:tc>
          <w:tcPr>
            <w:tcW w:w="250" w:type="pct"/>
            <w:vAlign w:val="center"/>
          </w:tcPr>
          <w:p w:rsidR="00EE1C9B" w:rsidRPr="00B60911" w:rsidRDefault="00EE1C9B" w:rsidP="00EE1C9B">
            <w:pPr>
              <w:jc w:val="center"/>
              <w:rPr>
                <w:color w:val="000000"/>
              </w:rPr>
            </w:pPr>
            <w:r w:rsidRPr="00B60911">
              <w:rPr>
                <w:color w:val="000000"/>
              </w:rPr>
              <w:t>15</w:t>
            </w:r>
          </w:p>
        </w:tc>
        <w:tc>
          <w:tcPr>
            <w:tcW w:w="283" w:type="pct"/>
            <w:vAlign w:val="center"/>
          </w:tcPr>
          <w:p w:rsidR="00EE1C9B" w:rsidRDefault="00EE1C9B" w:rsidP="00EE1C9B">
            <w:pPr>
              <w:jc w:val="center"/>
              <w:rPr>
                <w:sz w:val="22"/>
                <w:szCs w:val="22"/>
              </w:rPr>
            </w:pPr>
            <w:r>
              <w:rPr>
                <w:sz w:val="22"/>
                <w:szCs w:val="22"/>
              </w:rPr>
              <w:t>1 625,00</w:t>
            </w:r>
          </w:p>
        </w:tc>
        <w:tc>
          <w:tcPr>
            <w:tcW w:w="340" w:type="pct"/>
            <w:vAlign w:val="center"/>
          </w:tcPr>
          <w:p w:rsidR="00EE1C9B" w:rsidRDefault="00EE1C9B" w:rsidP="00EE1C9B">
            <w:pPr>
              <w:jc w:val="center"/>
              <w:rPr>
                <w:color w:val="000000"/>
                <w:sz w:val="22"/>
                <w:szCs w:val="22"/>
              </w:rPr>
            </w:pPr>
            <w:r>
              <w:rPr>
                <w:color w:val="000000"/>
                <w:sz w:val="22"/>
                <w:szCs w:val="22"/>
              </w:rPr>
              <w:t>24 375,00</w:t>
            </w:r>
          </w:p>
        </w:tc>
        <w:tc>
          <w:tcPr>
            <w:tcW w:w="343" w:type="pct"/>
            <w:vAlign w:val="center"/>
          </w:tcPr>
          <w:p w:rsidR="00EE1C9B" w:rsidRDefault="00EE1C9B" w:rsidP="00EE1C9B">
            <w:pPr>
              <w:jc w:val="center"/>
              <w:rPr>
                <w:color w:val="000000"/>
                <w:sz w:val="22"/>
                <w:szCs w:val="22"/>
              </w:rPr>
            </w:pPr>
            <w:r>
              <w:rPr>
                <w:color w:val="000000"/>
                <w:sz w:val="22"/>
                <w:szCs w:val="22"/>
              </w:rPr>
              <w:t>29 250,00</w:t>
            </w:r>
          </w:p>
        </w:tc>
      </w:tr>
      <w:tr w:rsidR="00A4560D" w:rsidRPr="00864022" w:rsidTr="00A4560D">
        <w:trPr>
          <w:gridAfter w:val="4"/>
          <w:wAfter w:w="1604" w:type="pct"/>
        </w:trPr>
        <w:tc>
          <w:tcPr>
            <w:tcW w:w="124" w:type="pct"/>
          </w:tcPr>
          <w:p w:rsidR="00A4560D" w:rsidRPr="00B60911" w:rsidRDefault="00A4560D" w:rsidP="00A4560D">
            <w:pPr>
              <w:rPr>
                <w:color w:val="000000"/>
              </w:rPr>
            </w:pPr>
            <w:r>
              <w:rPr>
                <w:color w:val="000000"/>
              </w:rPr>
              <w:t>13</w:t>
            </w:r>
          </w:p>
        </w:tc>
        <w:tc>
          <w:tcPr>
            <w:tcW w:w="517" w:type="pct"/>
            <w:vAlign w:val="center"/>
          </w:tcPr>
          <w:p w:rsidR="00A4560D" w:rsidRPr="00B60911" w:rsidRDefault="00A4560D" w:rsidP="00A4560D">
            <w:pPr>
              <w:rPr>
                <w:color w:val="000000"/>
              </w:rPr>
            </w:pPr>
            <w:r w:rsidRPr="00B60911">
              <w:rPr>
                <w:color w:val="000000"/>
              </w:rPr>
              <w:t>Растворитель №646 (5 литров)</w:t>
            </w:r>
          </w:p>
        </w:tc>
        <w:tc>
          <w:tcPr>
            <w:tcW w:w="438" w:type="pct"/>
            <w:vAlign w:val="center"/>
          </w:tcPr>
          <w:p w:rsidR="00A4560D" w:rsidRPr="000B7464" w:rsidRDefault="00A4560D" w:rsidP="00A4560D">
            <w:pPr>
              <w:jc w:val="center"/>
              <w:rPr>
                <w:color w:val="000000"/>
              </w:rPr>
            </w:pPr>
            <w:r w:rsidRPr="000B7464">
              <w:rPr>
                <w:color w:val="000000"/>
              </w:rPr>
              <w:t>20.30.22.220</w:t>
            </w:r>
          </w:p>
        </w:tc>
        <w:tc>
          <w:tcPr>
            <w:tcW w:w="447" w:type="pct"/>
            <w:vMerge w:val="restart"/>
          </w:tcPr>
          <w:p w:rsidR="00A4560D" w:rsidRPr="000B7464" w:rsidRDefault="00A4560D" w:rsidP="00A4560D">
            <w:r w:rsidRPr="000B7464">
              <w:t xml:space="preserve">Установлен запрет закупок товаров (в том числе </w:t>
            </w:r>
            <w:r w:rsidRPr="000B7464">
              <w:lastRenderedPageBreak/>
              <w:t>поставляемых при выполнении закупаемых работ, оказании закупаемых услуг), происходящих из иностранных государств.</w:t>
            </w:r>
          </w:p>
          <w:p w:rsidR="00A4560D" w:rsidRPr="003607DD" w:rsidRDefault="00A4560D" w:rsidP="00A4560D">
            <w:pPr>
              <w:ind w:firstLine="39"/>
              <w:jc w:val="both"/>
              <w:rPr>
                <w:sz w:val="20"/>
                <w:szCs w:val="20"/>
              </w:rPr>
            </w:pPr>
          </w:p>
        </w:tc>
        <w:tc>
          <w:tcPr>
            <w:tcW w:w="401" w:type="pct"/>
            <w:gridSpan w:val="2"/>
            <w:vMerge w:val="restart"/>
            <w:vAlign w:val="center"/>
          </w:tcPr>
          <w:p w:rsidR="00A4560D" w:rsidRPr="00472222" w:rsidRDefault="00A4560D" w:rsidP="00A4560D">
            <w:r w:rsidRPr="00056A01">
              <w:lastRenderedPageBreak/>
              <w:t xml:space="preserve">Указать номер (номера) реестровой записи товара, </w:t>
            </w:r>
            <w:r w:rsidRPr="00056A01">
              <w:lastRenderedPageBreak/>
              <w:t>включенного в соответствующий реестр</w:t>
            </w:r>
          </w:p>
        </w:tc>
        <w:tc>
          <w:tcPr>
            <w:tcW w:w="253" w:type="pct"/>
            <w:vAlign w:val="center"/>
          </w:tcPr>
          <w:p w:rsidR="00A4560D" w:rsidRPr="00B60911" w:rsidRDefault="00A4560D" w:rsidP="00A4560D">
            <w:pPr>
              <w:jc w:val="center"/>
              <w:rPr>
                <w:color w:val="000000"/>
              </w:rPr>
            </w:pPr>
            <w:r w:rsidRPr="00B60911">
              <w:rPr>
                <w:color w:val="000000"/>
              </w:rPr>
              <w:lastRenderedPageBreak/>
              <w:t>шт.</w:t>
            </w:r>
          </w:p>
        </w:tc>
        <w:tc>
          <w:tcPr>
            <w:tcW w:w="250" w:type="pct"/>
            <w:vAlign w:val="center"/>
          </w:tcPr>
          <w:p w:rsidR="00A4560D" w:rsidRPr="00B60911" w:rsidRDefault="00A4560D" w:rsidP="00A4560D">
            <w:pPr>
              <w:jc w:val="center"/>
              <w:rPr>
                <w:color w:val="000000"/>
              </w:rPr>
            </w:pPr>
            <w:r w:rsidRPr="00B60911">
              <w:rPr>
                <w:color w:val="000000"/>
              </w:rPr>
              <w:t>30</w:t>
            </w:r>
          </w:p>
        </w:tc>
        <w:tc>
          <w:tcPr>
            <w:tcW w:w="283" w:type="pct"/>
            <w:vAlign w:val="center"/>
          </w:tcPr>
          <w:p w:rsidR="00A4560D" w:rsidRDefault="00A4560D" w:rsidP="00A4560D">
            <w:pPr>
              <w:jc w:val="center"/>
              <w:rPr>
                <w:sz w:val="22"/>
                <w:szCs w:val="22"/>
              </w:rPr>
            </w:pPr>
            <w:r>
              <w:rPr>
                <w:sz w:val="22"/>
                <w:szCs w:val="22"/>
              </w:rPr>
              <w:t>1 292,00</w:t>
            </w:r>
          </w:p>
        </w:tc>
        <w:tc>
          <w:tcPr>
            <w:tcW w:w="340" w:type="pct"/>
            <w:vAlign w:val="center"/>
          </w:tcPr>
          <w:p w:rsidR="00A4560D" w:rsidRDefault="00A4560D" w:rsidP="00A4560D">
            <w:pPr>
              <w:jc w:val="center"/>
              <w:rPr>
                <w:color w:val="000000"/>
                <w:sz w:val="22"/>
                <w:szCs w:val="22"/>
              </w:rPr>
            </w:pPr>
            <w:r>
              <w:rPr>
                <w:color w:val="000000"/>
                <w:sz w:val="22"/>
                <w:szCs w:val="22"/>
              </w:rPr>
              <w:t>38 760,00</w:t>
            </w:r>
          </w:p>
        </w:tc>
        <w:tc>
          <w:tcPr>
            <w:tcW w:w="343" w:type="pct"/>
            <w:vAlign w:val="center"/>
          </w:tcPr>
          <w:p w:rsidR="00A4560D" w:rsidRDefault="00A4560D" w:rsidP="00A4560D">
            <w:pPr>
              <w:jc w:val="center"/>
              <w:rPr>
                <w:color w:val="000000"/>
                <w:sz w:val="22"/>
                <w:szCs w:val="22"/>
              </w:rPr>
            </w:pPr>
            <w:r>
              <w:rPr>
                <w:color w:val="000000"/>
                <w:sz w:val="22"/>
                <w:szCs w:val="22"/>
              </w:rPr>
              <w:t>46 512,00</w:t>
            </w:r>
          </w:p>
        </w:tc>
      </w:tr>
      <w:tr w:rsidR="00A4560D" w:rsidRPr="00864022" w:rsidTr="00A4560D">
        <w:trPr>
          <w:gridAfter w:val="4"/>
          <w:wAfter w:w="1604" w:type="pct"/>
        </w:trPr>
        <w:tc>
          <w:tcPr>
            <w:tcW w:w="124" w:type="pct"/>
          </w:tcPr>
          <w:p w:rsidR="00A4560D" w:rsidRPr="00B60911" w:rsidRDefault="00A4560D" w:rsidP="00A4560D">
            <w:pPr>
              <w:rPr>
                <w:color w:val="000000"/>
              </w:rPr>
            </w:pPr>
            <w:r>
              <w:rPr>
                <w:color w:val="000000"/>
              </w:rPr>
              <w:t>14</w:t>
            </w:r>
          </w:p>
        </w:tc>
        <w:tc>
          <w:tcPr>
            <w:tcW w:w="517" w:type="pct"/>
            <w:vAlign w:val="center"/>
          </w:tcPr>
          <w:p w:rsidR="00A4560D" w:rsidRPr="00B60911" w:rsidRDefault="00A4560D" w:rsidP="00A4560D">
            <w:pPr>
              <w:rPr>
                <w:color w:val="000000"/>
              </w:rPr>
            </w:pPr>
            <w:r w:rsidRPr="00B60911">
              <w:rPr>
                <w:color w:val="000000"/>
              </w:rPr>
              <w:t xml:space="preserve">Краска светоотражающая </w:t>
            </w:r>
            <w:proofErr w:type="spellStart"/>
            <w:r w:rsidRPr="00B60911">
              <w:rPr>
                <w:color w:val="000000"/>
              </w:rPr>
              <w:lastRenderedPageBreak/>
              <w:t>AcidColors</w:t>
            </w:r>
            <w:proofErr w:type="spellEnd"/>
            <w:r w:rsidRPr="00B60911">
              <w:rPr>
                <w:color w:val="000000"/>
              </w:rPr>
              <w:t xml:space="preserve"> REFLEKTIVE ICE</w:t>
            </w:r>
          </w:p>
        </w:tc>
        <w:tc>
          <w:tcPr>
            <w:tcW w:w="438" w:type="pct"/>
            <w:vAlign w:val="center"/>
          </w:tcPr>
          <w:p w:rsidR="00A4560D" w:rsidRPr="000B7464" w:rsidRDefault="00A4560D" w:rsidP="00A4560D">
            <w:pPr>
              <w:jc w:val="center"/>
              <w:rPr>
                <w:color w:val="000000"/>
              </w:rPr>
            </w:pPr>
            <w:r w:rsidRPr="000B7464">
              <w:rPr>
                <w:color w:val="000000"/>
              </w:rPr>
              <w:lastRenderedPageBreak/>
              <w:t>20.30.12.130</w:t>
            </w:r>
          </w:p>
        </w:tc>
        <w:tc>
          <w:tcPr>
            <w:tcW w:w="447" w:type="pct"/>
            <w:vMerge/>
          </w:tcPr>
          <w:p w:rsidR="00A4560D" w:rsidRPr="00A4378D" w:rsidRDefault="00A4560D" w:rsidP="00A4560D">
            <w:pPr>
              <w:ind w:firstLine="39"/>
              <w:jc w:val="both"/>
              <w:rPr>
                <w:sz w:val="20"/>
                <w:szCs w:val="20"/>
              </w:rPr>
            </w:pPr>
          </w:p>
        </w:tc>
        <w:tc>
          <w:tcPr>
            <w:tcW w:w="401" w:type="pct"/>
            <w:gridSpan w:val="2"/>
            <w:vMerge/>
            <w:vAlign w:val="center"/>
          </w:tcPr>
          <w:p w:rsidR="00A4560D" w:rsidRDefault="00A4560D" w:rsidP="00A4560D"/>
        </w:tc>
        <w:tc>
          <w:tcPr>
            <w:tcW w:w="253" w:type="pct"/>
            <w:vAlign w:val="center"/>
          </w:tcPr>
          <w:p w:rsidR="00A4560D" w:rsidRPr="00B60911" w:rsidRDefault="00A4560D" w:rsidP="00A4560D">
            <w:pPr>
              <w:jc w:val="center"/>
              <w:rPr>
                <w:color w:val="000000"/>
              </w:rPr>
            </w:pPr>
            <w:r w:rsidRPr="00B60911">
              <w:rPr>
                <w:color w:val="000000"/>
              </w:rPr>
              <w:t>кг.</w:t>
            </w:r>
          </w:p>
        </w:tc>
        <w:tc>
          <w:tcPr>
            <w:tcW w:w="250" w:type="pct"/>
            <w:vAlign w:val="center"/>
          </w:tcPr>
          <w:p w:rsidR="00A4560D" w:rsidRPr="00B60911" w:rsidRDefault="00A4560D" w:rsidP="00A4560D">
            <w:pPr>
              <w:jc w:val="center"/>
              <w:rPr>
                <w:color w:val="000000"/>
              </w:rPr>
            </w:pPr>
            <w:r w:rsidRPr="00B60911">
              <w:rPr>
                <w:color w:val="000000"/>
              </w:rPr>
              <w:t>20</w:t>
            </w:r>
          </w:p>
        </w:tc>
        <w:tc>
          <w:tcPr>
            <w:tcW w:w="283" w:type="pct"/>
            <w:vAlign w:val="center"/>
          </w:tcPr>
          <w:p w:rsidR="00A4560D" w:rsidRDefault="00A4560D" w:rsidP="00A4560D">
            <w:pPr>
              <w:jc w:val="center"/>
              <w:rPr>
                <w:sz w:val="22"/>
                <w:szCs w:val="22"/>
              </w:rPr>
            </w:pPr>
            <w:r>
              <w:rPr>
                <w:sz w:val="22"/>
                <w:szCs w:val="22"/>
              </w:rPr>
              <w:t>2 000,00</w:t>
            </w:r>
          </w:p>
        </w:tc>
        <w:tc>
          <w:tcPr>
            <w:tcW w:w="340" w:type="pct"/>
            <w:vAlign w:val="center"/>
          </w:tcPr>
          <w:p w:rsidR="00A4560D" w:rsidRDefault="00A4560D" w:rsidP="00A4560D">
            <w:pPr>
              <w:jc w:val="center"/>
              <w:rPr>
                <w:color w:val="000000"/>
                <w:sz w:val="22"/>
                <w:szCs w:val="22"/>
              </w:rPr>
            </w:pPr>
            <w:r>
              <w:rPr>
                <w:color w:val="000000"/>
                <w:sz w:val="22"/>
                <w:szCs w:val="22"/>
              </w:rPr>
              <w:t>40 000,00</w:t>
            </w:r>
          </w:p>
        </w:tc>
        <w:tc>
          <w:tcPr>
            <w:tcW w:w="343" w:type="pct"/>
            <w:vAlign w:val="center"/>
          </w:tcPr>
          <w:p w:rsidR="00A4560D" w:rsidRDefault="00A4560D" w:rsidP="00A4560D">
            <w:pPr>
              <w:jc w:val="center"/>
              <w:rPr>
                <w:color w:val="000000"/>
                <w:sz w:val="22"/>
                <w:szCs w:val="22"/>
              </w:rPr>
            </w:pPr>
            <w:r>
              <w:rPr>
                <w:color w:val="000000"/>
                <w:sz w:val="22"/>
                <w:szCs w:val="22"/>
              </w:rPr>
              <w:t>48 000,00</w:t>
            </w:r>
          </w:p>
        </w:tc>
      </w:tr>
      <w:tr w:rsidR="00A4560D" w:rsidRPr="00F03658" w:rsidTr="00A4560D">
        <w:trPr>
          <w:gridAfter w:val="1"/>
          <w:wAfter w:w="401" w:type="pct"/>
        </w:trPr>
        <w:tc>
          <w:tcPr>
            <w:tcW w:w="641" w:type="pct"/>
            <w:gridSpan w:val="2"/>
          </w:tcPr>
          <w:p w:rsidR="00A4560D" w:rsidRPr="0001136B" w:rsidRDefault="00A4560D" w:rsidP="00A4560D">
            <w:pPr>
              <w:jc w:val="both"/>
              <w:rPr>
                <w:b/>
              </w:rPr>
            </w:pPr>
            <w:r w:rsidRPr="00544FA7">
              <w:rPr>
                <w:b/>
              </w:rPr>
              <w:lastRenderedPageBreak/>
              <w:t>Цена договора (лота) без учета НДС</w:t>
            </w:r>
            <w:r>
              <w:rPr>
                <w:b/>
              </w:rPr>
              <w:t>, руб.</w:t>
            </w:r>
          </w:p>
        </w:tc>
        <w:tc>
          <w:tcPr>
            <w:tcW w:w="2755" w:type="pct"/>
            <w:gridSpan w:val="9"/>
            <w:vAlign w:val="center"/>
          </w:tcPr>
          <w:p w:rsidR="00A4560D" w:rsidRPr="006A6DC8" w:rsidRDefault="00A4560D" w:rsidP="00A4560D">
            <w:pPr>
              <w:jc w:val="center"/>
              <w:rPr>
                <w:b/>
                <w:color w:val="000000"/>
              </w:rPr>
            </w:pPr>
            <w:r>
              <w:rPr>
                <w:b/>
                <w:color w:val="000000"/>
              </w:rPr>
              <w:t>3 218 443,50 (три миллиона двести восемнадцать тысяч четыреста сорок восемь) рублей 50 копеек</w:t>
            </w:r>
          </w:p>
        </w:tc>
        <w:tc>
          <w:tcPr>
            <w:tcW w:w="401" w:type="pct"/>
          </w:tcPr>
          <w:p w:rsidR="00A4560D" w:rsidRPr="00F03658"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F03658" w:rsidTr="00A4560D">
        <w:trPr>
          <w:gridAfter w:val="1"/>
          <w:wAfter w:w="401" w:type="pct"/>
        </w:trPr>
        <w:tc>
          <w:tcPr>
            <w:tcW w:w="641" w:type="pct"/>
            <w:gridSpan w:val="2"/>
          </w:tcPr>
          <w:p w:rsidR="00A4560D" w:rsidRPr="0001136B" w:rsidRDefault="00A4560D" w:rsidP="00A4560D">
            <w:pPr>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2755" w:type="pct"/>
            <w:gridSpan w:val="9"/>
            <w:vAlign w:val="center"/>
          </w:tcPr>
          <w:p w:rsidR="00A4560D" w:rsidRPr="00FD5DA7" w:rsidRDefault="00A4560D" w:rsidP="00A4560D">
            <w:pPr>
              <w:jc w:val="center"/>
              <w:rPr>
                <w:b/>
                <w:color w:val="000000"/>
              </w:rPr>
            </w:pPr>
            <w:r>
              <w:rPr>
                <w:b/>
                <w:color w:val="000000"/>
              </w:rPr>
              <w:t>3 862 132,20 (три миллиона восемьсот шестьдесят две тысячи сто тридцать два) рубля 20 копеек</w:t>
            </w:r>
          </w:p>
        </w:tc>
        <w:tc>
          <w:tcPr>
            <w:tcW w:w="401" w:type="pct"/>
          </w:tcPr>
          <w:p w:rsidR="00A4560D" w:rsidRPr="00F03658"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rPr>
          <w:gridAfter w:val="1"/>
          <w:wAfter w:w="401" w:type="pct"/>
        </w:trPr>
        <w:tc>
          <w:tcPr>
            <w:tcW w:w="641" w:type="pct"/>
            <w:gridSpan w:val="2"/>
          </w:tcPr>
          <w:p w:rsidR="00A4560D" w:rsidRPr="0001136B" w:rsidRDefault="00A4560D" w:rsidP="00A4560D">
            <w:pPr>
              <w:jc w:val="both"/>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Pr>
                <w:b/>
              </w:rPr>
              <w:t>.</w:t>
            </w:r>
          </w:p>
        </w:tc>
        <w:tc>
          <w:tcPr>
            <w:tcW w:w="2755" w:type="pct"/>
            <w:gridSpan w:val="9"/>
            <w:vAlign w:val="center"/>
          </w:tcPr>
          <w:p w:rsidR="00A4560D" w:rsidRPr="00FD5DA7" w:rsidRDefault="00A4560D" w:rsidP="00A4560D">
            <w:pPr>
              <w:shd w:val="clear" w:color="auto" w:fill="FFFFFF"/>
              <w:tabs>
                <w:tab w:val="left" w:pos="0"/>
                <w:tab w:val="left" w:pos="1085"/>
              </w:tabs>
              <w:ind w:firstLine="33"/>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Pr>
                <w:bCs/>
              </w:rPr>
              <w:t xml:space="preserve">в себя </w:t>
            </w:r>
            <w:r>
              <w:rPr>
                <w:bCs/>
                <w:color w:val="000000"/>
              </w:rPr>
              <w:t>стоимость Товара, проведение испытаний оборудования, проведению инструктажа работникам Покупателя,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tc>
        <w:tc>
          <w:tcPr>
            <w:tcW w:w="401" w:type="pct"/>
          </w:tcPr>
          <w:p w:rsidR="00A4560D" w:rsidRPr="0001136B"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rPr>
          <w:gridAfter w:val="1"/>
          <w:wAfter w:w="401" w:type="pct"/>
        </w:trPr>
        <w:tc>
          <w:tcPr>
            <w:tcW w:w="641" w:type="pct"/>
            <w:gridSpan w:val="2"/>
          </w:tcPr>
          <w:p w:rsidR="00A4560D" w:rsidRPr="0001136B" w:rsidRDefault="00A4560D" w:rsidP="00A4560D">
            <w:pPr>
              <w:jc w:val="both"/>
              <w:rPr>
                <w:bCs/>
              </w:rPr>
            </w:pPr>
            <w:r w:rsidRPr="0001136B">
              <w:rPr>
                <w:b/>
                <w:bCs/>
              </w:rPr>
              <w:t>Применяемая при расчете начальной (максимальной) цены ставка НДС</w:t>
            </w:r>
          </w:p>
        </w:tc>
        <w:tc>
          <w:tcPr>
            <w:tcW w:w="2755" w:type="pct"/>
            <w:gridSpan w:val="9"/>
          </w:tcPr>
          <w:p w:rsidR="00A4560D" w:rsidRPr="0001136B" w:rsidRDefault="00A4560D" w:rsidP="00A4560D">
            <w:pPr>
              <w:jc w:val="both"/>
              <w:rPr>
                <w:bCs/>
              </w:rPr>
            </w:pPr>
            <w:r w:rsidRPr="0001136B">
              <w:rPr>
                <w:bCs/>
              </w:rPr>
              <w:t>20%</w:t>
            </w:r>
          </w:p>
        </w:tc>
        <w:tc>
          <w:tcPr>
            <w:tcW w:w="401" w:type="pct"/>
          </w:tcPr>
          <w:p w:rsidR="00A4560D" w:rsidRPr="0001136B"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c>
          <w:tcPr>
            <w:tcW w:w="3396" w:type="pct"/>
            <w:gridSpan w:val="11"/>
          </w:tcPr>
          <w:p w:rsidR="00A4560D" w:rsidRPr="0001136B" w:rsidRDefault="00A4560D" w:rsidP="00A4560D">
            <w:pPr>
              <w:jc w:val="both"/>
              <w:rPr>
                <w:b/>
                <w:bCs/>
                <w:i/>
              </w:rPr>
            </w:pPr>
            <w:r w:rsidRPr="0001136B">
              <w:rPr>
                <w:b/>
              </w:rPr>
              <w:t>2. Требования к товарам</w:t>
            </w:r>
          </w:p>
        </w:tc>
        <w:tc>
          <w:tcPr>
            <w:tcW w:w="401" w:type="pct"/>
          </w:tcPr>
          <w:p w:rsidR="00A4560D" w:rsidRPr="0001136B" w:rsidRDefault="00A4560D" w:rsidP="00A4560D">
            <w:pPr>
              <w:spacing w:after="160" w:line="259" w:lineRule="auto"/>
            </w:pPr>
          </w:p>
        </w:tc>
        <w:tc>
          <w:tcPr>
            <w:tcW w:w="401" w:type="pct"/>
          </w:tcPr>
          <w:p w:rsidR="00A4560D" w:rsidRPr="0001136B"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D84379" w:rsidTr="00A4560D">
        <w:trPr>
          <w:gridAfter w:val="2"/>
          <w:wAfter w:w="802" w:type="pct"/>
        </w:trPr>
        <w:tc>
          <w:tcPr>
            <w:tcW w:w="641" w:type="pct"/>
            <w:gridSpan w:val="2"/>
            <w:vMerge w:val="restart"/>
          </w:tcPr>
          <w:p w:rsidR="00A4560D" w:rsidRPr="0001136B" w:rsidRDefault="00A4560D" w:rsidP="008B521D">
            <w:pPr>
              <w:jc w:val="both"/>
            </w:pPr>
            <w:r>
              <w:t xml:space="preserve">Поставка </w:t>
            </w:r>
            <w:r w:rsidR="008B521D">
              <w:t>лакокрасочной продукции</w:t>
            </w:r>
          </w:p>
        </w:tc>
        <w:tc>
          <w:tcPr>
            <w:tcW w:w="926" w:type="pct"/>
            <w:gridSpan w:val="3"/>
          </w:tcPr>
          <w:p w:rsidR="00A4560D" w:rsidRPr="0001136B" w:rsidRDefault="00A4560D" w:rsidP="00A4560D">
            <w:pPr>
              <w:jc w:val="both"/>
            </w:pPr>
            <w:r w:rsidRPr="0001136B">
              <w:rPr>
                <w:bCs/>
              </w:rPr>
              <w:t>Нормативные документы, согласно которым установлены требования</w:t>
            </w:r>
          </w:p>
        </w:tc>
        <w:tc>
          <w:tcPr>
            <w:tcW w:w="1829" w:type="pct"/>
            <w:gridSpan w:val="6"/>
          </w:tcPr>
          <w:p w:rsidR="00A4560D" w:rsidRPr="00B35AE0" w:rsidRDefault="00A4560D" w:rsidP="00A4560D">
            <w:pPr>
              <w:rPr>
                <w:color w:val="000000"/>
              </w:rPr>
            </w:pPr>
            <w:r w:rsidRPr="00B35AE0">
              <w:rPr>
                <w:color w:val="000000"/>
              </w:rPr>
              <w:t>Продукция поставляется с паспортом безопасности в соответствии с ГОСТ 30333-2007 «Межгосударственный стандарт. Паспорт безопасности химической продукции. Общие требования».</w:t>
            </w:r>
          </w:p>
          <w:p w:rsidR="00A4560D" w:rsidRDefault="00A4560D" w:rsidP="00A4560D">
            <w:pPr>
              <w:rPr>
                <w:color w:val="000000"/>
              </w:rPr>
            </w:pPr>
            <w:r w:rsidRPr="00B35AE0">
              <w:rPr>
                <w:color w:val="000000"/>
              </w:rPr>
              <w:lastRenderedPageBreak/>
              <w:t>П</w:t>
            </w:r>
            <w:r>
              <w:rPr>
                <w:color w:val="000000"/>
              </w:rPr>
              <w:t>озиции № 9-11</w:t>
            </w:r>
            <w:r w:rsidRPr="00B35AE0">
              <w:rPr>
                <w:color w:val="000000"/>
              </w:rPr>
              <w:t xml:space="preserve">– </w:t>
            </w:r>
            <w:r w:rsidRPr="00431A36">
              <w:rPr>
                <w:color w:val="000000"/>
              </w:rPr>
              <w:t>Рекомендована ВНИИЖТ для ОАО «РЖД» (заключение № РОСС RU.0001.21KK16)</w:t>
            </w:r>
          </w:p>
          <w:p w:rsidR="00A4560D" w:rsidRDefault="00A4560D" w:rsidP="00A4560D">
            <w:pPr>
              <w:rPr>
                <w:color w:val="000000"/>
              </w:rPr>
            </w:pPr>
            <w:r>
              <w:rPr>
                <w:color w:val="000000"/>
              </w:rPr>
              <w:t>Позиции № 12 – ГОСТ 2768-84</w:t>
            </w:r>
          </w:p>
          <w:p w:rsidR="00A4560D" w:rsidRPr="008436ED" w:rsidRDefault="00A4560D" w:rsidP="0035254C">
            <w:pPr>
              <w:jc w:val="both"/>
            </w:pPr>
            <w:r>
              <w:rPr>
                <w:color w:val="000000"/>
              </w:rPr>
              <w:t>Позиции № 13</w:t>
            </w:r>
            <w:r w:rsidRPr="00497E87">
              <w:rPr>
                <w:color w:val="000000"/>
              </w:rPr>
              <w:t xml:space="preserve"> – ГОСТ </w:t>
            </w:r>
            <w:r>
              <w:rPr>
                <w:color w:val="000000"/>
              </w:rPr>
              <w:t>18188-</w:t>
            </w:r>
            <w:r w:rsidR="0035254C">
              <w:rPr>
                <w:color w:val="000000"/>
              </w:rPr>
              <w:t>2020</w:t>
            </w:r>
            <w:bookmarkStart w:id="1" w:name="_GoBack"/>
            <w:bookmarkEnd w:id="1"/>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D84379" w:rsidTr="00A4560D">
        <w:trPr>
          <w:gridAfter w:val="1"/>
          <w:wAfter w:w="401" w:type="pct"/>
        </w:trPr>
        <w:tc>
          <w:tcPr>
            <w:tcW w:w="641" w:type="pct"/>
            <w:gridSpan w:val="2"/>
            <w:vMerge/>
          </w:tcPr>
          <w:p w:rsidR="00A4560D" w:rsidRDefault="00A4560D" w:rsidP="00A4560D">
            <w:pPr>
              <w:jc w:val="both"/>
            </w:pPr>
          </w:p>
        </w:tc>
        <w:tc>
          <w:tcPr>
            <w:tcW w:w="2755" w:type="pct"/>
            <w:gridSpan w:val="9"/>
          </w:tcPr>
          <w:p w:rsidR="00A4560D" w:rsidRDefault="00A4560D" w:rsidP="00A4560D">
            <w:pPr>
              <w:jc w:val="both"/>
              <w:rPr>
                <w:i/>
                <w:color w:val="000000"/>
                <w:u w:val="single"/>
              </w:rPr>
            </w:pPr>
            <w:r w:rsidRPr="00FD5DA7">
              <w:rPr>
                <w:bCs/>
                <w:color w:val="000000"/>
              </w:rPr>
              <w:t>Технические и функциональные характеристики товара</w:t>
            </w:r>
          </w:p>
        </w:tc>
        <w:tc>
          <w:tcPr>
            <w:tcW w:w="401" w:type="pct"/>
          </w:tcPr>
          <w:p w:rsidR="00A4560D" w:rsidRPr="00D84379"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D84379" w:rsidTr="00A4560D">
        <w:trPr>
          <w:gridAfter w:val="1"/>
          <w:wAfter w:w="401" w:type="pct"/>
        </w:trPr>
        <w:tc>
          <w:tcPr>
            <w:tcW w:w="641" w:type="pct"/>
            <w:gridSpan w:val="2"/>
            <w:vMerge/>
          </w:tcPr>
          <w:p w:rsidR="00A4560D" w:rsidRDefault="00A4560D" w:rsidP="00A4560D">
            <w:pPr>
              <w:jc w:val="both"/>
            </w:pPr>
          </w:p>
        </w:tc>
        <w:tc>
          <w:tcPr>
            <w:tcW w:w="2755" w:type="pct"/>
            <w:gridSpan w:val="9"/>
          </w:tcPr>
          <w:p w:rsidR="00A4560D" w:rsidRPr="001C7881" w:rsidRDefault="00A4560D" w:rsidP="00A4560D">
            <w:pPr>
              <w:jc w:val="both"/>
              <w:rPr>
                <w:b/>
              </w:rPr>
            </w:pPr>
            <w:r w:rsidRPr="001C7881">
              <w:rPr>
                <w:b/>
              </w:rPr>
              <w:t>ПОЗИЦИИ №№ 1, 2, 3, 4, 5</w:t>
            </w:r>
          </w:p>
          <w:p w:rsidR="00A4560D" w:rsidRDefault="00A4560D" w:rsidP="00A4560D">
            <w:pPr>
              <w:jc w:val="both"/>
            </w:pPr>
            <w:r>
              <w:t>Свойства.</w:t>
            </w:r>
          </w:p>
          <w:p w:rsidR="00A4560D" w:rsidRDefault="00A4560D" w:rsidP="00A4560D">
            <w:pPr>
              <w:jc w:val="both"/>
            </w:pPr>
            <w:r>
              <w:t>Сухой остаток (по объему) не менее 63±2% Водостойкость, абразивная устойчивость, стойкость к химическому воздействию и воздействию растворителей.  Стойкость к высоким температурам - 1200С, пиковая - 1400С.</w:t>
            </w:r>
          </w:p>
          <w:p w:rsidR="00A4560D" w:rsidRDefault="00A4560D" w:rsidP="00A4560D">
            <w:pPr>
              <w:jc w:val="both"/>
            </w:pPr>
            <w:r>
              <w:t>Характеристики.</w:t>
            </w:r>
          </w:p>
          <w:p w:rsidR="00A4560D" w:rsidRDefault="00A4560D" w:rsidP="00A4560D">
            <w:pPr>
              <w:jc w:val="both"/>
            </w:pPr>
            <w:r>
              <w:t xml:space="preserve">Двухкомпонентное алифатическое акрил-полиуретановое покрытие химического отверждения, высокий уровень глянца (70-85), является частью комплексной системы. Толщина сухой пленки - 50-100 мкм. </w:t>
            </w:r>
            <w:proofErr w:type="spellStart"/>
            <w:r>
              <w:t>Укрывистость</w:t>
            </w:r>
            <w:proofErr w:type="spellEnd"/>
            <w:r>
              <w:t xml:space="preserve"> 12.6-6.3 м²/л. Срок хранения - 48 месяцев. Высыхание до нанесения последующего слоя при 230С - не более 7 часов.</w:t>
            </w:r>
          </w:p>
          <w:p w:rsidR="00A4560D" w:rsidRDefault="00A4560D" w:rsidP="00A4560D">
            <w:pPr>
              <w:jc w:val="both"/>
            </w:pPr>
            <w:r>
              <w:t>Состав:</w:t>
            </w:r>
          </w:p>
          <w:p w:rsidR="00A4560D" w:rsidRDefault="00A4560D" w:rsidP="00A4560D">
            <w:pPr>
              <w:jc w:val="both"/>
            </w:pPr>
            <w:r>
              <w:t>Компонент «А»:</w:t>
            </w:r>
          </w:p>
          <w:p w:rsidR="00A4560D" w:rsidRDefault="00A4560D" w:rsidP="00A4560D">
            <w:pPr>
              <w:jc w:val="both"/>
            </w:pPr>
            <w:r>
              <w:t xml:space="preserve">- </w:t>
            </w:r>
            <w:proofErr w:type="spellStart"/>
            <w:r>
              <w:t>бутилацетат</w:t>
            </w:r>
            <w:proofErr w:type="spellEnd"/>
            <w:r>
              <w:t xml:space="preserve"> ≤10%;</w:t>
            </w:r>
          </w:p>
          <w:p w:rsidR="00A4560D" w:rsidRDefault="00A4560D" w:rsidP="00A4560D">
            <w:pPr>
              <w:jc w:val="both"/>
            </w:pPr>
            <w:r>
              <w:t>- ксилол ≤14%;</w:t>
            </w:r>
          </w:p>
          <w:p w:rsidR="00A4560D" w:rsidRDefault="00A4560D" w:rsidP="00A4560D">
            <w:pPr>
              <w:jc w:val="both"/>
            </w:pPr>
            <w:r>
              <w:t xml:space="preserve">- растворитель нефтяной, с низким содержанием </w:t>
            </w:r>
            <w:proofErr w:type="spellStart"/>
            <w:r>
              <w:t>ароматики</w:t>
            </w:r>
            <w:proofErr w:type="spellEnd"/>
            <w:r>
              <w:t xml:space="preserve"> ≤5%;</w:t>
            </w:r>
          </w:p>
          <w:p w:rsidR="00A4560D" w:rsidRDefault="00A4560D" w:rsidP="00A4560D">
            <w:pPr>
              <w:jc w:val="both"/>
            </w:pPr>
            <w:r>
              <w:t>- Этилбензол ≤5%;</w:t>
            </w:r>
          </w:p>
          <w:p w:rsidR="00A4560D" w:rsidRDefault="00A4560D" w:rsidP="00A4560D">
            <w:pPr>
              <w:jc w:val="both"/>
            </w:pPr>
            <w:r>
              <w:t>- 2-пропионовая кислота, 2-метил-, 2 (</w:t>
            </w:r>
            <w:proofErr w:type="spellStart"/>
            <w:r>
              <w:t>диметиламино</w:t>
            </w:r>
            <w:proofErr w:type="spellEnd"/>
            <w:r>
              <w:t xml:space="preserve">) </w:t>
            </w:r>
            <w:proofErr w:type="spellStart"/>
            <w:r>
              <w:t>этилэфир</w:t>
            </w:r>
            <w:proofErr w:type="spellEnd"/>
            <w:r>
              <w:t>, полимер с бутил 2-пропеонатом, соединения с полиэтилен гликолем ≤1%;</w:t>
            </w:r>
          </w:p>
          <w:p w:rsidR="00A4560D" w:rsidRDefault="00A4560D" w:rsidP="00A4560D">
            <w:pPr>
              <w:jc w:val="both"/>
            </w:pPr>
            <w:r>
              <w:t>- Бутил-2-метилпроп-2-еноат &lt;1%.</w:t>
            </w:r>
          </w:p>
          <w:p w:rsidR="00A4560D" w:rsidRDefault="00A4560D" w:rsidP="00A4560D">
            <w:pPr>
              <w:jc w:val="both"/>
            </w:pPr>
            <w:r>
              <w:t xml:space="preserve">Компонент «В»: </w:t>
            </w:r>
          </w:p>
          <w:p w:rsidR="00A4560D" w:rsidRDefault="00A4560D" w:rsidP="00A4560D">
            <w:pPr>
              <w:jc w:val="both"/>
            </w:pPr>
            <w:r>
              <w:t xml:space="preserve">- гексан,1,6-диизоцианат, </w:t>
            </w:r>
            <w:proofErr w:type="spellStart"/>
            <w:r>
              <w:t>гомополимер</w:t>
            </w:r>
            <w:proofErr w:type="spellEnd"/>
            <w:r>
              <w:t xml:space="preserve"> ≥75 - ≤90%;</w:t>
            </w:r>
          </w:p>
          <w:p w:rsidR="00A4560D" w:rsidRDefault="00A4560D" w:rsidP="00A4560D">
            <w:pPr>
              <w:jc w:val="both"/>
            </w:pPr>
            <w:r>
              <w:t xml:space="preserve">- </w:t>
            </w:r>
            <w:proofErr w:type="spellStart"/>
            <w:r>
              <w:t>Бутилацетат</w:t>
            </w:r>
            <w:proofErr w:type="spellEnd"/>
            <w:r>
              <w:t xml:space="preserve"> &lt;10%;</w:t>
            </w:r>
          </w:p>
          <w:p w:rsidR="00A4560D" w:rsidRDefault="00A4560D" w:rsidP="00A4560D">
            <w:pPr>
              <w:jc w:val="both"/>
            </w:pPr>
            <w:r>
              <w:t xml:space="preserve">- растворитель нефтяной, с низким содержанием </w:t>
            </w:r>
            <w:proofErr w:type="spellStart"/>
            <w:r>
              <w:t>ароматики</w:t>
            </w:r>
            <w:proofErr w:type="spellEnd"/>
            <w:r>
              <w:t xml:space="preserve"> &lt;10%;</w:t>
            </w:r>
          </w:p>
          <w:p w:rsidR="00A4560D" w:rsidRDefault="00A4560D" w:rsidP="00A4560D">
            <w:pPr>
              <w:jc w:val="both"/>
            </w:pPr>
            <w:r>
              <w:t xml:space="preserve">- </w:t>
            </w:r>
            <w:proofErr w:type="spellStart"/>
            <w:r>
              <w:t>Гексаметилендиизоцианат</w:t>
            </w:r>
            <w:proofErr w:type="spellEnd"/>
            <w:r>
              <w:t xml:space="preserve"> ≤0.3%.</w:t>
            </w:r>
          </w:p>
          <w:p w:rsidR="00A4560D" w:rsidRDefault="00A4560D" w:rsidP="00A4560D">
            <w:pPr>
              <w:jc w:val="both"/>
            </w:pPr>
            <w:r w:rsidRPr="00433AEC">
              <w:t>Является частью комплексной системы.</w:t>
            </w:r>
          </w:p>
          <w:p w:rsidR="00A4560D" w:rsidRDefault="00A4560D" w:rsidP="00A4560D">
            <w:pPr>
              <w:jc w:val="both"/>
            </w:pPr>
          </w:p>
          <w:p w:rsidR="00A4560D" w:rsidRPr="001C7881" w:rsidRDefault="00A4560D" w:rsidP="00A4560D">
            <w:pPr>
              <w:jc w:val="both"/>
              <w:rPr>
                <w:b/>
              </w:rPr>
            </w:pPr>
            <w:r w:rsidRPr="001C7881">
              <w:rPr>
                <w:b/>
              </w:rPr>
              <w:t>ПОЗИЦИЯ № 6</w:t>
            </w:r>
          </w:p>
          <w:p w:rsidR="00A4560D" w:rsidRDefault="00A4560D" w:rsidP="00A4560D">
            <w:pPr>
              <w:jc w:val="both"/>
            </w:pPr>
            <w:r>
              <w:t>Свойства.</w:t>
            </w:r>
          </w:p>
          <w:p w:rsidR="00A4560D" w:rsidRDefault="00A4560D" w:rsidP="00A4560D">
            <w:pPr>
              <w:jc w:val="both"/>
            </w:pPr>
            <w:r>
              <w:t>Сухой остаток (по объему) не менее 80±2%. Водостойкость, абразивная устойчивость, стойкость к химическому воздействию и воздействию растворителей. Стойкость к высоким температурам - 1200С, пиковая - 1400С. При температуре краски 230С время индукции – 10 мин., жизнеспособность – 3 ч.</w:t>
            </w:r>
          </w:p>
          <w:p w:rsidR="00A4560D" w:rsidRDefault="00A4560D" w:rsidP="00A4560D">
            <w:pPr>
              <w:jc w:val="both"/>
            </w:pPr>
            <w:r>
              <w:t>Характеристики.</w:t>
            </w:r>
          </w:p>
          <w:p w:rsidR="00A4560D" w:rsidRDefault="00A4560D" w:rsidP="00A4560D">
            <w:pPr>
              <w:jc w:val="both"/>
            </w:pPr>
            <w:r>
              <w:lastRenderedPageBreak/>
              <w:t xml:space="preserve">Двухкомпонентное эпоксидное мастичное покрытие </w:t>
            </w:r>
            <w:proofErr w:type="spellStart"/>
            <w:r>
              <w:t>полиаминного</w:t>
            </w:r>
            <w:proofErr w:type="spellEnd"/>
            <w:r>
              <w:t xml:space="preserve"> отверждения. Может наноситься при отрицательных температурах поверхности. Образует </w:t>
            </w:r>
            <w:proofErr w:type="spellStart"/>
            <w:r>
              <w:t>полуглянцевую</w:t>
            </w:r>
            <w:proofErr w:type="spellEnd"/>
            <w:r>
              <w:t xml:space="preserve"> (35-70) поверхность, является частью комплексной системы. Толщина сухой пленки 75-200мкм. </w:t>
            </w:r>
            <w:proofErr w:type="spellStart"/>
            <w:r>
              <w:t>Укрывистость</w:t>
            </w:r>
            <w:proofErr w:type="spellEnd"/>
            <w:r>
              <w:t xml:space="preserve"> 10,7-4,0 м2/л, Высыхание до нанесения последующего слоя при 230С не более 10 часов. Обладает хорошей </w:t>
            </w:r>
            <w:proofErr w:type="spellStart"/>
            <w:r>
              <w:t>химостойкостью</w:t>
            </w:r>
            <w:proofErr w:type="spellEnd"/>
            <w:r>
              <w:t xml:space="preserve">. Стойкость к воздействию температур - 120 0С, пиковая - 140 0С, пиковый период не более 1 часа. Стойкость в морской воде (погружение) при 50 0С постоянная. </w:t>
            </w:r>
          </w:p>
          <w:p w:rsidR="00A4560D" w:rsidRDefault="00A4560D" w:rsidP="00A4560D">
            <w:pPr>
              <w:jc w:val="both"/>
            </w:pPr>
            <w:r>
              <w:t>Состав:</w:t>
            </w:r>
          </w:p>
          <w:p w:rsidR="00A4560D" w:rsidRDefault="00A4560D" w:rsidP="00A4560D">
            <w:pPr>
              <w:jc w:val="both"/>
            </w:pPr>
            <w:r>
              <w:t>Компонент «А»:</w:t>
            </w:r>
          </w:p>
          <w:p w:rsidR="00A4560D" w:rsidRDefault="00A4560D" w:rsidP="00A4560D">
            <w:pPr>
              <w:jc w:val="both"/>
            </w:pPr>
            <w:r>
              <w:t>- углеводороды, С9-ненасыщенные, полиамид ≤10%;</w:t>
            </w:r>
          </w:p>
          <w:p w:rsidR="00A4560D" w:rsidRDefault="00A4560D" w:rsidP="00A4560D">
            <w:pPr>
              <w:jc w:val="both"/>
            </w:pPr>
            <w:r>
              <w:t>- ксилол ≤10%;</w:t>
            </w:r>
          </w:p>
          <w:p w:rsidR="00A4560D" w:rsidRDefault="00A4560D" w:rsidP="00A4560D">
            <w:pPr>
              <w:jc w:val="both"/>
            </w:pPr>
            <w:r>
              <w:t>- 2-Метилпропан-1-ол ≤5%;</w:t>
            </w:r>
          </w:p>
          <w:p w:rsidR="00A4560D" w:rsidRDefault="00A4560D" w:rsidP="00A4560D">
            <w:pPr>
              <w:jc w:val="both"/>
            </w:pPr>
            <w:r>
              <w:t>- Этилбензол ≤3%;</w:t>
            </w:r>
          </w:p>
          <w:p w:rsidR="00A4560D" w:rsidRDefault="00A4560D" w:rsidP="00A4560D">
            <w:pPr>
              <w:jc w:val="both"/>
            </w:pPr>
            <w:r>
              <w:t>- эпоксидная смола (молекулярная масса 700-1200) ≤3%;</w:t>
            </w:r>
          </w:p>
          <w:p w:rsidR="00A4560D" w:rsidRDefault="00A4560D" w:rsidP="00A4560D">
            <w:pPr>
              <w:jc w:val="both"/>
            </w:pPr>
            <w:r>
              <w:t>- 2-пропионовая кислота, 2-метил-, 2- (</w:t>
            </w:r>
            <w:proofErr w:type="spellStart"/>
            <w:r>
              <w:t>диметиламино</w:t>
            </w:r>
            <w:proofErr w:type="spellEnd"/>
            <w:r>
              <w:t>) этил эфир, полимер с бутил 2-пропеонатом, соединения с полиэтилен гликолем ≤0.3%.</w:t>
            </w:r>
          </w:p>
          <w:p w:rsidR="00A4560D" w:rsidRDefault="00A4560D" w:rsidP="00A4560D">
            <w:pPr>
              <w:jc w:val="both"/>
            </w:pPr>
            <w:r>
              <w:t>Компонент «В»:</w:t>
            </w:r>
          </w:p>
          <w:p w:rsidR="00A4560D" w:rsidRDefault="00A4560D" w:rsidP="00A4560D">
            <w:pPr>
              <w:jc w:val="both"/>
            </w:pPr>
            <w:r>
              <w:t xml:space="preserve">- </w:t>
            </w:r>
            <w:proofErr w:type="spellStart"/>
            <w:r>
              <w:t>аминоэпокси</w:t>
            </w:r>
            <w:proofErr w:type="spellEnd"/>
            <w:r>
              <w:t xml:space="preserve"> </w:t>
            </w:r>
            <w:proofErr w:type="spellStart"/>
            <w:r>
              <w:t>аддукт</w:t>
            </w:r>
            <w:proofErr w:type="spellEnd"/>
            <w:r>
              <w:t xml:space="preserve"> ≥50 - ≤75%;</w:t>
            </w:r>
          </w:p>
          <w:p w:rsidR="00A4560D" w:rsidRDefault="00A4560D" w:rsidP="00A4560D">
            <w:pPr>
              <w:jc w:val="both"/>
            </w:pPr>
            <w:r>
              <w:t xml:space="preserve">- </w:t>
            </w:r>
            <w:proofErr w:type="spellStart"/>
            <w:r>
              <w:t>Бензилкарбинол</w:t>
            </w:r>
            <w:proofErr w:type="spellEnd"/>
            <w:r>
              <w:t xml:space="preserve"> ≥25 - ≤48%;</w:t>
            </w:r>
          </w:p>
          <w:p w:rsidR="00A4560D" w:rsidRDefault="00A4560D" w:rsidP="00A4560D">
            <w:pPr>
              <w:jc w:val="both"/>
            </w:pPr>
            <w:r>
              <w:t>- 3-аминометил-3,5,5-триметилциклогексиламин ≥10 - ≤17%;</w:t>
            </w:r>
          </w:p>
          <w:p w:rsidR="00A4560D" w:rsidRDefault="00A4560D" w:rsidP="00A4560D">
            <w:pPr>
              <w:jc w:val="both"/>
            </w:pPr>
            <w:r>
              <w:t>- 2-метилпентан-1,5-диамина &lt;4.5%.</w:t>
            </w:r>
          </w:p>
          <w:p w:rsidR="00A4560D" w:rsidRDefault="00A4560D" w:rsidP="00A4560D">
            <w:pPr>
              <w:jc w:val="both"/>
            </w:pPr>
            <w:r>
              <w:t>Я</w:t>
            </w:r>
            <w:r w:rsidRPr="00433AEC">
              <w:t>вляется частью комплексной системы</w:t>
            </w:r>
            <w:r>
              <w:t>.</w:t>
            </w:r>
          </w:p>
          <w:p w:rsidR="00A4560D" w:rsidRDefault="00A4560D" w:rsidP="00A4560D">
            <w:pPr>
              <w:jc w:val="both"/>
            </w:pPr>
          </w:p>
          <w:p w:rsidR="00A4560D" w:rsidRPr="001C7881" w:rsidRDefault="00A4560D" w:rsidP="00A4560D">
            <w:pPr>
              <w:jc w:val="both"/>
              <w:rPr>
                <w:b/>
              </w:rPr>
            </w:pPr>
            <w:r w:rsidRPr="001C7881">
              <w:rPr>
                <w:b/>
              </w:rPr>
              <w:t>ПОЗИЦИИ №№ 7, 8</w:t>
            </w:r>
          </w:p>
          <w:p w:rsidR="00A4560D" w:rsidRDefault="00A4560D" w:rsidP="00A4560D">
            <w:pPr>
              <w:jc w:val="both"/>
            </w:pPr>
            <w:r>
              <w:t xml:space="preserve">Сухой остаток 0±0, бесцветный, не использовать с покрытиями серии </w:t>
            </w:r>
            <w:proofErr w:type="spellStart"/>
            <w:r>
              <w:t>Tankguard</w:t>
            </w:r>
            <w:proofErr w:type="spellEnd"/>
          </w:p>
          <w:p w:rsidR="00A4560D" w:rsidRDefault="00A4560D" w:rsidP="00A4560D">
            <w:pPr>
              <w:jc w:val="both"/>
            </w:pPr>
            <w:r>
              <w:t>Характеристики.</w:t>
            </w:r>
          </w:p>
          <w:p w:rsidR="00A4560D" w:rsidRDefault="00A4560D" w:rsidP="00A4560D">
            <w:pPr>
              <w:jc w:val="both"/>
            </w:pPr>
            <w:r>
              <w:t>Разбавитель для полиуретановых продуктов, является частью комплексной системы.</w:t>
            </w:r>
          </w:p>
          <w:p w:rsidR="00A4560D" w:rsidRDefault="00A4560D" w:rsidP="00A4560D">
            <w:pPr>
              <w:jc w:val="both"/>
            </w:pPr>
          </w:p>
          <w:p w:rsidR="00A4560D" w:rsidRDefault="00A4560D" w:rsidP="00A4560D">
            <w:pPr>
              <w:jc w:val="both"/>
              <w:rPr>
                <w:b/>
              </w:rPr>
            </w:pPr>
            <w:r w:rsidRPr="001C7881">
              <w:rPr>
                <w:b/>
              </w:rPr>
              <w:t>ПОЗИЦИИ №№ 9-11</w:t>
            </w:r>
          </w:p>
          <w:p w:rsidR="00A4560D" w:rsidRDefault="00A4560D" w:rsidP="00A4560D">
            <w:pPr>
              <w:jc w:val="both"/>
            </w:pPr>
            <w:r w:rsidRPr="007C5EBD">
              <w:t>Эмаль предназначена для окраски железнодорожных вагонов, подвижного состава городского пассажирского транспорта, трамваев, троллейбусов, металлических железнодорожных конструкций, металлоконструкций и других объектов.</w:t>
            </w:r>
          </w:p>
          <w:p w:rsidR="00A4560D" w:rsidRPr="007C5EBD" w:rsidRDefault="00A4560D" w:rsidP="00A4560D">
            <w:pPr>
              <w:jc w:val="both"/>
            </w:pPr>
            <w:r>
              <w:t xml:space="preserve">Эмаль алкидно-уретановая </w:t>
            </w:r>
            <w:r w:rsidRPr="00431A36">
              <w:t>представляет собой суспензию пигментов и наполнителей в растворе алкидно-уретановой смолы с добавлением сиккатива, растворителей и специальных целевых функциональных добавок.</w:t>
            </w:r>
          </w:p>
          <w:p w:rsidR="00A4560D" w:rsidRPr="007C5EBD" w:rsidRDefault="00A4560D" w:rsidP="00A4560D">
            <w:pPr>
              <w:jc w:val="both"/>
            </w:pPr>
            <w:r w:rsidRPr="007C5EBD">
              <w:t>Характеристики:</w:t>
            </w:r>
          </w:p>
          <w:p w:rsidR="00A4560D" w:rsidRDefault="00A4560D" w:rsidP="00A4560D">
            <w:pPr>
              <w:jc w:val="both"/>
            </w:pPr>
            <w:r>
              <w:t xml:space="preserve">Блеск покрытия по фотоэлектрическому </w:t>
            </w:r>
            <w:proofErr w:type="spellStart"/>
            <w:r>
              <w:t>блескомеру</w:t>
            </w:r>
            <w:proofErr w:type="spellEnd"/>
            <w:r>
              <w:t>, под углом 45º, %, не менее 55</w:t>
            </w:r>
          </w:p>
          <w:p w:rsidR="00A4560D" w:rsidRDefault="00A4560D" w:rsidP="00A4560D">
            <w:pPr>
              <w:jc w:val="both"/>
            </w:pPr>
            <w:r>
              <w:t>Условная вязкость по вискозиметру ВЗ-246 с диаметром сопла 4 мм, с 80-140</w:t>
            </w:r>
          </w:p>
          <w:p w:rsidR="00A4560D" w:rsidRDefault="00A4560D" w:rsidP="00A4560D">
            <w:pPr>
              <w:jc w:val="both"/>
            </w:pPr>
            <w:r>
              <w:t>Массовая доля нелетучих веществ, % 55-66</w:t>
            </w:r>
          </w:p>
          <w:p w:rsidR="00A4560D" w:rsidRDefault="00A4560D" w:rsidP="00A4560D">
            <w:pPr>
              <w:jc w:val="both"/>
            </w:pPr>
            <w:r>
              <w:lastRenderedPageBreak/>
              <w:t>Степень разбавления до вязкости 28-30 с по вискозиметру ВЗ-246 с диаметром сопла 4 мм, %, не более 20</w:t>
            </w:r>
          </w:p>
          <w:p w:rsidR="00A4560D" w:rsidRDefault="00A4560D" w:rsidP="00A4560D">
            <w:pPr>
              <w:jc w:val="both"/>
            </w:pPr>
            <w:r>
              <w:t xml:space="preserve">Степень </w:t>
            </w:r>
            <w:proofErr w:type="spellStart"/>
            <w:r>
              <w:t>перетира</w:t>
            </w:r>
            <w:proofErr w:type="spellEnd"/>
            <w:r>
              <w:t>, мкм, не более 25</w:t>
            </w:r>
          </w:p>
          <w:p w:rsidR="00A4560D" w:rsidRDefault="00A4560D" w:rsidP="00A4560D">
            <w:pPr>
              <w:jc w:val="both"/>
            </w:pPr>
            <w:proofErr w:type="spellStart"/>
            <w:r>
              <w:t>Укрывистость</w:t>
            </w:r>
            <w:proofErr w:type="spellEnd"/>
            <w:r>
              <w:t xml:space="preserve"> высушенной пленки, г/м², не более, для эмалей: 100</w:t>
            </w:r>
          </w:p>
          <w:p w:rsidR="00A4560D" w:rsidRDefault="00A4560D" w:rsidP="00A4560D">
            <w:pPr>
              <w:jc w:val="both"/>
            </w:pPr>
            <w:r>
              <w:t>Твердость пленки по маятниковому прибору ТМЛ (маятник А), относительные ед., не менее 0,2</w:t>
            </w:r>
          </w:p>
          <w:p w:rsidR="00A4560D" w:rsidRDefault="00A4560D" w:rsidP="00A4560D">
            <w:pPr>
              <w:jc w:val="both"/>
            </w:pPr>
            <w:r>
              <w:t>Эластичность пленки при изгибе, мм, не более 1</w:t>
            </w:r>
          </w:p>
          <w:p w:rsidR="00A4560D" w:rsidRDefault="00A4560D" w:rsidP="00A4560D">
            <w:pPr>
              <w:jc w:val="both"/>
            </w:pPr>
            <w:r>
              <w:t>Адгезия пленки, баллы, не более 1</w:t>
            </w:r>
          </w:p>
          <w:p w:rsidR="00A4560D" w:rsidRDefault="00A4560D" w:rsidP="00A4560D">
            <w:pPr>
              <w:jc w:val="both"/>
            </w:pPr>
            <w:r>
              <w:t>Стойкость покрытия при температуре (20±2) ° С к статическому воздействию воды, ч, не менее 120</w:t>
            </w:r>
          </w:p>
          <w:p w:rsidR="00A4560D" w:rsidRDefault="00A4560D" w:rsidP="00A4560D">
            <w:pPr>
              <w:jc w:val="both"/>
            </w:pPr>
            <w:r>
              <w:t>Стойкость покрытия при температуре (20±2) ° С к статическому воздействию трансформаторного масла, ч, не менее 120</w:t>
            </w:r>
          </w:p>
          <w:p w:rsidR="00A4560D" w:rsidRDefault="00A4560D" w:rsidP="00A4560D">
            <w:pPr>
              <w:jc w:val="both"/>
            </w:pPr>
            <w:r>
              <w:t>Стойкость покрытия при температуре (20±2) ° к статическому воздействию бензина, ч, не менее 120</w:t>
            </w:r>
          </w:p>
          <w:p w:rsidR="00A4560D" w:rsidRDefault="00A4560D" w:rsidP="00A4560D">
            <w:pPr>
              <w:jc w:val="both"/>
            </w:pPr>
            <w:r>
              <w:t>Стойкость покрытия при температуре (20±2) ° С к статическому воздействию моющих средств, циклов, не менее:</w:t>
            </w:r>
          </w:p>
          <w:p w:rsidR="00A4560D" w:rsidRDefault="00A4560D" w:rsidP="00A4560D">
            <w:pPr>
              <w:jc w:val="both"/>
            </w:pPr>
            <w:r>
              <w:t xml:space="preserve">·     20% раствора типа ФМС-К - </w:t>
            </w:r>
            <w:r w:rsidRPr="005A03F2">
              <w:t>5</w:t>
            </w:r>
          </w:p>
          <w:p w:rsidR="00A4560D" w:rsidRDefault="00A4560D" w:rsidP="00A4560D">
            <w:pPr>
              <w:jc w:val="both"/>
            </w:pPr>
            <w:r>
              <w:t>·     15% раствора типа ФМС-Щ – 5</w:t>
            </w:r>
          </w:p>
          <w:p w:rsidR="00A4560D" w:rsidRDefault="00A4560D" w:rsidP="00A4560D">
            <w:pPr>
              <w:jc w:val="both"/>
            </w:pPr>
          </w:p>
          <w:p w:rsidR="00A4560D" w:rsidRDefault="00A4560D" w:rsidP="00A4560D">
            <w:pPr>
              <w:jc w:val="both"/>
              <w:rPr>
                <w:b/>
              </w:rPr>
            </w:pPr>
            <w:r w:rsidRPr="00393C9A">
              <w:rPr>
                <w:b/>
              </w:rPr>
              <w:t>ПОЗИЦИЯ</w:t>
            </w:r>
            <w:r>
              <w:rPr>
                <w:b/>
              </w:rPr>
              <w:t xml:space="preserve"> № 12</w:t>
            </w:r>
          </w:p>
          <w:p w:rsidR="00A4560D" w:rsidRPr="007F6DB1" w:rsidRDefault="00A4560D" w:rsidP="00A4560D">
            <w:pPr>
              <w:jc w:val="both"/>
            </w:pPr>
            <w:r>
              <w:t>Т</w:t>
            </w:r>
            <w:r w:rsidRPr="007F6DB1">
              <w:t>ехн</w:t>
            </w:r>
            <w:r>
              <w:t xml:space="preserve">ический ацетон используется </w:t>
            </w:r>
            <w:r w:rsidRPr="007F6DB1">
              <w:t>в качестве растворителя в различных отраслях промышленности.</w:t>
            </w:r>
          </w:p>
          <w:p w:rsidR="00A4560D" w:rsidRDefault="00A4560D" w:rsidP="00A4560D">
            <w:pPr>
              <w:jc w:val="both"/>
            </w:pPr>
            <w:r w:rsidRPr="007F6DB1">
              <w:t xml:space="preserve">Применяется для растворения природных смол, масел, </w:t>
            </w:r>
            <w:proofErr w:type="spellStart"/>
            <w:r w:rsidRPr="007F6DB1">
              <w:t>диацетата</w:t>
            </w:r>
            <w:proofErr w:type="spellEnd"/>
            <w:r w:rsidRPr="007F6DB1">
              <w:t xml:space="preserve"> целлюлозы, полистирола, эпоксидных смол, сополимеров винилхлорида, </w:t>
            </w:r>
            <w:proofErr w:type="spellStart"/>
            <w:r w:rsidRPr="007F6DB1">
              <w:t>полиакрилатов</w:t>
            </w:r>
            <w:proofErr w:type="spellEnd"/>
            <w:r w:rsidRPr="007F6DB1">
              <w:t>, хлоркаучуков.</w:t>
            </w:r>
          </w:p>
          <w:p w:rsidR="00A4560D" w:rsidRPr="007F6DB1" w:rsidRDefault="00A4560D" w:rsidP="00A4560D">
            <w:pPr>
              <w:jc w:val="both"/>
            </w:pPr>
          </w:p>
          <w:p w:rsidR="00A4560D" w:rsidRDefault="00A4560D" w:rsidP="00A4560D">
            <w:pPr>
              <w:jc w:val="both"/>
              <w:rPr>
                <w:b/>
              </w:rPr>
            </w:pPr>
            <w:r w:rsidRPr="00393C9A">
              <w:rPr>
                <w:b/>
              </w:rPr>
              <w:t>ПОЗИЦИЯ</w:t>
            </w:r>
            <w:r>
              <w:rPr>
                <w:b/>
              </w:rPr>
              <w:t xml:space="preserve"> № 13</w:t>
            </w:r>
          </w:p>
          <w:p w:rsidR="00A4560D" w:rsidRDefault="00A4560D" w:rsidP="00A4560D">
            <w:pPr>
              <w:jc w:val="both"/>
            </w:pPr>
            <w:r w:rsidRPr="007F6DB1">
              <w:t>Характеристики</w:t>
            </w:r>
          </w:p>
          <w:p w:rsidR="00A4560D" w:rsidRDefault="00A4560D" w:rsidP="00A4560D">
            <w:pPr>
              <w:jc w:val="both"/>
            </w:pPr>
            <w:r>
              <w:t>Плотность 0,87 г/</w:t>
            </w:r>
            <w:proofErr w:type="spellStart"/>
            <w:r>
              <w:t>см.куб</w:t>
            </w:r>
            <w:proofErr w:type="spellEnd"/>
            <w:r>
              <w:t>.</w:t>
            </w:r>
          </w:p>
          <w:p w:rsidR="00A4560D" w:rsidRDefault="00A4560D" w:rsidP="00A4560D">
            <w:pPr>
              <w:jc w:val="both"/>
            </w:pPr>
            <w:r>
              <w:t>Темп-</w:t>
            </w:r>
            <w:proofErr w:type="spellStart"/>
            <w:r>
              <w:t>ра</w:t>
            </w:r>
            <w:proofErr w:type="spellEnd"/>
            <w:r>
              <w:t xml:space="preserve"> кипения (по Цельсию) 59</w:t>
            </w:r>
          </w:p>
          <w:p w:rsidR="00A4560D" w:rsidRDefault="00A4560D" w:rsidP="00A4560D">
            <w:pPr>
              <w:jc w:val="both"/>
            </w:pPr>
            <w:r>
              <w:t>Темп-</w:t>
            </w:r>
            <w:proofErr w:type="spellStart"/>
            <w:r>
              <w:t>ра</w:t>
            </w:r>
            <w:proofErr w:type="spellEnd"/>
            <w:r>
              <w:t xml:space="preserve"> вспышки 6</w:t>
            </w:r>
          </w:p>
          <w:p w:rsidR="00A4560D" w:rsidRDefault="00A4560D" w:rsidP="00A4560D">
            <w:pPr>
              <w:jc w:val="both"/>
            </w:pPr>
            <w:r>
              <w:t>Самовоспламенение при 428</w:t>
            </w:r>
          </w:p>
          <w:p w:rsidR="00A4560D" w:rsidRDefault="00A4560D" w:rsidP="00A4560D">
            <w:pPr>
              <w:jc w:val="both"/>
            </w:pPr>
            <w:r>
              <w:t>Массовая доля жидкости, расчет по формуле Фишера, не превышает 2%</w:t>
            </w:r>
          </w:p>
          <w:p w:rsidR="00A4560D" w:rsidRDefault="00A4560D" w:rsidP="00A4560D">
            <w:pPr>
              <w:jc w:val="both"/>
            </w:pPr>
            <w:r>
              <w:t>Летучесть 8-15</w:t>
            </w:r>
          </w:p>
          <w:p w:rsidR="00A4560D" w:rsidRDefault="00A4560D" w:rsidP="00A4560D">
            <w:pPr>
              <w:jc w:val="both"/>
            </w:pPr>
            <w:r>
              <w:t>Кислотное число, не больше 0,06</w:t>
            </w:r>
          </w:p>
          <w:p w:rsidR="00A4560D" w:rsidRDefault="00A4560D" w:rsidP="00A4560D">
            <w:pPr>
              <w:jc w:val="both"/>
            </w:pPr>
            <w:r>
              <w:t>Коагуляция 35%</w:t>
            </w:r>
          </w:p>
          <w:p w:rsidR="00A4560D" w:rsidRPr="007F6DB1" w:rsidRDefault="00A4560D" w:rsidP="00A4560D">
            <w:pPr>
              <w:jc w:val="both"/>
            </w:pPr>
          </w:p>
          <w:p w:rsidR="00A4560D" w:rsidRDefault="00A4560D" w:rsidP="00A4560D">
            <w:pPr>
              <w:jc w:val="both"/>
              <w:rPr>
                <w:b/>
              </w:rPr>
            </w:pPr>
            <w:r w:rsidRPr="00393C9A">
              <w:rPr>
                <w:b/>
              </w:rPr>
              <w:t>ПОЗИЦИЯ</w:t>
            </w:r>
            <w:r>
              <w:rPr>
                <w:b/>
              </w:rPr>
              <w:t xml:space="preserve"> № 14</w:t>
            </w:r>
          </w:p>
          <w:p w:rsidR="00A4560D" w:rsidRDefault="00A4560D" w:rsidP="00A4560D">
            <w:pPr>
              <w:jc w:val="both"/>
            </w:pPr>
            <w:r w:rsidRPr="00E87F47">
              <w:t xml:space="preserve">Краска </w:t>
            </w:r>
            <w:proofErr w:type="spellStart"/>
            <w:r w:rsidRPr="00E87F47">
              <w:t>световозвращающая</w:t>
            </w:r>
            <w:proofErr w:type="spellEnd"/>
            <w:r w:rsidRPr="00E87F47">
              <w:t xml:space="preserve"> однокомпонентная на основе модифицированных смол для окрашивания кистью/валиком</w:t>
            </w:r>
            <w:r>
              <w:t>. Отражает свет фар в темноте, делая окрашенные объекты видимыми и безопасными.</w:t>
            </w:r>
          </w:p>
          <w:p w:rsidR="00A4560D" w:rsidRPr="00E87F47" w:rsidRDefault="00A4560D" w:rsidP="00A4560D">
            <w:pPr>
              <w:jc w:val="both"/>
            </w:pPr>
            <w:r>
              <w:t xml:space="preserve">Краску можно наносить на любой окрашенный или </w:t>
            </w:r>
            <w:proofErr w:type="spellStart"/>
            <w:r>
              <w:t>прогрунтованный</w:t>
            </w:r>
            <w:proofErr w:type="spellEnd"/>
            <w:r>
              <w:t xml:space="preserve"> металл. Для нанесения на чистый металл - не подходит. </w:t>
            </w:r>
            <w:r w:rsidRPr="00E87F47">
              <w:t xml:space="preserve">В состав краски входят мельчайшие высокоэффективные </w:t>
            </w:r>
            <w:proofErr w:type="spellStart"/>
            <w:r w:rsidRPr="00E87F47">
              <w:t>световозвращающие</w:t>
            </w:r>
            <w:proofErr w:type="spellEnd"/>
            <w:r w:rsidRPr="00E87F47">
              <w:t xml:space="preserve"> </w:t>
            </w:r>
            <w:proofErr w:type="spellStart"/>
            <w:r w:rsidRPr="00E87F47">
              <w:t>стеклопризмы</w:t>
            </w:r>
            <w:proofErr w:type="spellEnd"/>
            <w:r w:rsidRPr="00E87F47">
              <w:t xml:space="preserve">, что значительно увеличивает коэффициент отражения, в сравнении с обычными </w:t>
            </w:r>
            <w:proofErr w:type="spellStart"/>
            <w:r w:rsidRPr="00E87F47">
              <w:t>стеклошариками</w:t>
            </w:r>
            <w:proofErr w:type="spellEnd"/>
            <w:r w:rsidRPr="00E87F47">
              <w:t>.</w:t>
            </w:r>
          </w:p>
          <w:p w:rsidR="00A4560D" w:rsidRPr="00E87F47" w:rsidRDefault="00A4560D" w:rsidP="00A4560D">
            <w:pPr>
              <w:jc w:val="both"/>
            </w:pPr>
            <w:r>
              <w:t>Свойства:</w:t>
            </w:r>
          </w:p>
          <w:p w:rsidR="00A4560D" w:rsidRPr="00E87F47" w:rsidRDefault="00A4560D" w:rsidP="00A4560D">
            <w:pPr>
              <w:jc w:val="both"/>
            </w:pPr>
            <w:r w:rsidRPr="00E87F47">
              <w:lastRenderedPageBreak/>
              <w:t xml:space="preserve">· долговечность в составе комплексного покрытия с лакокрасочными акрил-стирольными материалами - 10 лет (при соблюдении инструкции по применению и при отсутствии механических повреждений покрытия); </w:t>
            </w:r>
          </w:p>
          <w:p w:rsidR="00A4560D" w:rsidRPr="00E87F47" w:rsidRDefault="00A4560D" w:rsidP="00A4560D">
            <w:pPr>
              <w:jc w:val="both"/>
            </w:pPr>
            <w:r w:rsidRPr="00E87F47">
              <w:t xml:space="preserve">· полная водонепроницаемость; </w:t>
            </w:r>
          </w:p>
          <w:p w:rsidR="00A4560D" w:rsidRPr="00E87F47" w:rsidRDefault="00A4560D" w:rsidP="00A4560D">
            <w:pPr>
              <w:jc w:val="both"/>
            </w:pPr>
            <w:r w:rsidRPr="00E87F47">
              <w:t xml:space="preserve">· высокая прочность покрытия, стойкость к механическим, электрическим и электростатическим нагрузкам, а также к вибрации; · отличная химическая стойкость к морской воде, кислотам, щелочам, агрессивным газам (в том числе выхлопным), спирту, (нефти, бензину, маслам и другим ГСМ – до 24 час.); · собственная химическая инертность; </w:t>
            </w:r>
          </w:p>
          <w:p w:rsidR="00A4560D" w:rsidRPr="00E87F47" w:rsidRDefault="00A4560D" w:rsidP="00A4560D">
            <w:pPr>
              <w:jc w:val="both"/>
            </w:pPr>
            <w:r w:rsidRPr="00E87F47">
              <w:t xml:space="preserve">· широкий температурный диапазон эксплуатации - от -30°С до +60°С, стойкость к перепадам температуры; </w:t>
            </w:r>
          </w:p>
          <w:p w:rsidR="00A4560D" w:rsidRPr="00E87F47" w:rsidRDefault="00A4560D" w:rsidP="00A4560D">
            <w:pPr>
              <w:jc w:val="both"/>
            </w:pPr>
            <w:r w:rsidRPr="00E87F47">
              <w:t xml:space="preserve">· высокая огнестойкость, ввиду способности к </w:t>
            </w:r>
            <w:proofErr w:type="spellStart"/>
            <w:r w:rsidRPr="00E87F47">
              <w:t>самозатуханию</w:t>
            </w:r>
            <w:proofErr w:type="spellEnd"/>
            <w:r w:rsidRPr="00E87F47">
              <w:t xml:space="preserve">; </w:t>
            </w:r>
          </w:p>
          <w:p w:rsidR="00A4560D" w:rsidRPr="00E87F47" w:rsidRDefault="00A4560D" w:rsidP="00A4560D">
            <w:pPr>
              <w:jc w:val="both"/>
            </w:pPr>
            <w:r w:rsidRPr="00E87F47">
              <w:t xml:space="preserve">· устойчивость к поражению грибком, мхом, плесенью и насекомыми; </w:t>
            </w:r>
          </w:p>
          <w:p w:rsidR="00A4560D" w:rsidRPr="00E87F47" w:rsidRDefault="00A4560D" w:rsidP="00A4560D">
            <w:pPr>
              <w:jc w:val="both"/>
            </w:pPr>
            <w:r w:rsidRPr="00E87F47">
              <w:t xml:space="preserve">· высокая эластичность (200 %) и, как следствие, практически полное отсутствие растрескивания и отслаивания покрытия; · отсутствие изменений цвета на солнце, ввиду устойчивости к ультрафиолетовому излучению; </w:t>
            </w:r>
          </w:p>
          <w:p w:rsidR="00A4560D" w:rsidRPr="00E87F47" w:rsidRDefault="00A4560D" w:rsidP="00A4560D">
            <w:pPr>
              <w:jc w:val="both"/>
            </w:pPr>
            <w:r w:rsidRPr="00E87F47">
              <w:t xml:space="preserve">· очень быстрое высыхание: не более 30 минут, запах после высыхания полностью отсутствует; </w:t>
            </w:r>
          </w:p>
          <w:p w:rsidR="00A4560D" w:rsidRPr="00E87F47" w:rsidRDefault="00A4560D" w:rsidP="00A4560D">
            <w:pPr>
              <w:jc w:val="both"/>
            </w:pPr>
            <w:r w:rsidRPr="00E87F47">
              <w:t>· отсутствие подтеков даже на вертикальной поверхности;</w:t>
            </w:r>
          </w:p>
          <w:p w:rsidR="00A4560D" w:rsidRPr="00E87F47" w:rsidRDefault="00A4560D" w:rsidP="00A4560D">
            <w:pPr>
              <w:jc w:val="both"/>
            </w:pPr>
            <w:r w:rsidRPr="00E87F47">
              <w:t xml:space="preserve">Растворители: Оптимальным является использование универсального растворителя Р-4 (ГОСТ 7827-74). При отсутствии растворителя Р-4 для разбавления могут применяться следующие типы растворителей: кетоны (ацетон, </w:t>
            </w:r>
            <w:proofErr w:type="spellStart"/>
            <w:r w:rsidRPr="00E87F47">
              <w:t>метилэтилкетон</w:t>
            </w:r>
            <w:proofErr w:type="spellEnd"/>
            <w:r w:rsidRPr="00E87F47">
              <w:t xml:space="preserve">), технический спирт. Эти же растворители могут быть использованы и для очистки инструмента после работы. </w:t>
            </w:r>
          </w:p>
          <w:p w:rsidR="00A4560D" w:rsidRPr="00373DF1" w:rsidRDefault="00A4560D" w:rsidP="00A4560D">
            <w:pPr>
              <w:jc w:val="both"/>
            </w:pPr>
            <w:r w:rsidRPr="00E87F47">
              <w:t xml:space="preserve">Нельзя использовать в качестве растворителей: </w:t>
            </w:r>
            <w:proofErr w:type="spellStart"/>
            <w:r w:rsidRPr="00E87F47">
              <w:t>уайт</w:t>
            </w:r>
            <w:proofErr w:type="spellEnd"/>
            <w:r w:rsidRPr="00E87F47">
              <w:t>-спирит, скипидар, бензин, керосин, Р-646 и Р-647.</w:t>
            </w:r>
          </w:p>
        </w:tc>
        <w:tc>
          <w:tcPr>
            <w:tcW w:w="401" w:type="pct"/>
          </w:tcPr>
          <w:p w:rsidR="00A4560D" w:rsidRPr="00D84379" w:rsidRDefault="00A4560D" w:rsidP="00A4560D">
            <w:pPr>
              <w:spacing w:after="160" w:line="259" w:lineRule="auto"/>
            </w:pP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rPr>
          <w:gridAfter w:val="2"/>
          <w:wAfter w:w="802" w:type="pct"/>
        </w:trPr>
        <w:tc>
          <w:tcPr>
            <w:tcW w:w="641" w:type="pct"/>
            <w:gridSpan w:val="2"/>
            <w:vMerge/>
          </w:tcPr>
          <w:p w:rsidR="00A4560D" w:rsidRPr="0001136B" w:rsidRDefault="00A4560D" w:rsidP="00A4560D">
            <w:pPr>
              <w:jc w:val="both"/>
              <w:rPr>
                <w:i/>
              </w:rPr>
            </w:pPr>
          </w:p>
        </w:tc>
        <w:tc>
          <w:tcPr>
            <w:tcW w:w="926" w:type="pct"/>
            <w:gridSpan w:val="3"/>
          </w:tcPr>
          <w:p w:rsidR="00A4560D" w:rsidRPr="0001136B" w:rsidRDefault="00A4560D" w:rsidP="00A4560D">
            <w:pPr>
              <w:jc w:val="both"/>
              <w:rPr>
                <w:i/>
              </w:rPr>
            </w:pPr>
            <w:r w:rsidRPr="0001136B">
              <w:rPr>
                <w:bCs/>
              </w:rPr>
              <w:t>Требования к безопасности товара</w:t>
            </w:r>
          </w:p>
        </w:tc>
        <w:tc>
          <w:tcPr>
            <w:tcW w:w="1829" w:type="pct"/>
            <w:gridSpan w:val="6"/>
          </w:tcPr>
          <w:p w:rsidR="00A4560D" w:rsidRPr="00204692" w:rsidRDefault="00A4560D" w:rsidP="00A4560D">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Товар должен быть безопасным в процессе использования, хранения, транспортировки и утилизации, в соответствии с законодательством Российской Федерации. </w:t>
            </w: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rPr>
          <w:gridAfter w:val="2"/>
          <w:wAfter w:w="802" w:type="pct"/>
          <w:trHeight w:val="974"/>
        </w:trPr>
        <w:tc>
          <w:tcPr>
            <w:tcW w:w="641" w:type="pct"/>
            <w:gridSpan w:val="2"/>
            <w:vMerge/>
          </w:tcPr>
          <w:p w:rsidR="00A4560D" w:rsidRPr="0001136B" w:rsidRDefault="00A4560D" w:rsidP="00A4560D">
            <w:pPr>
              <w:jc w:val="both"/>
              <w:rPr>
                <w:i/>
              </w:rPr>
            </w:pPr>
          </w:p>
        </w:tc>
        <w:tc>
          <w:tcPr>
            <w:tcW w:w="926" w:type="pct"/>
            <w:gridSpan w:val="3"/>
          </w:tcPr>
          <w:p w:rsidR="00A4560D" w:rsidRPr="0001136B" w:rsidRDefault="00A4560D" w:rsidP="00A4560D">
            <w:pPr>
              <w:jc w:val="both"/>
              <w:rPr>
                <w:i/>
              </w:rPr>
            </w:pPr>
            <w:r w:rsidRPr="0001136B">
              <w:rPr>
                <w:bCs/>
              </w:rPr>
              <w:t>Требования к качеству товара</w:t>
            </w:r>
          </w:p>
        </w:tc>
        <w:tc>
          <w:tcPr>
            <w:tcW w:w="1829" w:type="pct"/>
            <w:gridSpan w:val="6"/>
          </w:tcPr>
          <w:p w:rsidR="00A4560D" w:rsidRDefault="00A4560D" w:rsidP="00A4560D">
            <w:pPr>
              <w:jc w:val="both"/>
            </w:pPr>
            <w:r>
              <w:t>В подтверждение соответствия качества предлагаемой продукции участник должен представить при поставке Товара:</w:t>
            </w:r>
          </w:p>
          <w:p w:rsidR="00A4560D" w:rsidRDefault="00A4560D" w:rsidP="00A4560D">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A4560D" w:rsidRPr="0001136B" w:rsidRDefault="00A4560D" w:rsidP="00A4560D">
            <w:pPr>
              <w:jc w:val="both"/>
            </w:pPr>
            <w:r>
              <w:t>Гарантийный срок для Товара составляет не менее 12 (двенадцать) месяцев с даты поставки Товара (подписания товарной накладной и акта ввода в эксплуатацию).</w:t>
            </w:r>
          </w:p>
        </w:tc>
        <w:tc>
          <w:tcPr>
            <w:tcW w:w="401" w:type="pct"/>
          </w:tcPr>
          <w:p w:rsidR="00A4560D" w:rsidRPr="00A4378D" w:rsidRDefault="00A4560D" w:rsidP="00A4560D">
            <w:pPr>
              <w:ind w:firstLine="39"/>
              <w:jc w:val="both"/>
              <w:rPr>
                <w:sz w:val="20"/>
                <w:szCs w:val="20"/>
              </w:rPr>
            </w:pPr>
          </w:p>
        </w:tc>
        <w:tc>
          <w:tcPr>
            <w:tcW w:w="401" w:type="pct"/>
            <w:vAlign w:val="center"/>
          </w:tcPr>
          <w:p w:rsidR="00A4560D" w:rsidRDefault="00A4560D" w:rsidP="00A4560D"/>
        </w:tc>
      </w:tr>
      <w:tr w:rsidR="00A4560D" w:rsidRPr="0001136B" w:rsidTr="00A4560D">
        <w:trPr>
          <w:gridAfter w:val="4"/>
          <w:wAfter w:w="1604" w:type="pct"/>
        </w:trPr>
        <w:tc>
          <w:tcPr>
            <w:tcW w:w="641" w:type="pct"/>
            <w:gridSpan w:val="2"/>
            <w:vMerge/>
          </w:tcPr>
          <w:p w:rsidR="00A4560D" w:rsidRPr="0001136B" w:rsidRDefault="00A4560D" w:rsidP="00A4560D">
            <w:pPr>
              <w:jc w:val="both"/>
              <w:rPr>
                <w:i/>
              </w:rPr>
            </w:pPr>
          </w:p>
        </w:tc>
        <w:tc>
          <w:tcPr>
            <w:tcW w:w="926" w:type="pct"/>
            <w:gridSpan w:val="3"/>
          </w:tcPr>
          <w:p w:rsidR="00A4560D" w:rsidRPr="0001136B" w:rsidRDefault="00A4560D" w:rsidP="00A4560D">
            <w:pPr>
              <w:jc w:val="both"/>
              <w:rPr>
                <w:i/>
              </w:rPr>
            </w:pPr>
            <w:r w:rsidRPr="0001136B">
              <w:rPr>
                <w:bCs/>
              </w:rPr>
              <w:t>Требования к упаковке, отгрузке товара</w:t>
            </w:r>
          </w:p>
        </w:tc>
        <w:tc>
          <w:tcPr>
            <w:tcW w:w="1829" w:type="pct"/>
            <w:gridSpan w:val="6"/>
            <w:vAlign w:val="center"/>
          </w:tcPr>
          <w:p w:rsidR="00A4560D" w:rsidRDefault="00A4560D" w:rsidP="00A4560D">
            <w:pPr>
              <w:jc w:val="both"/>
            </w:pPr>
            <w: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p w:rsidR="00A4560D" w:rsidRDefault="00A4560D" w:rsidP="00A4560D">
            <w:pPr>
              <w:jc w:val="both"/>
            </w:pPr>
            <w:r>
              <w:t xml:space="preserve">Позиция №3,6,7 - Упаковка ламп: по ГОСТ 25834-83; Транспортирование и хранение ламп по ГОСТ 25834-83; Маркировка упаковочной тары: по ГОСТ </w:t>
            </w:r>
            <w:r>
              <w:lastRenderedPageBreak/>
              <w:t>14192-96 «Маркировка грузов» с нанесением манипуляционных знаков «Хрупкое. Осторожно», «Беречь от влаги», «Верх»;</w:t>
            </w:r>
          </w:p>
          <w:p w:rsidR="00A4560D" w:rsidRDefault="00A4560D" w:rsidP="00A4560D">
            <w:pPr>
              <w:jc w:val="both"/>
            </w:pPr>
            <w:r>
              <w:t>Этикетка упаковочной тары: по ГОСТ Р 2.601-2019 «Единая система конструкторской документации. Эксплуатационные документы», содержащая следующие данные:</w:t>
            </w:r>
          </w:p>
          <w:p w:rsidR="00A4560D" w:rsidRDefault="00A4560D" w:rsidP="00A4560D">
            <w:pPr>
              <w:jc w:val="both"/>
            </w:pPr>
            <w:r>
              <w:t>- товарный знак и наименование предприятия изготовителя;</w:t>
            </w:r>
          </w:p>
          <w:p w:rsidR="00A4560D" w:rsidRDefault="00A4560D" w:rsidP="00A4560D">
            <w:pPr>
              <w:jc w:val="both"/>
            </w:pPr>
            <w:r>
              <w:t>- наименование ламп;</w:t>
            </w:r>
          </w:p>
          <w:p w:rsidR="00A4560D" w:rsidRDefault="00A4560D" w:rsidP="00A4560D">
            <w:pPr>
              <w:jc w:val="both"/>
            </w:pPr>
            <w:r>
              <w:t>- месяц и год выпуска;</w:t>
            </w:r>
          </w:p>
          <w:p w:rsidR="00A4560D" w:rsidRDefault="00A4560D" w:rsidP="00A4560D">
            <w:pPr>
              <w:jc w:val="both"/>
            </w:pPr>
            <w:r>
              <w:t>- количество ламп (при групповой упаковке);</w:t>
            </w:r>
          </w:p>
          <w:p w:rsidR="00A4560D" w:rsidRDefault="00A4560D" w:rsidP="00A4560D">
            <w:pPr>
              <w:jc w:val="both"/>
            </w:pPr>
            <w:r>
              <w:t>- обозначение технических условий.</w:t>
            </w:r>
          </w:p>
          <w:p w:rsidR="00A4560D" w:rsidRDefault="00A4560D" w:rsidP="00A4560D">
            <w:pPr>
              <w:jc w:val="both"/>
            </w:pPr>
            <w:r>
              <w:t>Позиция №4- Комплект поставляется упаковочной таре; упаковка по ГОСТ 25834-83 «ГОСТ 25834-83 Лампы электрические. Маркировка, упаковка, транспортирование и хранение»</w:t>
            </w:r>
          </w:p>
          <w:p w:rsidR="00A4560D" w:rsidRDefault="00A4560D" w:rsidP="00A4560D">
            <w:pPr>
              <w:jc w:val="both"/>
            </w:pPr>
            <w:r>
              <w:t>Маркировка упаковочной тары: по ГОСТ 14192-96 «Маркировка грузов» с нанесением манипуляционных знаков «Хрупкое. Осторожно», «Беречь от влаги», «Верх».</w:t>
            </w:r>
          </w:p>
          <w:p w:rsidR="00A4560D" w:rsidRDefault="00A4560D" w:rsidP="00A4560D">
            <w:pPr>
              <w:jc w:val="both"/>
            </w:pPr>
            <w:r>
              <w:t>На упаковочную тару наклеивается этикетка по ГОСТ Р 2.601-2019 «Единая система конструкторской документации. Эксплуатационные документы», содержащая следующие данные:</w:t>
            </w:r>
          </w:p>
          <w:p w:rsidR="00A4560D" w:rsidRDefault="00A4560D" w:rsidP="00A4560D">
            <w:pPr>
              <w:jc w:val="both"/>
            </w:pPr>
            <w:r>
              <w:t>- товарный знак и наименование предприятия изготовителя;</w:t>
            </w:r>
          </w:p>
          <w:p w:rsidR="00A4560D" w:rsidRDefault="00A4560D" w:rsidP="00A4560D">
            <w:pPr>
              <w:jc w:val="both"/>
            </w:pPr>
            <w:r>
              <w:t>- наименование комплекта;</w:t>
            </w:r>
          </w:p>
          <w:p w:rsidR="00A4560D" w:rsidRDefault="00A4560D" w:rsidP="00A4560D">
            <w:pPr>
              <w:jc w:val="both"/>
            </w:pPr>
            <w:r>
              <w:t>- месяц и год выпуска;</w:t>
            </w:r>
          </w:p>
          <w:p w:rsidR="00A4560D" w:rsidRDefault="00A4560D" w:rsidP="00A4560D">
            <w:pPr>
              <w:jc w:val="both"/>
            </w:pPr>
            <w:r>
              <w:t>- обозначение технических условий</w:t>
            </w:r>
          </w:p>
          <w:p w:rsidR="00A4560D" w:rsidRPr="00FD5DA7" w:rsidRDefault="00A4560D" w:rsidP="00A4560D">
            <w:pPr>
              <w:jc w:val="both"/>
            </w:pPr>
            <w:r>
              <w:t>Транспортирование и хранение комплектов по ГОСТ 25834-83</w:t>
            </w:r>
          </w:p>
        </w:tc>
      </w:tr>
      <w:tr w:rsidR="00A4560D" w:rsidRPr="0001136B" w:rsidTr="00A4560D">
        <w:trPr>
          <w:gridAfter w:val="4"/>
          <w:wAfter w:w="1604" w:type="pct"/>
        </w:trPr>
        <w:tc>
          <w:tcPr>
            <w:tcW w:w="641" w:type="pct"/>
            <w:gridSpan w:val="2"/>
          </w:tcPr>
          <w:p w:rsidR="00A4560D" w:rsidRPr="0001136B" w:rsidRDefault="00A4560D" w:rsidP="00A4560D">
            <w:pPr>
              <w:jc w:val="both"/>
              <w:rPr>
                <w:i/>
              </w:rPr>
            </w:pPr>
          </w:p>
        </w:tc>
        <w:tc>
          <w:tcPr>
            <w:tcW w:w="926" w:type="pct"/>
            <w:gridSpan w:val="3"/>
          </w:tcPr>
          <w:p w:rsidR="00A4560D" w:rsidRPr="00EE1C9B" w:rsidRDefault="00A4560D" w:rsidP="00A4560D">
            <w:r w:rsidRPr="00EE1C9B">
              <w:t>Сведения о возможности предоставить эквивалентные товары. Параметры эквивалентности.</w:t>
            </w:r>
          </w:p>
        </w:tc>
        <w:tc>
          <w:tcPr>
            <w:tcW w:w="1829" w:type="pct"/>
            <w:gridSpan w:val="6"/>
          </w:tcPr>
          <w:p w:rsidR="00A4560D" w:rsidRPr="00EE1C9B" w:rsidRDefault="00A4560D" w:rsidP="00A4560D">
            <w:r w:rsidRPr="00EE1C9B">
              <w:t>Эквивалентный товар определяется исходя из параметров, указанных в техническом задании</w:t>
            </w:r>
          </w:p>
          <w:p w:rsidR="00A4560D" w:rsidRPr="00EE1C9B" w:rsidRDefault="00A4560D" w:rsidP="00A4560D">
            <w:r w:rsidRPr="00EE1C9B">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A4560D" w:rsidRPr="0001136B" w:rsidTr="00A4560D">
        <w:trPr>
          <w:gridAfter w:val="4"/>
          <w:wAfter w:w="1604" w:type="pct"/>
        </w:trPr>
        <w:tc>
          <w:tcPr>
            <w:tcW w:w="3396" w:type="pct"/>
            <w:gridSpan w:val="11"/>
          </w:tcPr>
          <w:p w:rsidR="00A4560D" w:rsidRPr="0001136B" w:rsidRDefault="00A4560D" w:rsidP="00A4560D">
            <w:pPr>
              <w:jc w:val="both"/>
              <w:rPr>
                <w:b/>
                <w:i/>
              </w:rPr>
            </w:pPr>
            <w:r w:rsidRPr="0001136B">
              <w:rPr>
                <w:b/>
              </w:rPr>
              <w:t>3. Требования к результатам</w:t>
            </w:r>
          </w:p>
        </w:tc>
      </w:tr>
      <w:tr w:rsidR="00A4560D" w:rsidRPr="0001136B" w:rsidTr="00A4560D">
        <w:trPr>
          <w:gridAfter w:val="4"/>
          <w:wAfter w:w="1604" w:type="pct"/>
        </w:trPr>
        <w:tc>
          <w:tcPr>
            <w:tcW w:w="3396" w:type="pct"/>
            <w:gridSpan w:val="11"/>
          </w:tcPr>
          <w:p w:rsidR="00A4560D" w:rsidRPr="0001136B" w:rsidRDefault="00A4560D" w:rsidP="00A4560D">
            <w:pPr>
              <w:jc w:val="both"/>
              <w:rPr>
                <w:bCs/>
              </w:rPr>
            </w:pPr>
            <w:r w:rsidRPr="0001136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A4560D" w:rsidRPr="0001136B" w:rsidTr="00A4560D">
        <w:trPr>
          <w:gridAfter w:val="4"/>
          <w:wAfter w:w="1604" w:type="pct"/>
        </w:trPr>
        <w:tc>
          <w:tcPr>
            <w:tcW w:w="3396" w:type="pct"/>
            <w:gridSpan w:val="11"/>
          </w:tcPr>
          <w:p w:rsidR="00A4560D" w:rsidRPr="0001136B" w:rsidRDefault="00A4560D" w:rsidP="00A4560D">
            <w:pPr>
              <w:jc w:val="both"/>
              <w:rPr>
                <w:i/>
              </w:rPr>
            </w:pPr>
            <w:r w:rsidRPr="0001136B">
              <w:rPr>
                <w:b/>
              </w:rPr>
              <w:t>4.</w:t>
            </w:r>
            <w:r w:rsidRPr="0001136B">
              <w:rPr>
                <w:i/>
              </w:rPr>
              <w:t xml:space="preserve"> </w:t>
            </w:r>
            <w:r w:rsidRPr="0001136B">
              <w:rPr>
                <w:b/>
                <w:bCs/>
              </w:rPr>
              <w:t>Место, условия и порядок поставки товаров</w:t>
            </w:r>
          </w:p>
        </w:tc>
      </w:tr>
      <w:tr w:rsidR="00A4560D" w:rsidRPr="0001136B" w:rsidTr="00A4560D">
        <w:trPr>
          <w:gridAfter w:val="4"/>
          <w:wAfter w:w="1604" w:type="pct"/>
        </w:trPr>
        <w:tc>
          <w:tcPr>
            <w:tcW w:w="641" w:type="pct"/>
            <w:gridSpan w:val="2"/>
          </w:tcPr>
          <w:p w:rsidR="00A4560D" w:rsidRPr="0069363C" w:rsidRDefault="00A4560D" w:rsidP="00A4560D">
            <w:r w:rsidRPr="0001136B">
              <w:t xml:space="preserve">Место </w:t>
            </w:r>
            <w:r w:rsidRPr="0001136B">
              <w:rPr>
                <w:bCs/>
              </w:rPr>
              <w:t>поставки товаров</w:t>
            </w:r>
          </w:p>
        </w:tc>
        <w:tc>
          <w:tcPr>
            <w:tcW w:w="2755" w:type="pct"/>
            <w:gridSpan w:val="9"/>
            <w:vAlign w:val="center"/>
          </w:tcPr>
          <w:p w:rsidR="00A4560D" w:rsidRPr="00FD5DA7" w:rsidRDefault="00A4560D" w:rsidP="00A4560D">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A4560D" w:rsidRPr="0001136B" w:rsidTr="00A4560D">
        <w:trPr>
          <w:gridAfter w:val="4"/>
          <w:wAfter w:w="1604" w:type="pct"/>
        </w:trPr>
        <w:tc>
          <w:tcPr>
            <w:tcW w:w="641" w:type="pct"/>
            <w:gridSpan w:val="2"/>
          </w:tcPr>
          <w:p w:rsidR="00A4560D" w:rsidRPr="0069363C" w:rsidRDefault="00A4560D" w:rsidP="00A4560D">
            <w:r w:rsidRPr="0001136B">
              <w:lastRenderedPageBreak/>
              <w:t xml:space="preserve">Условия </w:t>
            </w:r>
            <w:r w:rsidRPr="0001136B">
              <w:rPr>
                <w:bCs/>
              </w:rPr>
              <w:t>поставки товаров</w:t>
            </w:r>
          </w:p>
        </w:tc>
        <w:tc>
          <w:tcPr>
            <w:tcW w:w="2755" w:type="pct"/>
            <w:gridSpan w:val="9"/>
            <w:vAlign w:val="center"/>
          </w:tcPr>
          <w:p w:rsidR="00A4560D" w:rsidRPr="00FD5DA7" w:rsidRDefault="00A4560D" w:rsidP="00A4560D">
            <w:pPr>
              <w:jc w:val="both"/>
              <w:rPr>
                <w:bCs/>
              </w:rPr>
            </w:pPr>
            <w:r w:rsidRPr="00D3623A">
              <w:rPr>
                <w:bCs/>
              </w:rPr>
              <w:t xml:space="preserve">Доставка товара на склад покупателя производится </w:t>
            </w:r>
            <w:r>
              <w:rPr>
                <w:bCs/>
              </w:rPr>
              <w:t>силами и за счет Поставщика.</w:t>
            </w:r>
            <w:r w:rsidRPr="00D3623A">
              <w:rPr>
                <w:bCs/>
              </w:rPr>
              <w:t xml:space="preserve"> </w:t>
            </w:r>
          </w:p>
        </w:tc>
      </w:tr>
      <w:tr w:rsidR="00A4560D" w:rsidRPr="0001136B" w:rsidTr="00A4560D">
        <w:trPr>
          <w:gridAfter w:val="4"/>
          <w:wAfter w:w="1604" w:type="pct"/>
        </w:trPr>
        <w:tc>
          <w:tcPr>
            <w:tcW w:w="641" w:type="pct"/>
            <w:gridSpan w:val="2"/>
          </w:tcPr>
          <w:p w:rsidR="00A4560D" w:rsidRPr="0069363C" w:rsidRDefault="00A4560D" w:rsidP="00A4560D">
            <w:pPr>
              <w:jc w:val="both"/>
            </w:pPr>
            <w:r w:rsidRPr="0001136B">
              <w:t xml:space="preserve">Сроки </w:t>
            </w:r>
            <w:r w:rsidRPr="0001136B">
              <w:rPr>
                <w:bCs/>
              </w:rPr>
              <w:t>поставки товаров</w:t>
            </w:r>
          </w:p>
        </w:tc>
        <w:tc>
          <w:tcPr>
            <w:tcW w:w="2755" w:type="pct"/>
            <w:gridSpan w:val="9"/>
            <w:vAlign w:val="center"/>
          </w:tcPr>
          <w:p w:rsidR="00A4560D" w:rsidRPr="00FD5DA7" w:rsidRDefault="00A4560D" w:rsidP="00A4560D">
            <w:pPr>
              <w:jc w:val="both"/>
              <w:rPr>
                <w:bCs/>
              </w:rPr>
            </w:pPr>
            <w:r w:rsidRPr="00EE1C9B">
              <w:rPr>
                <w:bCs/>
              </w:rPr>
              <w:t>Товар поставляется в течении 60 календарных дней с даты заключения договора.</w:t>
            </w:r>
          </w:p>
        </w:tc>
      </w:tr>
      <w:tr w:rsidR="00A4560D" w:rsidRPr="0001136B" w:rsidTr="00A4560D">
        <w:trPr>
          <w:gridAfter w:val="4"/>
          <w:wAfter w:w="1604" w:type="pct"/>
        </w:trPr>
        <w:tc>
          <w:tcPr>
            <w:tcW w:w="3396" w:type="pct"/>
            <w:gridSpan w:val="11"/>
          </w:tcPr>
          <w:p w:rsidR="00A4560D" w:rsidRPr="0001136B" w:rsidRDefault="00A4560D" w:rsidP="00A4560D">
            <w:pPr>
              <w:jc w:val="both"/>
              <w:rPr>
                <w:i/>
              </w:rPr>
            </w:pPr>
            <w:r w:rsidRPr="0001136B">
              <w:rPr>
                <w:b/>
                <w:bCs/>
              </w:rPr>
              <w:t>5. Форма, сроки и порядок оплаты</w:t>
            </w:r>
          </w:p>
        </w:tc>
      </w:tr>
      <w:tr w:rsidR="00A4560D" w:rsidRPr="0001136B" w:rsidTr="00A4560D">
        <w:trPr>
          <w:gridAfter w:val="4"/>
          <w:wAfter w:w="1604" w:type="pct"/>
        </w:trPr>
        <w:tc>
          <w:tcPr>
            <w:tcW w:w="641" w:type="pct"/>
            <w:gridSpan w:val="2"/>
          </w:tcPr>
          <w:p w:rsidR="00A4560D" w:rsidRPr="0001136B" w:rsidRDefault="00A4560D" w:rsidP="00A4560D">
            <w:pPr>
              <w:jc w:val="both"/>
              <w:rPr>
                <w:bCs/>
              </w:rPr>
            </w:pPr>
            <w:r w:rsidRPr="0001136B">
              <w:rPr>
                <w:bCs/>
              </w:rPr>
              <w:t>Форма оплаты</w:t>
            </w:r>
          </w:p>
        </w:tc>
        <w:tc>
          <w:tcPr>
            <w:tcW w:w="2755" w:type="pct"/>
            <w:gridSpan w:val="9"/>
          </w:tcPr>
          <w:p w:rsidR="00A4560D" w:rsidRPr="0001136B" w:rsidRDefault="00A4560D" w:rsidP="00A4560D">
            <w:pPr>
              <w:jc w:val="both"/>
            </w:pPr>
            <w:r w:rsidRPr="0001136B">
              <w:rPr>
                <w:bCs/>
              </w:rPr>
              <w:t>Оплата осуществляется в безналичной форме путем перечисления денежных средств на счет контрагента.</w:t>
            </w:r>
          </w:p>
        </w:tc>
      </w:tr>
      <w:tr w:rsidR="00A4560D" w:rsidRPr="0001136B" w:rsidTr="00A4560D">
        <w:trPr>
          <w:gridAfter w:val="4"/>
          <w:wAfter w:w="1604" w:type="pct"/>
        </w:trPr>
        <w:tc>
          <w:tcPr>
            <w:tcW w:w="641" w:type="pct"/>
            <w:gridSpan w:val="2"/>
          </w:tcPr>
          <w:p w:rsidR="00A4560D" w:rsidRPr="0001136B" w:rsidRDefault="00A4560D" w:rsidP="00A4560D">
            <w:pPr>
              <w:jc w:val="both"/>
              <w:rPr>
                <w:bCs/>
                <w:color w:val="000000"/>
              </w:rPr>
            </w:pPr>
            <w:r w:rsidRPr="0001136B">
              <w:rPr>
                <w:bCs/>
              </w:rPr>
              <w:t>Авансирование</w:t>
            </w:r>
          </w:p>
        </w:tc>
        <w:tc>
          <w:tcPr>
            <w:tcW w:w="2755" w:type="pct"/>
            <w:gridSpan w:val="9"/>
          </w:tcPr>
          <w:p w:rsidR="00A4560D" w:rsidRPr="0001136B" w:rsidRDefault="00A4560D" w:rsidP="00A4560D">
            <w:pPr>
              <w:jc w:val="both"/>
            </w:pPr>
            <w:r w:rsidRPr="0001136B">
              <w:rPr>
                <w:bCs/>
                <w:color w:val="000000"/>
              </w:rPr>
              <w:t>Авансирование не предусмотрено</w:t>
            </w:r>
            <w:r w:rsidRPr="0001136B">
              <w:t>.</w:t>
            </w:r>
          </w:p>
        </w:tc>
      </w:tr>
      <w:tr w:rsidR="00A4560D" w:rsidRPr="0001136B" w:rsidTr="00A4560D">
        <w:trPr>
          <w:gridAfter w:val="4"/>
          <w:wAfter w:w="1604" w:type="pct"/>
        </w:trPr>
        <w:tc>
          <w:tcPr>
            <w:tcW w:w="641" w:type="pct"/>
            <w:gridSpan w:val="2"/>
          </w:tcPr>
          <w:p w:rsidR="00A4560D" w:rsidRPr="0001136B" w:rsidRDefault="00A4560D" w:rsidP="00A4560D">
            <w:pPr>
              <w:jc w:val="both"/>
              <w:rPr>
                <w:bCs/>
              </w:rPr>
            </w:pPr>
            <w:r w:rsidRPr="0001136B">
              <w:rPr>
                <w:bCs/>
              </w:rPr>
              <w:t>Срок и порядок оплаты</w:t>
            </w:r>
          </w:p>
        </w:tc>
        <w:tc>
          <w:tcPr>
            <w:tcW w:w="2755" w:type="pct"/>
            <w:gridSpan w:val="9"/>
          </w:tcPr>
          <w:p w:rsidR="00A4560D" w:rsidRPr="002C5E54" w:rsidRDefault="00A4560D" w:rsidP="00A4560D">
            <w:pPr>
              <w:jc w:val="both"/>
            </w:pPr>
            <w:r w:rsidRPr="002C5E54">
              <w:t>Оплата за поставленный товар осуществляется после получения Товара и подписания товарной накладной,</w:t>
            </w:r>
            <w:r>
              <w:t xml:space="preserve"> акта ввода в эксплуатацию</w:t>
            </w:r>
            <w:r w:rsidRPr="002C5E54">
              <w:t xml:space="preserve">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A4560D" w:rsidRPr="0001136B" w:rsidRDefault="00A4560D" w:rsidP="00A4560D">
            <w:pPr>
              <w:jc w:val="both"/>
              <w:rPr>
                <w:i/>
              </w:rPr>
            </w:pPr>
            <w:r w:rsidRPr="002C5E54">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A4560D" w:rsidRPr="0001136B" w:rsidTr="00A4560D">
        <w:trPr>
          <w:gridAfter w:val="4"/>
          <w:wAfter w:w="1604" w:type="pct"/>
        </w:trPr>
        <w:tc>
          <w:tcPr>
            <w:tcW w:w="3396" w:type="pct"/>
            <w:gridSpan w:val="11"/>
          </w:tcPr>
          <w:p w:rsidR="00A4560D" w:rsidRPr="0001136B" w:rsidRDefault="00A4560D" w:rsidP="00A4560D">
            <w:pPr>
              <w:jc w:val="both"/>
              <w:rPr>
                <w:i/>
              </w:rPr>
            </w:pPr>
            <w:r w:rsidRPr="0001136B">
              <w:rPr>
                <w:b/>
                <w:bCs/>
              </w:rPr>
              <w:t>6. Иные требования</w:t>
            </w:r>
          </w:p>
        </w:tc>
      </w:tr>
      <w:tr w:rsidR="00A4560D" w:rsidRPr="007C5FE6" w:rsidTr="00A4560D">
        <w:trPr>
          <w:gridAfter w:val="4"/>
          <w:wAfter w:w="1604" w:type="pct"/>
          <w:trHeight w:val="229"/>
        </w:trPr>
        <w:tc>
          <w:tcPr>
            <w:tcW w:w="3396" w:type="pct"/>
            <w:gridSpan w:val="11"/>
          </w:tcPr>
          <w:p w:rsidR="00A4560D" w:rsidRPr="007C5FE6" w:rsidRDefault="00A4560D" w:rsidP="00A4560D">
            <w:pPr>
              <w:jc w:val="both"/>
            </w:pPr>
            <w:r w:rsidRPr="007C5FE6">
              <w:rPr>
                <w:bCs/>
              </w:rPr>
              <w:t>Не предусмотрены.</w:t>
            </w:r>
          </w:p>
        </w:tc>
      </w:tr>
      <w:tr w:rsidR="00A4560D" w:rsidRPr="0001136B" w:rsidTr="00A4560D">
        <w:trPr>
          <w:gridAfter w:val="4"/>
          <w:wAfter w:w="1604" w:type="pct"/>
        </w:trPr>
        <w:tc>
          <w:tcPr>
            <w:tcW w:w="3396" w:type="pct"/>
            <w:gridSpan w:val="11"/>
          </w:tcPr>
          <w:p w:rsidR="00A4560D" w:rsidRPr="0001136B" w:rsidRDefault="00A4560D" w:rsidP="00A4560D">
            <w:pPr>
              <w:jc w:val="both"/>
              <w:rPr>
                <w:b/>
              </w:rPr>
            </w:pPr>
            <w:r w:rsidRPr="0001136B">
              <w:rPr>
                <w:b/>
              </w:rPr>
              <w:t>7. Расчет стоимости товаров за единицу</w:t>
            </w:r>
          </w:p>
        </w:tc>
      </w:tr>
      <w:tr w:rsidR="00A4560D" w:rsidRPr="0001136B" w:rsidTr="00A4560D">
        <w:trPr>
          <w:gridAfter w:val="4"/>
          <w:wAfter w:w="1604" w:type="pct"/>
          <w:trHeight w:val="373"/>
        </w:trPr>
        <w:tc>
          <w:tcPr>
            <w:tcW w:w="3396" w:type="pct"/>
            <w:gridSpan w:val="11"/>
          </w:tcPr>
          <w:p w:rsidR="00A4560D" w:rsidRPr="00EF676F" w:rsidRDefault="00A4560D" w:rsidP="00A4560D">
            <w:pPr>
              <w:jc w:val="both"/>
              <w:rPr>
                <w:bCs/>
                <w:color w:val="FF0000"/>
              </w:rPr>
            </w:pPr>
            <w:r w:rsidRPr="008C145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ED1DAD" w:rsidRDefault="00ED1DAD" w:rsidP="00ED1DAD">
      <w:pPr>
        <w:spacing w:after="200" w:line="276" w:lineRule="auto"/>
        <w:rPr>
          <w:color w:val="000000"/>
          <w:sz w:val="26"/>
          <w:szCs w:val="26"/>
        </w:rPr>
      </w:pPr>
    </w:p>
    <w:p w:rsidR="00ED1DAD" w:rsidRDefault="00ED1DAD" w:rsidP="00ED1DAD">
      <w:pPr>
        <w:spacing w:after="200" w:line="276" w:lineRule="auto"/>
        <w:rPr>
          <w:rFonts w:eastAsia="MS Mincho"/>
          <w:color w:val="000000"/>
          <w:sz w:val="28"/>
          <w:szCs w:val="28"/>
        </w:rPr>
        <w:sectPr w:rsidR="00ED1DAD" w:rsidSect="00ED1DAD">
          <w:pgSz w:w="16838" w:h="11906" w:orient="landscape"/>
          <w:pgMar w:top="993" w:right="851" w:bottom="709" w:left="568" w:header="708" w:footer="708" w:gutter="0"/>
          <w:cols w:space="708"/>
          <w:docGrid w:linePitch="360"/>
        </w:sectPr>
      </w:pPr>
    </w:p>
    <w:p w:rsidR="00ED1DAD" w:rsidRPr="00FE2E50" w:rsidRDefault="00ED1DAD" w:rsidP="00ED1DAD">
      <w:pPr>
        <w:pStyle w:val="a3"/>
        <w:ind w:left="5245" w:firstLine="1418"/>
        <w:jc w:val="both"/>
        <w:rPr>
          <w:color w:val="000000"/>
          <w:sz w:val="26"/>
          <w:szCs w:val="26"/>
        </w:rPr>
      </w:pPr>
      <w:r w:rsidRPr="00FE2E50">
        <w:rPr>
          <w:color w:val="000000"/>
          <w:sz w:val="26"/>
          <w:szCs w:val="26"/>
        </w:rPr>
        <w:lastRenderedPageBreak/>
        <w:t>Приложение № 1.2</w:t>
      </w:r>
    </w:p>
    <w:p w:rsidR="00ED1DAD" w:rsidRPr="00FE2E50" w:rsidRDefault="00ED1DAD" w:rsidP="00ED1DAD">
      <w:pPr>
        <w:pStyle w:val="a3"/>
        <w:ind w:left="5245" w:firstLine="1418"/>
        <w:jc w:val="both"/>
        <w:rPr>
          <w:color w:val="000000"/>
          <w:sz w:val="26"/>
          <w:szCs w:val="26"/>
        </w:rPr>
      </w:pPr>
      <w:r w:rsidRPr="00FE2E50">
        <w:rPr>
          <w:color w:val="000000"/>
          <w:sz w:val="26"/>
          <w:szCs w:val="26"/>
        </w:rPr>
        <w:t>к аукционной документации</w:t>
      </w:r>
    </w:p>
    <w:p w:rsidR="00ED1DAD" w:rsidRPr="00FE2E50" w:rsidRDefault="00ED1DAD" w:rsidP="00ED1DAD">
      <w:pPr>
        <w:pStyle w:val="a3"/>
        <w:ind w:left="5670"/>
        <w:jc w:val="both"/>
        <w:rPr>
          <w:color w:val="000000"/>
          <w:sz w:val="26"/>
          <w:szCs w:val="26"/>
        </w:rPr>
      </w:pPr>
    </w:p>
    <w:p w:rsidR="00ED1DAD" w:rsidRPr="0031197B" w:rsidRDefault="00ED1DAD" w:rsidP="00ED1DAD">
      <w:pPr>
        <w:jc w:val="center"/>
        <w:rPr>
          <w:b/>
          <w:sz w:val="25"/>
          <w:szCs w:val="25"/>
        </w:rPr>
      </w:pPr>
      <w:r w:rsidRPr="0031197B">
        <w:rPr>
          <w:b/>
          <w:sz w:val="25"/>
          <w:szCs w:val="25"/>
        </w:rPr>
        <w:t>ПРОЕКТ ДОГОВОРА</w:t>
      </w:r>
    </w:p>
    <w:p w:rsidR="00ED1DAD" w:rsidRPr="0031197B" w:rsidRDefault="00ED1DAD" w:rsidP="00ED1DAD">
      <w:pPr>
        <w:pStyle w:val="11"/>
        <w:ind w:left="6804" w:firstLine="0"/>
        <w:jc w:val="left"/>
        <w:rPr>
          <w:sz w:val="25"/>
          <w:szCs w:val="25"/>
        </w:rPr>
      </w:pPr>
    </w:p>
    <w:p w:rsidR="00ED1DAD" w:rsidRPr="00E904CB" w:rsidRDefault="00ED1DAD" w:rsidP="00ED1DAD">
      <w:pPr>
        <w:ind w:right="-6"/>
        <w:jc w:val="both"/>
      </w:pPr>
      <w:r w:rsidRPr="00E904CB">
        <w:t xml:space="preserve">г. Южно-Сахалинск                                                             </w:t>
      </w:r>
      <w:r>
        <w:t xml:space="preserve">              </w:t>
      </w:r>
      <w:r w:rsidRPr="00E904CB">
        <w:t xml:space="preserve">        </w:t>
      </w:r>
      <w:proofErr w:type="gramStart"/>
      <w:r w:rsidRPr="00E904CB">
        <w:t xml:space="preserve">   «</w:t>
      </w:r>
      <w:proofErr w:type="gramEnd"/>
      <w:r w:rsidRPr="00E904CB">
        <w:t xml:space="preserve">___»_________  </w:t>
      </w:r>
      <w:r>
        <w:t>2025</w:t>
      </w:r>
      <w:r w:rsidRPr="00E904CB">
        <w:t xml:space="preserve"> г.</w:t>
      </w:r>
    </w:p>
    <w:p w:rsidR="00ED1DAD" w:rsidRPr="00E904CB" w:rsidRDefault="00ED1DAD" w:rsidP="00ED1DAD">
      <w:pPr>
        <w:pStyle w:val="11"/>
        <w:ind w:firstLine="0"/>
        <w:jc w:val="center"/>
        <w:rPr>
          <w:sz w:val="24"/>
          <w:szCs w:val="24"/>
        </w:rPr>
      </w:pPr>
    </w:p>
    <w:p w:rsidR="00ED1DAD" w:rsidRDefault="00ED1DAD" w:rsidP="00ED1DAD">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w:t>
      </w:r>
      <w:proofErr w:type="spellStart"/>
      <w:r w:rsidRPr="00E904CB">
        <w:rPr>
          <w:sz w:val="24"/>
        </w:rPr>
        <w:t>Костыренко</w:t>
      </w:r>
      <w:proofErr w:type="spellEnd"/>
      <w:r w:rsidRPr="00E904CB">
        <w:rPr>
          <w:sz w:val="24"/>
        </w:rPr>
        <w:t xml:space="preserve"> Дмитрия Алексеевича, действующего на основании Устава, с одной стороны и </w:t>
      </w:r>
    </w:p>
    <w:p w:rsidR="00ED1DAD" w:rsidRPr="00E904CB" w:rsidRDefault="00ED1DAD" w:rsidP="00ED1DAD">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ED1DAD" w:rsidRPr="00E904CB" w:rsidRDefault="00ED1DAD" w:rsidP="00ED1DAD">
      <w:pPr>
        <w:ind w:right="-5" w:firstLine="720"/>
        <w:jc w:val="center"/>
        <w:outlineLvl w:val="0"/>
        <w:rPr>
          <w:b/>
        </w:rPr>
      </w:pPr>
    </w:p>
    <w:p w:rsidR="00ED1DAD" w:rsidRPr="00E904CB" w:rsidRDefault="00ED1DAD" w:rsidP="00ED1DAD">
      <w:pPr>
        <w:ind w:right="-5" w:firstLine="720"/>
        <w:jc w:val="center"/>
        <w:outlineLvl w:val="0"/>
        <w:rPr>
          <w:b/>
        </w:rPr>
      </w:pPr>
      <w:r w:rsidRPr="00E904CB">
        <w:rPr>
          <w:b/>
        </w:rPr>
        <w:t>1. ПРЕДМЕТ ДОГОВОРА</w:t>
      </w:r>
    </w:p>
    <w:p w:rsidR="00ED1DAD" w:rsidRPr="00E904CB" w:rsidRDefault="00ED1DAD" w:rsidP="00ED1DAD">
      <w:pPr>
        <w:pStyle w:val="a6"/>
        <w:ind w:firstLine="567"/>
        <w:rPr>
          <w:sz w:val="24"/>
        </w:rPr>
      </w:pPr>
      <w:r w:rsidRPr="00E904CB">
        <w:rPr>
          <w:sz w:val="24"/>
        </w:rPr>
        <w:t>1.1 Настоящий Договор заключен по</w:t>
      </w:r>
      <w:r>
        <w:rPr>
          <w:sz w:val="24"/>
        </w:rPr>
        <w:t xml:space="preserve"> результатам проведения аукциона</w:t>
      </w:r>
      <w:r w:rsidRPr="00E904CB">
        <w:rPr>
          <w:sz w:val="24"/>
        </w:rPr>
        <w:t xml:space="preserve">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ED1DAD" w:rsidRPr="00E904CB" w:rsidRDefault="00ED1DAD" w:rsidP="00ED1DAD">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sidR="009F2E20">
        <w:rPr>
          <w:iCs/>
        </w:rPr>
        <w:t>лакокрасочную продукцию</w:t>
      </w:r>
      <w:r>
        <w:rPr>
          <w:iCs/>
        </w:rPr>
        <w:t xml:space="preserve"> (далее –Товар)</w:t>
      </w:r>
      <w:r w:rsidRPr="00E904CB">
        <w:rPr>
          <w:kern w:val="1"/>
        </w:rPr>
        <w:t xml:space="preserve">, а Покупатель принимать и оплачивать </w:t>
      </w:r>
      <w:r>
        <w:rPr>
          <w:kern w:val="1"/>
        </w:rPr>
        <w:t>его</w:t>
      </w:r>
      <w:r w:rsidRPr="00E904CB">
        <w:rPr>
          <w:kern w:val="1"/>
        </w:rPr>
        <w:t xml:space="preserve"> на условиях, предусмотренных настоящим Договором.</w:t>
      </w:r>
    </w:p>
    <w:p w:rsidR="00ED1DAD" w:rsidRDefault="00ED1DAD" w:rsidP="00ED1DAD">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Pr>
          <w:rFonts w:eastAsia="Calibri"/>
          <w:color w:val="000000"/>
          <w:lang w:eastAsia="en-US"/>
        </w:rPr>
        <w:t>ю</w:t>
      </w:r>
      <w:r w:rsidRPr="0060722F">
        <w:rPr>
          <w:rFonts w:eastAsia="Calibri"/>
          <w:color w:val="000000"/>
          <w:lang w:eastAsia="en-US"/>
        </w:rPr>
        <w:t>тся в Техническом за</w:t>
      </w:r>
      <w:r>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ED1DAD" w:rsidRDefault="00ED1DAD" w:rsidP="00ED1DAD">
      <w:pPr>
        <w:ind w:right="-6" w:firstLine="567"/>
        <w:jc w:val="both"/>
      </w:pPr>
      <w:r w:rsidRPr="00E904CB">
        <w:t xml:space="preserve">1.4. Срок поставки по настоящему договору: </w:t>
      </w:r>
      <w:r w:rsidR="009F2E20">
        <w:t>6</w:t>
      </w:r>
      <w:r>
        <w:t>0 (</w:t>
      </w:r>
      <w:r w:rsidR="009F2E20">
        <w:t>шестьдесят</w:t>
      </w:r>
      <w:r>
        <w:t>) календарных дней с даты подписания договора.</w:t>
      </w:r>
    </w:p>
    <w:p w:rsidR="00ED1DAD" w:rsidRPr="00E904CB" w:rsidRDefault="00ED1DAD" w:rsidP="00ED1DAD">
      <w:pPr>
        <w:ind w:right="-6" w:firstLine="567"/>
        <w:jc w:val="both"/>
        <w:rPr>
          <w:b/>
        </w:rPr>
      </w:pPr>
    </w:p>
    <w:p w:rsidR="00ED1DAD" w:rsidRPr="00E904CB" w:rsidRDefault="00ED1DAD" w:rsidP="00ED1DAD">
      <w:pPr>
        <w:ind w:right="-6" w:firstLine="720"/>
        <w:jc w:val="center"/>
        <w:outlineLvl w:val="0"/>
        <w:rPr>
          <w:b/>
        </w:rPr>
      </w:pPr>
      <w:r w:rsidRPr="00E904CB">
        <w:rPr>
          <w:b/>
        </w:rPr>
        <w:t>2. СТОИМОСТЬ И ПОРЯДОК ОПЛАТЫ</w:t>
      </w:r>
    </w:p>
    <w:p w:rsidR="00ED1DAD" w:rsidRPr="0060722F" w:rsidRDefault="00ED1DAD" w:rsidP="00ED1DAD">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ED1DAD" w:rsidRPr="0060722F" w:rsidRDefault="00ED1DAD" w:rsidP="00ED1DAD">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ED1DAD" w:rsidRPr="0060722F" w:rsidRDefault="00ED1DAD" w:rsidP="00ED1DAD">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ED1DAD" w:rsidRDefault="00ED1DAD" w:rsidP="00ED1DAD">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Pr>
          <w:rFonts w:eastAsia="Calibri"/>
          <w:lang w:eastAsia="en-US"/>
        </w:rPr>
        <w:t xml:space="preserve"> (УПД) </w:t>
      </w:r>
      <w:r w:rsidRPr="00D518A1">
        <w:rPr>
          <w:rFonts w:eastAsia="Calibri"/>
          <w:lang w:eastAsia="en-US"/>
        </w:rPr>
        <w:t>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ED1DAD" w:rsidRPr="0060722F"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ED1DAD"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ED1DAD" w:rsidRPr="00A5561A" w:rsidRDefault="00ED1DAD" w:rsidP="00ED1DAD">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w:t>
      </w:r>
      <w:r w:rsidRPr="00A5561A">
        <w:rPr>
          <w:rFonts w:eastAsia="Calibri"/>
          <w:color w:val="000000"/>
          <w:lang w:eastAsia="en-US"/>
        </w:rPr>
        <w:lastRenderedPageBreak/>
        <w:t xml:space="preserve">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ED1DAD" w:rsidRPr="0060722F"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ED1DAD" w:rsidRDefault="00ED1DAD" w:rsidP="00ED1DAD">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ED1DAD" w:rsidRPr="0024082A" w:rsidRDefault="00ED1DAD" w:rsidP="00ED1DAD">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ED1DAD" w:rsidRDefault="00ED1DAD" w:rsidP="00ED1DAD">
      <w:pPr>
        <w:shd w:val="clear" w:color="auto" w:fill="FFFFFF"/>
        <w:ind w:firstLine="567"/>
        <w:jc w:val="both"/>
        <w:rPr>
          <w:b/>
          <w:bCs/>
        </w:rPr>
      </w:pPr>
    </w:p>
    <w:p w:rsidR="00ED1DAD" w:rsidRPr="0060722F" w:rsidRDefault="00ED1DAD" w:rsidP="00ED1DAD">
      <w:pPr>
        <w:shd w:val="clear" w:color="auto" w:fill="FFFFFF"/>
        <w:jc w:val="center"/>
        <w:rPr>
          <w:rFonts w:eastAsia="Calibri"/>
          <w:b/>
          <w:bCs/>
          <w:color w:val="000000"/>
          <w:lang w:eastAsia="en-US"/>
        </w:rPr>
      </w:pPr>
      <w:r w:rsidRPr="0060722F">
        <w:rPr>
          <w:rFonts w:eastAsia="Calibri"/>
          <w:b/>
          <w:bCs/>
          <w:color w:val="000000"/>
          <w:lang w:eastAsia="en-US"/>
        </w:rPr>
        <w:t xml:space="preserve">3. </w:t>
      </w:r>
      <w:r>
        <w:rPr>
          <w:rFonts w:eastAsia="Calibri"/>
          <w:b/>
          <w:bCs/>
          <w:color w:val="000000"/>
          <w:lang w:eastAsia="en-US"/>
        </w:rPr>
        <w:t>ОБЯЗАННОСТИ СТОРОН</w:t>
      </w:r>
    </w:p>
    <w:p w:rsidR="00ED1DAD" w:rsidRPr="0060722F" w:rsidRDefault="00ED1DAD" w:rsidP="00ED1DAD">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ED1DAD" w:rsidRDefault="00ED1DAD" w:rsidP="00ED1DAD">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ED1DAD" w:rsidRDefault="00ED1DAD" w:rsidP="00ED1DAD">
      <w:pPr>
        <w:shd w:val="clear" w:color="auto" w:fill="FFFFFF"/>
        <w:ind w:firstLine="567"/>
        <w:jc w:val="both"/>
        <w:rPr>
          <w:rFonts w:eastAsia="Calibri"/>
          <w:color w:val="000000"/>
          <w:lang w:eastAsia="en-US"/>
        </w:rPr>
      </w:pPr>
      <w:r w:rsidRPr="00716F28">
        <w:rPr>
          <w:rFonts w:eastAsia="Calibri"/>
          <w:color w:val="000000"/>
          <w:lang w:eastAsia="en-US"/>
        </w:rPr>
        <w:t>3.1.</w:t>
      </w:r>
      <w:r>
        <w:rPr>
          <w:rFonts w:eastAsia="Calibri"/>
          <w:color w:val="000000"/>
          <w:lang w:eastAsia="en-US"/>
        </w:rPr>
        <w:t>2</w:t>
      </w:r>
      <w:r w:rsidRPr="00716F28">
        <w:rPr>
          <w:rFonts w:eastAsia="Calibri"/>
          <w:color w:val="000000"/>
          <w:lang w:eastAsia="en-US"/>
        </w:rPr>
        <w:t xml:space="preserve">. При применении в документации национального режима в виде запрета, ограничения закупок товаров, происходящих из иностранных государств </w:t>
      </w:r>
      <w:r>
        <w:rPr>
          <w:rFonts w:eastAsia="Calibri"/>
          <w:color w:val="000000"/>
          <w:lang w:eastAsia="en-US"/>
        </w:rPr>
        <w:t xml:space="preserve">Поставщик обязан </w:t>
      </w:r>
      <w:r w:rsidRPr="00716F28">
        <w:rPr>
          <w:rFonts w:eastAsia="Calibri"/>
          <w:color w:val="000000"/>
          <w:lang w:eastAsia="en-US"/>
        </w:rPr>
        <w:t>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ED1DAD" w:rsidRDefault="00ED1DAD" w:rsidP="00ED1DAD">
      <w:pPr>
        <w:shd w:val="clear" w:color="auto" w:fill="FFFFFF"/>
        <w:ind w:firstLine="567"/>
        <w:jc w:val="both"/>
        <w:rPr>
          <w:rFonts w:eastAsia="Calibri"/>
          <w:color w:val="000000"/>
          <w:lang w:eastAsia="en-US"/>
        </w:rPr>
      </w:pPr>
      <w:r w:rsidRPr="00716F28">
        <w:rPr>
          <w:rFonts w:eastAsia="Calibri"/>
          <w:color w:val="000000"/>
          <w:lang w:eastAsia="en-US"/>
        </w:rPr>
        <w:t xml:space="preserve">При применении национального режима в виде преимущества </w:t>
      </w:r>
      <w:r>
        <w:rPr>
          <w:rFonts w:eastAsia="Calibri"/>
          <w:color w:val="000000"/>
          <w:lang w:eastAsia="en-US"/>
        </w:rPr>
        <w:t xml:space="preserve">товаров российского происхождения, </w:t>
      </w:r>
      <w:r w:rsidRPr="00716F28">
        <w:rPr>
          <w:rFonts w:eastAsia="Calibri"/>
          <w:color w:val="000000"/>
          <w:lang w:eastAsia="en-US"/>
        </w:rPr>
        <w:t>замен</w:t>
      </w:r>
      <w:r>
        <w:rPr>
          <w:rFonts w:eastAsia="Calibri"/>
          <w:color w:val="000000"/>
          <w:lang w:eastAsia="en-US"/>
        </w:rPr>
        <w:t>а Поставщиком</w:t>
      </w:r>
      <w:r w:rsidRPr="00716F28">
        <w:rPr>
          <w:rFonts w:eastAsia="Calibri"/>
          <w:color w:val="000000"/>
          <w:lang w:eastAsia="en-US"/>
        </w:rPr>
        <w:t xml:space="preserve"> такого товара на товар, происходящий из иностранных государств</w:t>
      </w:r>
      <w:r>
        <w:rPr>
          <w:rFonts w:eastAsia="Calibri"/>
          <w:color w:val="000000"/>
          <w:lang w:eastAsia="en-US"/>
        </w:rPr>
        <w:t>, запрещена.</w:t>
      </w:r>
    </w:p>
    <w:p w:rsidR="00ED1DAD" w:rsidRPr="0060722F"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3.1.</w:t>
      </w:r>
      <w:r>
        <w:rPr>
          <w:rFonts w:eastAsia="Calibri"/>
          <w:color w:val="000000"/>
          <w:lang w:eastAsia="en-US"/>
        </w:rPr>
        <w:t>3</w:t>
      </w:r>
      <w:r w:rsidRPr="0060722F">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ED1DAD" w:rsidRPr="006D7873" w:rsidRDefault="00ED1DAD" w:rsidP="00ED1DAD">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ED1DAD" w:rsidRPr="0060722F"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ED1DAD" w:rsidRDefault="00ED1DAD" w:rsidP="00ED1DAD">
      <w:pPr>
        <w:shd w:val="clear" w:color="auto" w:fill="FFFFFF"/>
        <w:ind w:firstLine="567"/>
        <w:jc w:val="both"/>
        <w:rPr>
          <w:rFonts w:eastAsia="Calibri"/>
          <w:color w:val="000000"/>
          <w:lang w:eastAsia="en-US"/>
        </w:rPr>
      </w:pPr>
      <w:r w:rsidRPr="0060722F">
        <w:rPr>
          <w:rFonts w:eastAsia="Calibri"/>
          <w:color w:val="000000"/>
          <w:lang w:eastAsia="en-US"/>
        </w:rPr>
        <w:t>3.2.</w:t>
      </w:r>
      <w:r>
        <w:rPr>
          <w:rFonts w:eastAsia="Calibri"/>
          <w:color w:val="000000"/>
          <w:lang w:eastAsia="en-US"/>
        </w:rPr>
        <w:t>1</w:t>
      </w:r>
      <w:r w:rsidRPr="0060722F">
        <w:rPr>
          <w:rFonts w:eastAsia="Calibri"/>
          <w:color w:val="000000"/>
          <w:lang w:eastAsia="en-US"/>
        </w:rPr>
        <w:t>. Произвести приемку Товара по количеству и качеству</w:t>
      </w:r>
      <w:r>
        <w:rPr>
          <w:rFonts w:eastAsia="Calibri"/>
          <w:color w:val="000000"/>
          <w:lang w:eastAsia="en-US"/>
        </w:rPr>
        <w:t>.</w:t>
      </w:r>
    </w:p>
    <w:p w:rsidR="00ED1DAD" w:rsidRPr="0060722F" w:rsidRDefault="00ED1DAD" w:rsidP="00ED1DAD">
      <w:pPr>
        <w:shd w:val="clear" w:color="auto" w:fill="FFFFFF"/>
        <w:ind w:firstLine="567"/>
        <w:jc w:val="both"/>
        <w:rPr>
          <w:rFonts w:eastAsia="Calibri"/>
          <w:color w:val="000000"/>
          <w:lang w:eastAsia="en-US"/>
        </w:rPr>
      </w:pPr>
      <w:r>
        <w:rPr>
          <w:rFonts w:eastAsia="Calibri"/>
          <w:color w:val="000000"/>
          <w:lang w:eastAsia="en-US"/>
        </w:rPr>
        <w:t>3.2.2</w:t>
      </w:r>
      <w:r w:rsidRPr="0060722F">
        <w:rPr>
          <w:rFonts w:eastAsia="Calibri"/>
          <w:color w:val="000000"/>
          <w:lang w:eastAsia="en-US"/>
        </w:rPr>
        <w:t>. Оплатить Товар в порядке, размере и сроки, установленные настоящим Договором.</w:t>
      </w:r>
    </w:p>
    <w:p w:rsidR="00ED1DAD" w:rsidRDefault="00ED1DAD" w:rsidP="00ED1DAD">
      <w:pPr>
        <w:shd w:val="clear" w:color="auto" w:fill="FFFFFF"/>
        <w:ind w:firstLine="567"/>
        <w:jc w:val="both"/>
        <w:rPr>
          <w:rFonts w:eastAsia="Calibri"/>
          <w:color w:val="000000"/>
          <w:lang w:eastAsia="en-US"/>
        </w:rPr>
      </w:pPr>
    </w:p>
    <w:p w:rsidR="00ED1DAD" w:rsidRPr="0060722F" w:rsidRDefault="00ED1DAD" w:rsidP="00ED1DAD">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 xml:space="preserve">4. </w:t>
      </w:r>
      <w:r>
        <w:rPr>
          <w:rFonts w:eastAsia="Calibri"/>
          <w:b/>
          <w:bCs/>
          <w:color w:val="000000"/>
          <w:lang w:eastAsia="en-US"/>
        </w:rPr>
        <w:t>УСЛОВИЯ ПОСТАВКИ</w:t>
      </w:r>
    </w:p>
    <w:p w:rsidR="00ED1DAD" w:rsidRPr="0060722F" w:rsidRDefault="00ED1DAD" w:rsidP="00ED1DAD">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ED1DAD" w:rsidRPr="0060722F" w:rsidRDefault="00ED1DAD" w:rsidP="00ED1DAD">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ED1DAD" w:rsidRPr="0060722F" w:rsidRDefault="00ED1DAD" w:rsidP="00ED1DAD">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ED1DAD" w:rsidRPr="0060722F" w:rsidRDefault="00ED1DAD" w:rsidP="00ED1DAD">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ED1DAD" w:rsidRDefault="00ED1DAD" w:rsidP="00ED1DAD">
      <w:pPr>
        <w:shd w:val="clear" w:color="auto" w:fill="FFFFFF"/>
        <w:ind w:left="19" w:right="5" w:hanging="19"/>
        <w:jc w:val="center"/>
        <w:rPr>
          <w:rFonts w:eastAsia="Calibri"/>
          <w:b/>
          <w:bCs/>
          <w:color w:val="000000"/>
          <w:lang w:eastAsia="en-US"/>
        </w:rPr>
      </w:pPr>
    </w:p>
    <w:p w:rsidR="00ED1DAD" w:rsidRPr="00E50CBF" w:rsidRDefault="00ED1DAD" w:rsidP="00ED1DAD">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ED1DAD" w:rsidRPr="008B0451" w:rsidRDefault="00ED1DAD" w:rsidP="00ED1DAD">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lastRenderedPageBreak/>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ED1DAD" w:rsidRPr="001C6F68" w:rsidRDefault="00ED1DAD" w:rsidP="00ED1DAD">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ED1DAD" w:rsidRPr="001C6F68" w:rsidRDefault="00ED1DAD" w:rsidP="00ED1DAD">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ED1DAD" w:rsidRPr="001C6F68" w:rsidRDefault="00ED1DAD" w:rsidP="00ED1DAD">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ED1DAD" w:rsidRPr="001C6F68" w:rsidRDefault="00ED1DAD" w:rsidP="00ED1DAD">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ED1DAD" w:rsidRPr="001C6F68" w:rsidRDefault="00ED1DAD" w:rsidP="00ED1DAD">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xml:space="preserve">.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w:t>
      </w:r>
      <w:r w:rsidRPr="001C6F68">
        <w:rPr>
          <w:rFonts w:eastAsia="Calibri"/>
          <w:color w:val="000000"/>
          <w:lang w:eastAsia="en-US"/>
        </w:rPr>
        <w:lastRenderedPageBreak/>
        <w:t>Договора и обеспечивает нормальную и бесперебойную работу Товара в течение всего нормативного срока службы.</w:t>
      </w:r>
    </w:p>
    <w:p w:rsidR="00ED1DAD" w:rsidRPr="001C6F68" w:rsidRDefault="00ED1DAD" w:rsidP="00ED1DAD">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ED1DAD" w:rsidRPr="00E50CBF" w:rsidRDefault="00ED1DAD" w:rsidP="00ED1DAD">
      <w:pPr>
        <w:shd w:val="clear" w:color="auto" w:fill="FFFFFF"/>
        <w:ind w:firstLine="567"/>
        <w:jc w:val="both"/>
        <w:rPr>
          <w:rFonts w:eastAsia="Calibri"/>
          <w:color w:val="000000"/>
          <w:lang w:eastAsia="en-US"/>
        </w:rPr>
      </w:pPr>
    </w:p>
    <w:p w:rsidR="00ED1DAD" w:rsidRPr="00E50CBF" w:rsidRDefault="00ED1DAD" w:rsidP="00ED1DAD">
      <w:pPr>
        <w:shd w:val="clear" w:color="auto" w:fill="FFFFFF"/>
        <w:jc w:val="center"/>
        <w:rPr>
          <w:b/>
          <w:bCs/>
          <w:spacing w:val="-2"/>
        </w:rPr>
      </w:pPr>
      <w:r w:rsidRPr="00E50CBF">
        <w:rPr>
          <w:b/>
          <w:bCs/>
          <w:spacing w:val="-2"/>
        </w:rPr>
        <w:t xml:space="preserve">6. </w:t>
      </w:r>
      <w:r>
        <w:rPr>
          <w:b/>
          <w:bCs/>
          <w:spacing w:val="-2"/>
        </w:rPr>
        <w:t>УПАКОВКА И МАРКИРОВКА</w:t>
      </w:r>
    </w:p>
    <w:p w:rsidR="00ED1DAD" w:rsidRPr="00E50CBF" w:rsidRDefault="00ED1DAD" w:rsidP="00ED1DAD">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ED1DAD" w:rsidRPr="00E50CBF" w:rsidRDefault="00ED1DAD" w:rsidP="00ED1DAD">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ED1DAD" w:rsidRPr="00E50CBF" w:rsidRDefault="00ED1DAD" w:rsidP="00ED1DAD">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ED1DAD" w:rsidRPr="00E50CBF" w:rsidRDefault="00ED1DAD" w:rsidP="00ED1DAD">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ED1DAD" w:rsidRPr="00E50CBF" w:rsidRDefault="00ED1DAD" w:rsidP="00ED1DAD">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ED1DAD" w:rsidRPr="00E50CBF" w:rsidRDefault="00ED1DAD" w:rsidP="00ED1DAD">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ED1DAD" w:rsidRPr="00E50CBF" w:rsidRDefault="00ED1DAD" w:rsidP="00ED1DAD">
      <w:pPr>
        <w:shd w:val="clear" w:color="auto" w:fill="FFFFFF"/>
        <w:jc w:val="both"/>
        <w:rPr>
          <w:rFonts w:eastAsia="Calibri"/>
          <w:color w:val="000000"/>
          <w:lang w:eastAsia="en-US"/>
        </w:rPr>
      </w:pPr>
    </w:p>
    <w:p w:rsidR="00ED1DAD" w:rsidRPr="0060722F" w:rsidRDefault="00ED1DAD" w:rsidP="00ED1DAD">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Pr>
          <w:rFonts w:eastAsia="Calibri"/>
          <w:b/>
          <w:bCs/>
          <w:color w:val="000000"/>
          <w:lang w:eastAsia="en-US"/>
        </w:rPr>
        <w:t>ПЕРЕХОД ПРАВА СОБСТВЕННОСТИ</w:t>
      </w:r>
    </w:p>
    <w:p w:rsidR="00ED1DAD" w:rsidRDefault="00ED1DAD" w:rsidP="00ED1DAD">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w:t>
      </w:r>
      <w:r>
        <w:rPr>
          <w:rFonts w:eastAsia="Calibri"/>
          <w:color w:val="000000"/>
          <w:lang w:eastAsia="en-US"/>
        </w:rPr>
        <w:t xml:space="preserve">. </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p>
    <w:p w:rsidR="00ED1DAD" w:rsidRPr="0060722F" w:rsidRDefault="00ED1DAD" w:rsidP="00ED1DAD">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Pr>
          <w:rFonts w:eastAsia="Calibri"/>
          <w:b/>
          <w:color w:val="000000"/>
          <w:lang w:eastAsia="en-US"/>
        </w:rPr>
        <w:t>ПРИЕМКА ТОВАРА</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ED1DAD" w:rsidRPr="0060722F" w:rsidRDefault="00ED1DAD" w:rsidP="00ED1DA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ED1DAD" w:rsidRPr="0060722F" w:rsidRDefault="00ED1DAD" w:rsidP="00ED1DAD">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Pr>
          <w:rFonts w:eastAsia="Calibri"/>
          <w:b/>
          <w:bCs/>
          <w:color w:val="000000"/>
          <w:lang w:eastAsia="en-US"/>
        </w:rPr>
        <w:t>ОТВЕТСТВЕННОСТЬ СТОРОН</w:t>
      </w:r>
    </w:p>
    <w:p w:rsidR="00ED1DAD" w:rsidRPr="00E50CBF" w:rsidRDefault="00ED1DAD" w:rsidP="00ED1DAD">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w:t>
      </w:r>
      <w:r w:rsidRPr="00E50CBF">
        <w:rPr>
          <w:spacing w:val="7"/>
        </w:rPr>
        <w:lastRenderedPageBreak/>
        <w:t xml:space="preserve">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ED1DAD" w:rsidRPr="00E50CBF" w:rsidRDefault="00ED1DAD" w:rsidP="00ED1DAD">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ED1DAD" w:rsidRPr="00E50CBF" w:rsidRDefault="00ED1DAD" w:rsidP="00ED1DAD">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ED1DAD" w:rsidRPr="00E50CBF" w:rsidRDefault="00ED1DAD" w:rsidP="00ED1DAD">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ED1DAD" w:rsidRPr="00E50CBF" w:rsidRDefault="00ED1DAD" w:rsidP="00ED1DAD">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ED1DAD" w:rsidRPr="00E50CBF" w:rsidRDefault="00ED1DAD" w:rsidP="00ED1DAD">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ED1DAD" w:rsidRPr="00E50CBF" w:rsidRDefault="00ED1DAD" w:rsidP="00ED1DAD">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ED1DAD" w:rsidRPr="00E50CBF" w:rsidRDefault="00ED1DAD" w:rsidP="00ED1DAD">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ED1DAD" w:rsidRPr="00E50CBF" w:rsidRDefault="00ED1DAD" w:rsidP="00ED1DAD">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ED1DAD" w:rsidRPr="00E50CBF" w:rsidRDefault="00ED1DAD" w:rsidP="00ED1DAD">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ED1DAD" w:rsidRDefault="00ED1DAD" w:rsidP="00ED1DAD">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ED1DAD" w:rsidRPr="00E50CBF" w:rsidRDefault="00ED1DAD" w:rsidP="00ED1DAD">
      <w:pPr>
        <w:pStyle w:val="af3"/>
        <w:ind w:left="14" w:firstLine="553"/>
        <w:jc w:val="both"/>
        <w:rPr>
          <w:b/>
          <w:sz w:val="24"/>
          <w:szCs w:val="24"/>
        </w:rPr>
      </w:pPr>
    </w:p>
    <w:p w:rsidR="00ED1DAD" w:rsidRPr="00D45CC8" w:rsidRDefault="00ED1DAD" w:rsidP="00ED1DAD">
      <w:pPr>
        <w:keepNext/>
        <w:keepLines/>
        <w:tabs>
          <w:tab w:val="left" w:pos="3251"/>
        </w:tabs>
        <w:jc w:val="center"/>
        <w:outlineLvl w:val="4"/>
        <w:rPr>
          <w:b/>
          <w:bCs/>
        </w:rPr>
      </w:pPr>
      <w:bookmarkStart w:id="2" w:name="bookmark3"/>
      <w:r>
        <w:rPr>
          <w:b/>
          <w:bCs/>
        </w:rPr>
        <w:t>10</w:t>
      </w:r>
      <w:r w:rsidRPr="00D45CC8">
        <w:rPr>
          <w:b/>
          <w:bCs/>
        </w:rPr>
        <w:t xml:space="preserve">. </w:t>
      </w:r>
      <w:bookmarkEnd w:id="2"/>
      <w:r>
        <w:rPr>
          <w:b/>
          <w:bCs/>
        </w:rPr>
        <w:t>АНТИКОРРУПЦИОННАЯ ОГОВОРКА</w:t>
      </w:r>
    </w:p>
    <w:p w:rsidR="00ED1DAD" w:rsidRPr="003161D2" w:rsidRDefault="00ED1DAD" w:rsidP="00ED1DAD">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1DAD" w:rsidRPr="003161D2" w:rsidRDefault="00ED1DAD" w:rsidP="00ED1DAD">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1DAD" w:rsidRPr="003161D2" w:rsidRDefault="00ED1DAD" w:rsidP="00ED1DAD">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ED1DAD" w:rsidRPr="003161D2" w:rsidRDefault="00ED1DAD" w:rsidP="00ED1DAD">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w:t>
      </w:r>
      <w:r w:rsidRPr="003161D2">
        <w:rPr>
          <w:sz w:val="24"/>
          <w:szCs w:val="24"/>
        </w:rPr>
        <w:lastRenderedPageBreak/>
        <w:t xml:space="preserve">настоящего раздела: 8 800 250 24 27, электронная почта </w:t>
      </w:r>
      <w:hyperlink r:id="rId10"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ED1DAD" w:rsidRPr="003161D2" w:rsidRDefault="00ED1DAD" w:rsidP="00ED1DAD">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ED1DAD" w:rsidRPr="003161D2" w:rsidRDefault="00ED1DAD" w:rsidP="00ED1DAD">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ED1DAD" w:rsidRPr="003161D2" w:rsidRDefault="00ED1DAD" w:rsidP="00ED1DAD">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ED1DAD" w:rsidRPr="003161D2" w:rsidRDefault="00ED1DAD" w:rsidP="00ED1DAD">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ED1DAD" w:rsidRPr="003161D2" w:rsidRDefault="00ED1DAD" w:rsidP="00ED1DAD">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1DAD" w:rsidRDefault="00ED1DAD" w:rsidP="00ED1DAD">
      <w:pPr>
        <w:shd w:val="clear" w:color="auto" w:fill="FFFFFF"/>
        <w:tabs>
          <w:tab w:val="left" w:pos="1531"/>
        </w:tabs>
        <w:ind w:left="10" w:hanging="10"/>
        <w:jc w:val="center"/>
        <w:rPr>
          <w:rFonts w:eastAsia="Calibri"/>
          <w:b/>
          <w:bCs/>
          <w:color w:val="000000"/>
          <w:lang w:eastAsia="en-US"/>
        </w:rPr>
      </w:pPr>
    </w:p>
    <w:p w:rsidR="00ED1DAD" w:rsidRPr="0060722F" w:rsidRDefault="00ED1DAD" w:rsidP="00ED1DAD">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Pr>
          <w:rFonts w:eastAsia="Calibri"/>
          <w:b/>
          <w:bCs/>
          <w:color w:val="000000"/>
          <w:lang w:eastAsia="en-US"/>
        </w:rPr>
        <w:t>ОБСТОЯТЕЛЬСТВА НЕПРЕОДОЛИМОЙ СИЛЫ</w:t>
      </w:r>
    </w:p>
    <w:p w:rsidR="00ED1DAD" w:rsidRPr="0060722F" w:rsidRDefault="00ED1DAD" w:rsidP="00ED1DAD">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D1DAD" w:rsidRPr="0060722F" w:rsidRDefault="00ED1DAD" w:rsidP="00ED1DAD">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Pr>
          <w:rFonts w:eastAsia="Calibri"/>
          <w:b/>
          <w:bCs/>
          <w:color w:val="000000"/>
          <w:lang w:eastAsia="en-US"/>
        </w:rPr>
        <w:t>РАЗРЕШЕНИЕ СПОРОВ</w:t>
      </w:r>
    </w:p>
    <w:p w:rsidR="00ED1DAD" w:rsidRPr="0060722F" w:rsidRDefault="00ED1DAD" w:rsidP="00ED1DA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ED1DAD" w:rsidRPr="0060722F" w:rsidRDefault="00ED1DAD" w:rsidP="00ED1DA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ED1DAD" w:rsidRPr="0060722F" w:rsidRDefault="00ED1DAD" w:rsidP="00ED1DA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D1DAD" w:rsidRPr="0060722F" w:rsidRDefault="00ED1DAD" w:rsidP="00ED1DA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D1DAD" w:rsidRPr="0060722F" w:rsidRDefault="00ED1DAD" w:rsidP="00ED1DA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D1DAD" w:rsidRPr="0060722F" w:rsidRDefault="00ED1DAD" w:rsidP="00ED1DA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ED1DAD" w:rsidRDefault="00ED1DAD" w:rsidP="00ED1DAD">
      <w:pPr>
        <w:shd w:val="clear" w:color="auto" w:fill="FFFFFF"/>
        <w:tabs>
          <w:tab w:val="left" w:pos="9922"/>
        </w:tabs>
        <w:ind w:left="142" w:right="-1"/>
        <w:jc w:val="center"/>
        <w:rPr>
          <w:rFonts w:eastAsia="Calibri"/>
          <w:b/>
          <w:bCs/>
          <w:color w:val="000000"/>
          <w:lang w:eastAsia="en-US"/>
        </w:rPr>
      </w:pPr>
    </w:p>
    <w:p w:rsidR="00ED1DAD" w:rsidRPr="0060722F" w:rsidRDefault="00ED1DAD" w:rsidP="00ED1DAD">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Pr>
          <w:rFonts w:eastAsia="Calibri"/>
          <w:b/>
          <w:bCs/>
          <w:color w:val="000000"/>
          <w:lang w:eastAsia="en-US"/>
        </w:rPr>
        <w:t>ПОРЯДОК ВНЕСЕНИЯ ИЗМЕНЕНИЙ</w:t>
      </w:r>
      <w:r w:rsidRPr="0060722F">
        <w:rPr>
          <w:rFonts w:eastAsia="Calibri"/>
          <w:b/>
          <w:bCs/>
          <w:lang w:eastAsia="en-US"/>
        </w:rPr>
        <w:t>,</w:t>
      </w:r>
      <w:r>
        <w:rPr>
          <w:rFonts w:eastAsia="Calibri"/>
          <w:b/>
          <w:bCs/>
          <w:lang w:eastAsia="en-US"/>
        </w:rPr>
        <w:t xml:space="preserve"> ДОПОЛНЕНИЙ В ДОГОВОР И ЕГО РАСТОРЖЕНИЯ</w:t>
      </w:r>
    </w:p>
    <w:p w:rsidR="00ED1DAD" w:rsidRPr="0060722F" w:rsidRDefault="00ED1DAD" w:rsidP="00ED1DAD">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lastRenderedPageBreak/>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ED1DAD" w:rsidRDefault="00ED1DAD" w:rsidP="00ED1DA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D1DAD" w:rsidRPr="0060722F" w:rsidRDefault="00ED1DAD" w:rsidP="00ED1DAD">
      <w:pPr>
        <w:shd w:val="clear" w:color="auto" w:fill="FFFFFF"/>
        <w:tabs>
          <w:tab w:val="left" w:pos="709"/>
        </w:tabs>
        <w:ind w:left="24" w:right="10" w:firstLine="543"/>
        <w:jc w:val="both"/>
        <w:rPr>
          <w:rFonts w:eastAsia="Calibri"/>
          <w:color w:val="000000"/>
          <w:lang w:eastAsia="en-US"/>
        </w:rPr>
      </w:pPr>
    </w:p>
    <w:p w:rsidR="00ED1DAD" w:rsidRPr="00A11622" w:rsidRDefault="00ED1DAD" w:rsidP="00ED1DAD">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Pr>
          <w:rFonts w:eastAsia="Calibri"/>
          <w:b/>
          <w:bCs/>
          <w:color w:val="000000"/>
          <w:lang w:eastAsia="en-US"/>
        </w:rPr>
        <w:t>ДЕЙСТВИЕ ДОГОВОРА</w:t>
      </w:r>
    </w:p>
    <w:p w:rsidR="00ED1DAD" w:rsidRDefault="00ED1DAD" w:rsidP="00ED1DAD">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ED1DAD" w:rsidRPr="00A11622" w:rsidRDefault="00ED1DAD" w:rsidP="00ED1DAD">
      <w:pPr>
        <w:ind w:firstLine="567"/>
        <w:jc w:val="both"/>
        <w:rPr>
          <w:rFonts w:eastAsia="Calibri"/>
          <w:color w:val="000000"/>
          <w:lang w:eastAsia="en-US"/>
        </w:rPr>
      </w:pPr>
    </w:p>
    <w:p w:rsidR="00ED1DAD" w:rsidRPr="0060722F" w:rsidRDefault="00ED1DAD" w:rsidP="00ED1DAD">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Pr>
          <w:rFonts w:eastAsia="Calibri"/>
          <w:b/>
          <w:bCs/>
          <w:color w:val="000000"/>
          <w:lang w:eastAsia="en-US"/>
        </w:rPr>
        <w:t>ПРОЧИЕ УСЛОВИЯ</w:t>
      </w:r>
    </w:p>
    <w:p w:rsidR="00ED1DAD" w:rsidRPr="0060722F" w:rsidRDefault="00ED1DAD" w:rsidP="00ED1DA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D1DAD" w:rsidRPr="0060722F" w:rsidRDefault="00ED1DAD" w:rsidP="00ED1DAD">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ED1DAD" w:rsidRPr="0060722F" w:rsidRDefault="00ED1DAD" w:rsidP="00ED1DA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ED1DAD" w:rsidRPr="0060722F" w:rsidRDefault="00ED1DAD" w:rsidP="00ED1DA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ED1DAD" w:rsidRDefault="00ED1DAD" w:rsidP="00ED1DAD">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D1DAD" w:rsidRPr="00716F28" w:rsidRDefault="00ED1DAD" w:rsidP="00ED1DAD">
      <w:pPr>
        <w:shd w:val="clear" w:color="auto" w:fill="FFFFFF"/>
        <w:ind w:right="43" w:firstLine="567"/>
        <w:jc w:val="both"/>
        <w:rPr>
          <w:rFonts w:eastAsia="Calibri"/>
          <w:color w:val="000000"/>
          <w:lang w:eastAsia="en-US"/>
        </w:rPr>
      </w:pPr>
      <w:r w:rsidRPr="00716F28">
        <w:rPr>
          <w:rFonts w:eastAsia="Calibri"/>
          <w:color w:val="000000"/>
          <w:lang w:eastAsia="en-US"/>
        </w:rPr>
        <w:t>15.5. Если в процессе исполнения договора будет выявлена недостоверность (неполнота, неточность) сведений/</w:t>
      </w:r>
      <w:proofErr w:type="gramStart"/>
      <w:r w:rsidRPr="00716F28">
        <w:rPr>
          <w:rFonts w:eastAsia="Calibri"/>
          <w:color w:val="000000"/>
          <w:lang w:eastAsia="en-US"/>
        </w:rPr>
        <w:t>документов</w:t>
      </w:r>
      <w:proofErr w:type="gramEnd"/>
      <w:r w:rsidRPr="00716F28">
        <w:rPr>
          <w:rFonts w:eastAsia="Calibri"/>
          <w:color w:val="000000"/>
          <w:lang w:eastAsia="en-US"/>
        </w:rPr>
        <w:t xml:space="preserve">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ED1DAD" w:rsidRPr="009A7F3A" w:rsidRDefault="00ED1DAD" w:rsidP="00ED1DAD">
      <w:pPr>
        <w:shd w:val="clear" w:color="auto" w:fill="FFFFFF"/>
        <w:ind w:right="43" w:firstLine="567"/>
        <w:jc w:val="both"/>
        <w:rPr>
          <w:rFonts w:eastAsia="Calibri"/>
          <w:color w:val="000000"/>
          <w:lang w:eastAsia="en-US"/>
        </w:rPr>
      </w:pPr>
      <w:r>
        <w:t xml:space="preserve">15.6.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ED1DAD" w:rsidRPr="0060722F" w:rsidRDefault="00ED1DAD" w:rsidP="00ED1DA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5.7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D1DAD" w:rsidRDefault="00ED1DAD" w:rsidP="00ED1DAD">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ED1DAD" w:rsidRDefault="00ED1DAD" w:rsidP="00ED1DA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 </w:t>
      </w:r>
      <w:r w:rsidRPr="0060722F">
        <w:t>К настоящему Договору прилагаются:</w:t>
      </w:r>
    </w:p>
    <w:p w:rsidR="00ED1DAD" w:rsidRDefault="00ED1DAD" w:rsidP="00ED1DA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15.9.1. </w:t>
      </w:r>
      <w:r w:rsidRPr="0060722F">
        <w:t>Техническое задание (спецификация) (приложение № 1)</w:t>
      </w:r>
      <w:r>
        <w:t>;</w:t>
      </w:r>
    </w:p>
    <w:p w:rsidR="00ED1DAD" w:rsidRDefault="00ED1DAD" w:rsidP="00ED1DAD">
      <w:pPr>
        <w:shd w:val="clear" w:color="auto" w:fill="FFFFFF"/>
        <w:tabs>
          <w:tab w:val="left" w:pos="1469"/>
        </w:tabs>
        <w:ind w:firstLine="567"/>
        <w:jc w:val="both"/>
      </w:pPr>
      <w:r>
        <w:rPr>
          <w:rFonts w:eastAsia="Calibri"/>
          <w:color w:val="000000"/>
          <w:lang w:eastAsia="en-US"/>
        </w:rPr>
        <w:t xml:space="preserve">15.9.2. </w:t>
      </w:r>
      <w:r>
        <w:rPr>
          <w:bCs/>
        </w:rPr>
        <w:t>Порядок использования электронных документов</w:t>
      </w:r>
      <w:r>
        <w:t xml:space="preserve"> (приложение № 2);</w:t>
      </w:r>
    </w:p>
    <w:p w:rsidR="00ED1DAD" w:rsidRDefault="00ED1DAD" w:rsidP="00ED1DAD">
      <w:pPr>
        <w:shd w:val="clear" w:color="auto" w:fill="FFFFFF"/>
        <w:tabs>
          <w:tab w:val="left" w:pos="1469"/>
        </w:tabs>
        <w:ind w:firstLine="567"/>
        <w:jc w:val="both"/>
      </w:pPr>
      <w:r>
        <w:t>15.9.3. Налоговая оговорка (приложение № 3).</w:t>
      </w:r>
    </w:p>
    <w:p w:rsidR="00ED1DAD" w:rsidRPr="009A7F3A" w:rsidRDefault="00ED1DAD" w:rsidP="00ED1DAD">
      <w:pPr>
        <w:shd w:val="clear" w:color="auto" w:fill="FFFFFF"/>
        <w:tabs>
          <w:tab w:val="left" w:pos="1469"/>
        </w:tabs>
        <w:ind w:firstLine="567"/>
        <w:jc w:val="both"/>
        <w:rPr>
          <w:rFonts w:eastAsia="Calibri"/>
          <w:color w:val="000000"/>
          <w:lang w:eastAsia="en-US"/>
        </w:rPr>
      </w:pPr>
    </w:p>
    <w:p w:rsidR="00ED1DAD" w:rsidRPr="00105517" w:rsidRDefault="00ED1DAD" w:rsidP="00ED1DAD">
      <w:pPr>
        <w:ind w:firstLine="6"/>
        <w:jc w:val="center"/>
        <w:rPr>
          <w:b/>
          <w:bCs/>
          <w:color w:val="000000"/>
          <w:spacing w:val="-6"/>
          <w:sz w:val="22"/>
          <w:szCs w:val="22"/>
        </w:rPr>
      </w:pPr>
      <w:r w:rsidRPr="00105517">
        <w:rPr>
          <w:b/>
          <w:bCs/>
          <w:color w:val="000000"/>
          <w:spacing w:val="-6"/>
          <w:sz w:val="22"/>
          <w:szCs w:val="22"/>
        </w:rPr>
        <w:t xml:space="preserve">16. </w:t>
      </w:r>
      <w:r>
        <w:rPr>
          <w:b/>
          <w:bCs/>
          <w:color w:val="000000"/>
          <w:spacing w:val="-6"/>
          <w:sz w:val="22"/>
          <w:szCs w:val="22"/>
        </w:rPr>
        <w:t>ЮРИДИЧЕСКИЕ АДРЕСА И ПЛАТЕЖНЫЕ РЕКВИЗИТЫ</w:t>
      </w:r>
    </w:p>
    <w:tbl>
      <w:tblPr>
        <w:tblW w:w="10316" w:type="dxa"/>
        <w:tblInd w:w="-106" w:type="dxa"/>
        <w:tblLayout w:type="fixed"/>
        <w:tblLook w:val="00A0" w:firstRow="1" w:lastRow="0" w:firstColumn="1" w:lastColumn="0" w:noHBand="0" w:noVBand="0"/>
      </w:tblPr>
      <w:tblGrid>
        <w:gridCol w:w="5209"/>
        <w:gridCol w:w="5107"/>
      </w:tblGrid>
      <w:tr w:rsidR="00ED1DAD" w:rsidRPr="00105517" w:rsidTr="00ED1DAD">
        <w:trPr>
          <w:trHeight w:val="3925"/>
        </w:trPr>
        <w:tc>
          <w:tcPr>
            <w:tcW w:w="5209" w:type="dxa"/>
          </w:tcPr>
          <w:p w:rsidR="00ED1DAD" w:rsidRPr="00105517" w:rsidRDefault="00ED1DAD" w:rsidP="00ED1DAD">
            <w:pPr>
              <w:ind w:left="106"/>
              <w:jc w:val="center"/>
              <w:rPr>
                <w:b/>
                <w:bCs/>
              </w:rPr>
            </w:pPr>
            <w:r w:rsidRPr="00105517">
              <w:rPr>
                <w:b/>
                <w:bCs/>
                <w:sz w:val="22"/>
                <w:szCs w:val="22"/>
              </w:rPr>
              <w:t>«Покупатель»</w:t>
            </w:r>
          </w:p>
          <w:p w:rsidR="00ED1DAD" w:rsidRPr="00105517" w:rsidRDefault="00ED1DAD" w:rsidP="00ED1DAD">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ED1DAD" w:rsidRPr="00105517" w:rsidRDefault="00ED1DAD" w:rsidP="00ED1DAD">
            <w:pPr>
              <w:snapToGrid w:val="0"/>
              <w:ind w:left="106"/>
              <w:jc w:val="both"/>
              <w:rPr>
                <w:rFonts w:eastAsia="Calibri"/>
              </w:rPr>
            </w:pPr>
            <w:r w:rsidRPr="00105517">
              <w:rPr>
                <w:rFonts w:eastAsia="Calibri"/>
                <w:sz w:val="22"/>
                <w:szCs w:val="22"/>
              </w:rPr>
              <w:t>Юридический и фактический адрес:</w:t>
            </w:r>
          </w:p>
          <w:p w:rsidR="00ED1DAD" w:rsidRPr="00105517" w:rsidRDefault="00ED1DAD" w:rsidP="00ED1DAD">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rsidR="00ED1DAD" w:rsidRPr="00105517" w:rsidRDefault="00ED1DAD" w:rsidP="00ED1DAD">
            <w:pPr>
              <w:snapToGrid w:val="0"/>
              <w:ind w:left="106"/>
              <w:jc w:val="both"/>
              <w:rPr>
                <w:rFonts w:eastAsia="Calibri"/>
              </w:rPr>
            </w:pPr>
            <w:r w:rsidRPr="00105517">
              <w:rPr>
                <w:rFonts w:eastAsia="Calibri"/>
                <w:sz w:val="22"/>
                <w:szCs w:val="22"/>
              </w:rPr>
              <w:t>ул. Вокзальная, 54-А</w:t>
            </w:r>
          </w:p>
          <w:p w:rsidR="00ED1DAD" w:rsidRPr="00105517" w:rsidRDefault="00ED1DAD" w:rsidP="00ED1DAD">
            <w:pPr>
              <w:snapToGrid w:val="0"/>
              <w:ind w:left="106"/>
              <w:jc w:val="both"/>
              <w:rPr>
                <w:rFonts w:eastAsia="Calibri"/>
                <w:bCs/>
              </w:rPr>
            </w:pPr>
            <w:r w:rsidRPr="00105517">
              <w:rPr>
                <w:rFonts w:eastAsia="Calibri"/>
                <w:bCs/>
                <w:sz w:val="22"/>
                <w:szCs w:val="22"/>
              </w:rPr>
              <w:t>ИНН/КПП 6501243453/650101001</w:t>
            </w:r>
          </w:p>
          <w:p w:rsidR="00ED1DAD" w:rsidRPr="00105517" w:rsidRDefault="00ED1DAD" w:rsidP="00ED1DAD">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ED1DAD" w:rsidRPr="00105517" w:rsidRDefault="00ED1DAD" w:rsidP="00ED1DAD">
            <w:pPr>
              <w:snapToGrid w:val="0"/>
              <w:ind w:left="106"/>
              <w:jc w:val="both"/>
              <w:rPr>
                <w:rFonts w:eastAsia="Calibri"/>
                <w:bCs/>
              </w:rPr>
            </w:pPr>
            <w:r w:rsidRPr="00105517">
              <w:rPr>
                <w:rFonts w:eastAsia="Calibri"/>
                <w:bCs/>
                <w:sz w:val="22"/>
                <w:szCs w:val="22"/>
              </w:rPr>
              <w:t>в г. Хабаровске</w:t>
            </w:r>
          </w:p>
          <w:p w:rsidR="00ED1DAD" w:rsidRPr="00105517" w:rsidRDefault="00ED1DAD" w:rsidP="00ED1DAD">
            <w:pPr>
              <w:snapToGrid w:val="0"/>
              <w:ind w:left="106"/>
              <w:jc w:val="both"/>
              <w:rPr>
                <w:rFonts w:eastAsia="Calibri"/>
                <w:bCs/>
              </w:rPr>
            </w:pPr>
            <w:r w:rsidRPr="00105517">
              <w:rPr>
                <w:rFonts w:eastAsia="Calibri"/>
                <w:bCs/>
                <w:sz w:val="22"/>
                <w:szCs w:val="22"/>
              </w:rPr>
              <w:t xml:space="preserve">Корреспондентский счет </w:t>
            </w:r>
          </w:p>
          <w:p w:rsidR="00ED1DAD" w:rsidRPr="00105517" w:rsidRDefault="00ED1DAD" w:rsidP="00ED1DAD">
            <w:pPr>
              <w:snapToGrid w:val="0"/>
              <w:ind w:left="106"/>
              <w:jc w:val="both"/>
              <w:rPr>
                <w:rFonts w:eastAsia="Calibri"/>
                <w:bCs/>
              </w:rPr>
            </w:pPr>
            <w:r w:rsidRPr="00105517">
              <w:rPr>
                <w:rFonts w:eastAsia="Calibri"/>
                <w:bCs/>
                <w:sz w:val="22"/>
                <w:szCs w:val="22"/>
              </w:rPr>
              <w:t>№ 30101810400000000727</w:t>
            </w:r>
          </w:p>
          <w:p w:rsidR="00ED1DAD" w:rsidRPr="00105517" w:rsidRDefault="00ED1DAD" w:rsidP="00ED1DAD">
            <w:pPr>
              <w:snapToGrid w:val="0"/>
              <w:ind w:left="106"/>
              <w:jc w:val="both"/>
              <w:rPr>
                <w:rFonts w:eastAsia="Calibri"/>
                <w:bCs/>
              </w:rPr>
            </w:pPr>
            <w:proofErr w:type="gramStart"/>
            <w:r w:rsidRPr="00105517">
              <w:rPr>
                <w:rFonts w:eastAsia="Calibri"/>
                <w:bCs/>
                <w:sz w:val="22"/>
                <w:szCs w:val="22"/>
              </w:rPr>
              <w:t>БИК  040813727</w:t>
            </w:r>
            <w:proofErr w:type="gramEnd"/>
          </w:p>
          <w:p w:rsidR="00ED1DAD" w:rsidRPr="00105517" w:rsidRDefault="00ED1DAD" w:rsidP="00ED1DAD">
            <w:pPr>
              <w:snapToGrid w:val="0"/>
              <w:ind w:left="106"/>
              <w:jc w:val="both"/>
              <w:rPr>
                <w:rFonts w:eastAsia="Calibri"/>
                <w:bCs/>
              </w:rPr>
            </w:pPr>
            <w:r w:rsidRPr="00105517">
              <w:rPr>
                <w:rFonts w:eastAsia="Calibri"/>
                <w:bCs/>
                <w:sz w:val="22"/>
                <w:szCs w:val="22"/>
              </w:rPr>
              <w:t>Тел. (4242) 71-31-99, 71-22-59</w:t>
            </w:r>
          </w:p>
          <w:p w:rsidR="00ED1DAD" w:rsidRPr="00105517" w:rsidRDefault="00ED1DAD" w:rsidP="00ED1DAD">
            <w:pPr>
              <w:snapToGrid w:val="0"/>
              <w:ind w:left="106"/>
              <w:jc w:val="both"/>
              <w:rPr>
                <w:rFonts w:eastAsia="Calibri"/>
                <w:bCs/>
              </w:rPr>
            </w:pPr>
            <w:r w:rsidRPr="00105517">
              <w:rPr>
                <w:rFonts w:eastAsia="Calibri"/>
                <w:bCs/>
                <w:sz w:val="22"/>
                <w:szCs w:val="22"/>
              </w:rPr>
              <w:t>Факс (4242) 71-30-89</w:t>
            </w:r>
          </w:p>
          <w:p w:rsidR="00ED1DAD" w:rsidRPr="00105517" w:rsidRDefault="00ED1DAD" w:rsidP="00ED1DAD">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rsidR="00ED1DAD" w:rsidRPr="00105517" w:rsidRDefault="00ED1DAD" w:rsidP="00ED1DAD">
            <w:pPr>
              <w:snapToGrid w:val="0"/>
              <w:ind w:left="106"/>
              <w:jc w:val="both"/>
              <w:rPr>
                <w:rFonts w:eastAsia="Calibri"/>
              </w:rPr>
            </w:pPr>
          </w:p>
          <w:p w:rsidR="00ED1DAD" w:rsidRPr="00105517" w:rsidRDefault="00ED1DAD" w:rsidP="00ED1DAD">
            <w:pPr>
              <w:tabs>
                <w:tab w:val="left" w:pos="1418"/>
              </w:tabs>
              <w:ind w:left="106"/>
              <w:jc w:val="both"/>
              <w:rPr>
                <w:b/>
                <w:bCs/>
              </w:rPr>
            </w:pPr>
            <w:r w:rsidRPr="00105517">
              <w:rPr>
                <w:sz w:val="22"/>
                <w:szCs w:val="22"/>
              </w:rPr>
              <w:t>_________________/____________/</w:t>
            </w:r>
          </w:p>
        </w:tc>
        <w:tc>
          <w:tcPr>
            <w:tcW w:w="5107" w:type="dxa"/>
          </w:tcPr>
          <w:p w:rsidR="00ED1DAD" w:rsidRPr="00105517" w:rsidRDefault="00ED1DAD" w:rsidP="00ED1DAD">
            <w:pPr>
              <w:ind w:left="290" w:hanging="284"/>
              <w:jc w:val="center"/>
              <w:rPr>
                <w:b/>
                <w:bCs/>
              </w:rPr>
            </w:pPr>
            <w:r w:rsidRPr="00105517">
              <w:rPr>
                <w:b/>
                <w:bCs/>
                <w:sz w:val="22"/>
                <w:szCs w:val="22"/>
              </w:rPr>
              <w:t>«Поставщик»</w:t>
            </w: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p>
          <w:p w:rsidR="00ED1DAD" w:rsidRPr="00105517" w:rsidRDefault="00ED1DAD" w:rsidP="00ED1DAD">
            <w:pPr>
              <w:jc w:val="both"/>
            </w:pPr>
            <w:r w:rsidRPr="00105517">
              <w:rPr>
                <w:sz w:val="22"/>
                <w:szCs w:val="22"/>
              </w:rPr>
              <w:t>______________________/</w:t>
            </w:r>
          </w:p>
        </w:tc>
      </w:tr>
    </w:tbl>
    <w:p w:rsidR="00ED1DAD" w:rsidRDefault="00ED1DAD" w:rsidP="00ED1DAD">
      <w:pPr>
        <w:autoSpaceDE w:val="0"/>
        <w:autoSpaceDN w:val="0"/>
        <w:adjustRightInd w:val="0"/>
        <w:ind w:left="5400"/>
        <w:rPr>
          <w:sz w:val="20"/>
          <w:szCs w:val="20"/>
        </w:rPr>
        <w:sectPr w:rsidR="00ED1DAD" w:rsidSect="00ED1DAD">
          <w:pgSz w:w="11906" w:h="16838"/>
          <w:pgMar w:top="851" w:right="851" w:bottom="1418" w:left="1134" w:header="709" w:footer="709" w:gutter="0"/>
          <w:cols w:space="708"/>
          <w:docGrid w:linePitch="360"/>
        </w:sectPr>
      </w:pPr>
    </w:p>
    <w:p w:rsidR="00ED1DAD" w:rsidRPr="00BC6DA9" w:rsidRDefault="00ED1DAD" w:rsidP="00ED1DAD">
      <w:pPr>
        <w:ind w:firstLine="5387"/>
      </w:pPr>
      <w:r>
        <w:lastRenderedPageBreak/>
        <w:t>Приложение № 1</w:t>
      </w:r>
    </w:p>
    <w:p w:rsidR="00ED1DAD" w:rsidRDefault="00ED1DAD" w:rsidP="00ED1DAD">
      <w:pPr>
        <w:ind w:firstLine="5387"/>
      </w:pPr>
      <w:r>
        <w:t xml:space="preserve">к договору от </w:t>
      </w:r>
      <w:r w:rsidRPr="00BC6DA9">
        <w:t>«__</w:t>
      </w:r>
      <w:proofErr w:type="gramStart"/>
      <w:r w:rsidRPr="00BC6DA9">
        <w:t>_»_</w:t>
      </w:r>
      <w:proofErr w:type="gramEnd"/>
      <w:r w:rsidRPr="00BC6DA9">
        <w:t>_______</w:t>
      </w:r>
      <w:r>
        <w:t>2025</w:t>
      </w:r>
      <w:r w:rsidRPr="00BC6DA9">
        <w:t xml:space="preserve"> г. </w:t>
      </w:r>
    </w:p>
    <w:p w:rsidR="00ED1DAD" w:rsidRPr="00BC6DA9" w:rsidRDefault="00ED1DAD" w:rsidP="00ED1DAD">
      <w:pPr>
        <w:ind w:firstLine="5387"/>
      </w:pPr>
      <w:r w:rsidRPr="00BC6DA9">
        <w:t>№ ___</w:t>
      </w:r>
      <w:r>
        <w:t>__</w:t>
      </w:r>
      <w:r w:rsidRPr="00BC6DA9">
        <w:t>_</w:t>
      </w:r>
    </w:p>
    <w:p w:rsidR="00ED1DAD" w:rsidRDefault="00ED1DAD" w:rsidP="00ED1DAD">
      <w:pPr>
        <w:jc w:val="center"/>
        <w:rPr>
          <w:b/>
          <w:bCs/>
          <w:sz w:val="28"/>
          <w:szCs w:val="28"/>
        </w:rPr>
      </w:pPr>
    </w:p>
    <w:p w:rsidR="00ED1DAD" w:rsidRDefault="00ED1DAD" w:rsidP="00ED1DAD">
      <w:pPr>
        <w:jc w:val="center"/>
        <w:rPr>
          <w:b/>
          <w:bCs/>
          <w:sz w:val="28"/>
          <w:szCs w:val="28"/>
        </w:rPr>
      </w:pPr>
      <w:r>
        <w:rPr>
          <w:b/>
          <w:bCs/>
          <w:sz w:val="28"/>
          <w:szCs w:val="28"/>
        </w:rPr>
        <w:t xml:space="preserve">Техническое задание </w:t>
      </w:r>
    </w:p>
    <w:p w:rsidR="00ED1DAD" w:rsidRPr="00D1148D" w:rsidRDefault="00ED1DAD" w:rsidP="00ED1DAD">
      <w:pPr>
        <w:jc w:val="center"/>
        <w:rPr>
          <w:bCs/>
          <w:i/>
        </w:rPr>
      </w:pPr>
      <w:r w:rsidRPr="00D1148D">
        <w:rPr>
          <w:bCs/>
          <w:i/>
        </w:rPr>
        <w:t>(заполняется при заключении договора)</w:t>
      </w:r>
    </w:p>
    <w:p w:rsidR="00ED1DAD" w:rsidRDefault="00ED1DAD" w:rsidP="00ED1DAD">
      <w:pPr>
        <w:jc w:val="right"/>
      </w:pPr>
    </w:p>
    <w:p w:rsidR="00ED1DAD" w:rsidRDefault="00ED1DAD" w:rsidP="00ED1DAD">
      <w:pPr>
        <w:spacing w:after="160" w:line="259" w:lineRule="auto"/>
        <w:sectPr w:rsidR="00ED1DAD" w:rsidSect="00ED1DAD">
          <w:pgSz w:w="11906" w:h="16838"/>
          <w:pgMar w:top="851" w:right="709" w:bottom="709" w:left="993" w:header="708" w:footer="708" w:gutter="0"/>
          <w:cols w:space="708"/>
          <w:docGrid w:linePitch="360"/>
        </w:sectPr>
      </w:pPr>
    </w:p>
    <w:p w:rsidR="00ED1DAD" w:rsidRDefault="00ED1DAD" w:rsidP="00ED1DAD">
      <w:pPr>
        <w:jc w:val="center"/>
        <w:rPr>
          <w:b/>
          <w:bCs/>
          <w:i/>
          <w:iCs/>
        </w:rPr>
      </w:pPr>
    </w:p>
    <w:p w:rsidR="00ED1DAD" w:rsidRPr="002929E0" w:rsidRDefault="00ED1DAD" w:rsidP="00ED1DAD">
      <w:pPr>
        <w:ind w:firstLine="5387"/>
      </w:pPr>
      <w:r w:rsidRPr="002929E0">
        <w:t xml:space="preserve">Приложение № </w:t>
      </w:r>
      <w:r>
        <w:t>2</w:t>
      </w:r>
      <w:r w:rsidRPr="002929E0">
        <w:t xml:space="preserve"> к договору </w:t>
      </w:r>
    </w:p>
    <w:p w:rsidR="00ED1DAD" w:rsidRPr="002929E0" w:rsidRDefault="00ED1DAD" w:rsidP="00ED1DAD">
      <w:pPr>
        <w:ind w:firstLine="5387"/>
      </w:pPr>
      <w:r w:rsidRPr="002929E0">
        <w:t>от «_____» __________ 202__г</w:t>
      </w:r>
    </w:p>
    <w:p w:rsidR="00ED1DAD" w:rsidRPr="002929E0" w:rsidRDefault="00ED1DAD" w:rsidP="00ED1DAD">
      <w:pPr>
        <w:ind w:firstLine="5387"/>
      </w:pPr>
      <w:r w:rsidRPr="002929E0">
        <w:t xml:space="preserve">№_________________________ </w:t>
      </w:r>
    </w:p>
    <w:p w:rsidR="00ED1DAD" w:rsidRPr="002929E0" w:rsidRDefault="00ED1DAD" w:rsidP="00ED1DAD">
      <w:pPr>
        <w:ind w:firstLine="5387"/>
      </w:pPr>
    </w:p>
    <w:p w:rsidR="00ED1DAD" w:rsidRPr="003C1427" w:rsidRDefault="00ED1DAD" w:rsidP="00ED1DAD">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ED1DAD" w:rsidRPr="003C1427" w:rsidRDefault="00ED1DAD" w:rsidP="00ED1DAD">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3"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ED1DAD" w:rsidRPr="003C1427" w:rsidRDefault="00ED1DAD" w:rsidP="00ED1DA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ED1DAD" w:rsidRPr="003C1427" w:rsidRDefault="00ED1DAD" w:rsidP="00ED1DAD">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ED1DAD" w:rsidRPr="003C1427" w:rsidRDefault="00CD0AEC" w:rsidP="00ED1DAD">
      <w:pPr>
        <w:widowControl w:val="0"/>
        <w:autoSpaceDE w:val="0"/>
        <w:autoSpaceDN w:val="0"/>
        <w:adjustRightInd w:val="0"/>
        <w:ind w:firstLine="540"/>
        <w:contextualSpacing/>
        <w:jc w:val="both"/>
        <w:rPr>
          <w:rFonts w:eastAsia="Calibri"/>
          <w:sz w:val="22"/>
          <w:szCs w:val="22"/>
        </w:rPr>
      </w:pPr>
      <w:hyperlink r:id="rId14" w:history="1">
        <w:r w:rsidR="00ED1DAD" w:rsidRPr="003C1427">
          <w:rPr>
            <w:rFonts w:eastAsia="Calibri"/>
            <w:sz w:val="22"/>
            <w:szCs w:val="22"/>
          </w:rPr>
          <w:t>Гражданским кодексом</w:t>
        </w:r>
      </w:hyperlink>
      <w:r w:rsidR="00ED1DAD" w:rsidRPr="003C1427">
        <w:rPr>
          <w:rFonts w:eastAsia="Calibri"/>
          <w:sz w:val="22"/>
          <w:szCs w:val="22"/>
        </w:rPr>
        <w:t xml:space="preserve"> Российской Федерации;</w:t>
      </w:r>
    </w:p>
    <w:p w:rsidR="00ED1DAD" w:rsidRPr="003C1427" w:rsidRDefault="00CD0AEC" w:rsidP="00ED1DAD">
      <w:pPr>
        <w:widowControl w:val="0"/>
        <w:autoSpaceDE w:val="0"/>
        <w:autoSpaceDN w:val="0"/>
        <w:adjustRightInd w:val="0"/>
        <w:ind w:firstLine="540"/>
        <w:contextualSpacing/>
        <w:jc w:val="both"/>
        <w:rPr>
          <w:rFonts w:eastAsia="Calibri"/>
          <w:sz w:val="22"/>
          <w:szCs w:val="22"/>
        </w:rPr>
      </w:pPr>
      <w:hyperlink r:id="rId15" w:history="1">
        <w:r w:rsidR="00ED1DAD" w:rsidRPr="003C1427">
          <w:rPr>
            <w:rFonts w:eastAsia="Calibri"/>
            <w:sz w:val="22"/>
            <w:szCs w:val="22"/>
          </w:rPr>
          <w:t>Налоговым кодексом</w:t>
        </w:r>
      </w:hyperlink>
      <w:r w:rsidR="00ED1DAD" w:rsidRPr="003C1427">
        <w:rPr>
          <w:rFonts w:eastAsia="Calibri"/>
          <w:sz w:val="22"/>
          <w:szCs w:val="22"/>
        </w:rPr>
        <w:t xml:space="preserve"> Российской Федерации;</w:t>
      </w:r>
    </w:p>
    <w:p w:rsidR="00ED1DAD" w:rsidRPr="003C1427" w:rsidRDefault="00CD0AEC" w:rsidP="00ED1DAD">
      <w:pPr>
        <w:widowControl w:val="0"/>
        <w:autoSpaceDE w:val="0"/>
        <w:autoSpaceDN w:val="0"/>
        <w:adjustRightInd w:val="0"/>
        <w:ind w:firstLine="540"/>
        <w:contextualSpacing/>
        <w:jc w:val="both"/>
        <w:rPr>
          <w:rFonts w:eastAsia="Calibri"/>
          <w:sz w:val="22"/>
          <w:szCs w:val="22"/>
        </w:rPr>
      </w:pPr>
      <w:hyperlink r:id="rId16" w:history="1">
        <w:r w:rsidR="00ED1DAD" w:rsidRPr="003C1427">
          <w:rPr>
            <w:rFonts w:eastAsia="Calibri"/>
            <w:sz w:val="22"/>
            <w:szCs w:val="22"/>
          </w:rPr>
          <w:t>Федеральным законом</w:t>
        </w:r>
      </w:hyperlink>
      <w:r w:rsidR="00ED1DAD" w:rsidRPr="003C1427">
        <w:rPr>
          <w:rFonts w:eastAsia="Calibri"/>
          <w:sz w:val="22"/>
          <w:szCs w:val="22"/>
        </w:rPr>
        <w:t xml:space="preserve"> от 6 апреля 2011 г. № 63-ФЗ «Об электронной подписи»;</w:t>
      </w:r>
    </w:p>
    <w:p w:rsidR="00ED1DAD" w:rsidRPr="003C1427" w:rsidRDefault="00CD0AEC" w:rsidP="00ED1DAD">
      <w:pPr>
        <w:widowControl w:val="0"/>
        <w:autoSpaceDE w:val="0"/>
        <w:autoSpaceDN w:val="0"/>
        <w:adjustRightInd w:val="0"/>
        <w:ind w:firstLine="540"/>
        <w:contextualSpacing/>
        <w:jc w:val="both"/>
        <w:rPr>
          <w:rFonts w:eastAsia="Calibri"/>
          <w:sz w:val="22"/>
          <w:szCs w:val="22"/>
        </w:rPr>
      </w:pPr>
      <w:hyperlink r:id="rId17" w:history="1">
        <w:r w:rsidR="00ED1DAD" w:rsidRPr="003C1427">
          <w:rPr>
            <w:rFonts w:eastAsia="Calibri"/>
            <w:sz w:val="22"/>
            <w:szCs w:val="22"/>
          </w:rPr>
          <w:t>Федеральным законом</w:t>
        </w:r>
      </w:hyperlink>
      <w:r w:rsidR="00ED1DAD" w:rsidRPr="003C1427">
        <w:rPr>
          <w:rFonts w:eastAsia="Calibri"/>
          <w:sz w:val="22"/>
          <w:szCs w:val="22"/>
        </w:rPr>
        <w:t xml:space="preserve"> от 6 декабря 2011 г. № 402-ФЗ «О бухгалтерском учете»;</w:t>
      </w:r>
    </w:p>
    <w:p w:rsidR="00ED1DAD" w:rsidRPr="003C1427" w:rsidRDefault="00ED1DAD" w:rsidP="00ED1DAD">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ED1DAD" w:rsidRPr="003C1427" w:rsidRDefault="00ED1DAD" w:rsidP="00ED1DAD">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ED1DAD" w:rsidRPr="003C1427" w:rsidRDefault="00ED1DAD" w:rsidP="00ED1DAD">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ED1DAD" w:rsidRPr="00A273B4" w:rsidRDefault="00ED1DAD" w:rsidP="00ED1DAD">
      <w:pPr>
        <w:widowControl w:val="0"/>
        <w:autoSpaceDE w:val="0"/>
        <w:autoSpaceDN w:val="0"/>
        <w:adjustRightInd w:val="0"/>
        <w:ind w:left="360" w:firstLine="207"/>
        <w:jc w:val="both"/>
        <w:rPr>
          <w:rFonts w:eastAsia="Calibri"/>
          <w:lang w:eastAsia="en-US"/>
        </w:rPr>
      </w:pPr>
      <w:r w:rsidRPr="00A273B4">
        <w:rPr>
          <w:rFonts w:eastAsia="Calibri"/>
          <w:lang w:eastAsia="en-US"/>
        </w:rPr>
        <w:t>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-акт выполненных работ (оказанных услуг);</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-счет-фактура;</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корректировочная товарная накладная формы ТОРГ-12;</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акт выполненных работ (оказанных услуг);</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счет-фактура;</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универсальный передаточный документ;</w:t>
      </w:r>
    </w:p>
    <w:p w:rsidR="00ED1DAD" w:rsidRPr="00A02A24" w:rsidRDefault="00ED1DAD" w:rsidP="00ED1DAD">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корректировочный универсальный передаточный документ;</w:t>
      </w:r>
    </w:p>
    <w:p w:rsidR="00ED1DAD" w:rsidRPr="00A02A24" w:rsidRDefault="00ED1DAD" w:rsidP="00ED1DAD">
      <w:pPr>
        <w:widowControl w:val="0"/>
        <w:autoSpaceDE w:val="0"/>
        <w:autoSpaceDN w:val="0"/>
        <w:adjustRightInd w:val="0"/>
        <w:ind w:firstLine="540"/>
        <w:contextualSpacing/>
        <w:jc w:val="both"/>
        <w:rPr>
          <w:rFonts w:eastAsia="Calibri"/>
          <w:i/>
          <w:sz w:val="22"/>
          <w:szCs w:val="22"/>
        </w:rPr>
      </w:pPr>
      <w:r w:rsidRPr="00A02A24">
        <w:rPr>
          <w:rFonts w:eastAsia="Calibri"/>
          <w:sz w:val="22"/>
          <w:szCs w:val="22"/>
        </w:rPr>
        <w:t>- иные документы, предусмотренные условиями настоящего Договора</w:t>
      </w:r>
      <w:r w:rsidRPr="00A02A24">
        <w:rPr>
          <w:rStyle w:val="a8"/>
          <w:rFonts w:eastAsia="Calibri"/>
          <w:sz w:val="22"/>
          <w:szCs w:val="22"/>
        </w:rPr>
        <w:footnoteReference w:id="1"/>
      </w:r>
      <w:r w:rsidRPr="00A02A24">
        <w:rPr>
          <w:rFonts w:eastAsia="Calibri"/>
          <w:i/>
          <w:sz w:val="22"/>
          <w:szCs w:val="22"/>
        </w:rPr>
        <w:t>.</w:t>
      </w:r>
    </w:p>
    <w:p w:rsidR="00ED1DAD" w:rsidRPr="003C1427" w:rsidRDefault="00ED1DAD" w:rsidP="00ED1DAD">
      <w:pPr>
        <w:widowControl w:val="0"/>
        <w:autoSpaceDE w:val="0"/>
        <w:autoSpaceDN w:val="0"/>
        <w:adjustRightInd w:val="0"/>
        <w:jc w:val="both"/>
        <w:rPr>
          <w:rFonts w:eastAsia="Calibri"/>
          <w:sz w:val="22"/>
          <w:szCs w:val="22"/>
        </w:rPr>
      </w:pPr>
    </w:p>
    <w:p w:rsidR="00ED1DAD" w:rsidRPr="003C1427" w:rsidRDefault="00ED1DAD" w:rsidP="00ED1DAD">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ED1DAD" w:rsidRPr="003C1427" w:rsidRDefault="00ED1DAD" w:rsidP="00ED1DAD">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3) обеспечить выпуск МЧД (формат </w:t>
      </w:r>
      <w:proofErr w:type="spellStart"/>
      <w:r w:rsidRPr="003C1427">
        <w:rPr>
          <w:rFonts w:eastAsia="Calibri"/>
          <w:color w:val="000000"/>
          <w:sz w:val="22"/>
          <w:szCs w:val="22"/>
          <w:shd w:val="clear" w:color="auto" w:fill="FFFFFF"/>
        </w:rPr>
        <w:t>Минцифры</w:t>
      </w:r>
      <w:proofErr w:type="spellEnd"/>
      <w:r w:rsidRPr="003C1427">
        <w:rPr>
          <w:rFonts w:eastAsia="Calibri"/>
          <w:color w:val="000000"/>
          <w:sz w:val="22"/>
          <w:szCs w:val="22"/>
          <w:shd w:val="clear" w:color="auto" w:fill="FFFFFF"/>
        </w:rPr>
        <w:t xml:space="preserve"> версии 003):</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proofErr w:type="spellStart"/>
      <w:r w:rsidRPr="003C1427">
        <w:rPr>
          <w:rFonts w:eastAsia="Calibri"/>
          <w:color w:val="000000"/>
          <w:sz w:val="22"/>
          <w:szCs w:val="22"/>
        </w:rPr>
        <w:t>единоразовую</w:t>
      </w:r>
      <w:proofErr w:type="spellEnd"/>
      <w:r w:rsidRPr="003C1427">
        <w:rPr>
          <w:rFonts w:eastAsia="Calibri"/>
          <w:color w:val="000000"/>
          <w:sz w:val="22"/>
          <w:szCs w:val="22"/>
        </w:rPr>
        <w:t xml:space="preserve"> передачу получающей стороне файла МЧД, выпущенной в порядке передоверия в формате .</w:t>
      </w:r>
      <w:proofErr w:type="spellStart"/>
      <w:r w:rsidRPr="003C1427">
        <w:rPr>
          <w:rFonts w:eastAsia="Calibri"/>
          <w:color w:val="000000"/>
          <w:sz w:val="22"/>
          <w:szCs w:val="22"/>
        </w:rPr>
        <w:t>xml</w:t>
      </w:r>
      <w:proofErr w:type="spellEnd"/>
      <w:r w:rsidRPr="003C1427">
        <w:rPr>
          <w:rFonts w:eastAsia="Calibri"/>
          <w:color w:val="000000"/>
          <w:sz w:val="22"/>
          <w:szCs w:val="22"/>
        </w:rPr>
        <w:t xml:space="preserve">, и файла открепленной подписи доверенности в </w:t>
      </w:r>
      <w:proofErr w:type="gramStart"/>
      <w:r w:rsidRPr="003C1427">
        <w:rPr>
          <w:rFonts w:eastAsia="Calibri"/>
          <w:color w:val="000000"/>
          <w:sz w:val="22"/>
          <w:szCs w:val="22"/>
        </w:rPr>
        <w:t>формате .</w:t>
      </w:r>
      <w:proofErr w:type="spellStart"/>
      <w:proofErr w:type="gramEnd"/>
      <w:r w:rsidRPr="003C1427">
        <w:rPr>
          <w:rFonts w:eastAsia="Calibri"/>
          <w:color w:val="000000"/>
          <w:sz w:val="22"/>
          <w:szCs w:val="22"/>
        </w:rPr>
        <w:t>sig</w:t>
      </w:r>
      <w:proofErr w:type="spellEnd"/>
      <w:r w:rsidRPr="003C1427">
        <w:rPr>
          <w:rFonts w:eastAsia="Calibri"/>
          <w:color w:val="000000"/>
          <w:sz w:val="22"/>
          <w:szCs w:val="22"/>
        </w:rPr>
        <w:t xml:space="preserve">. </w:t>
      </w:r>
    </w:p>
    <w:p w:rsidR="00ED1DAD" w:rsidRPr="003C1427" w:rsidRDefault="00ED1DAD" w:rsidP="00ED1DA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3C1427">
        <w:rPr>
          <w:rFonts w:eastAsia="Calibri"/>
          <w:color w:val="000000"/>
          <w:sz w:val="22"/>
          <w:szCs w:val="22"/>
          <w:shd w:val="clear" w:color="auto" w:fill="FFFFFF"/>
        </w:rPr>
        <w:t>WinRAR</w:t>
      </w:r>
      <w:proofErr w:type="spellEnd"/>
      <w:r w:rsidRPr="003C1427">
        <w:rPr>
          <w:rFonts w:eastAsia="Calibri"/>
          <w:color w:val="000000"/>
          <w:sz w:val="22"/>
          <w:szCs w:val="22"/>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ED1DAD" w:rsidRPr="003C1427" w:rsidRDefault="00ED1DAD" w:rsidP="00ED1DA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w:t>
      </w:r>
      <w:proofErr w:type="spellStart"/>
      <w:r w:rsidRPr="003C1427">
        <w:rPr>
          <w:rFonts w:eastAsia="Calibri"/>
          <w:color w:val="000000"/>
          <w:sz w:val="22"/>
          <w:szCs w:val="22"/>
          <w:shd w:val="clear" w:color="auto" w:fill="FFFFFF"/>
        </w:rPr>
        <w:t>pdf</w:t>
      </w:r>
      <w:proofErr w:type="spellEnd"/>
      <w:r w:rsidRPr="003C1427">
        <w:rPr>
          <w:rFonts w:eastAsia="Calibri"/>
          <w:color w:val="000000"/>
          <w:sz w:val="22"/>
          <w:szCs w:val="22"/>
          <w:shd w:val="clear" w:color="auto" w:fill="FFFFFF"/>
        </w:rPr>
        <w:t>, файл МЧД в формате .</w:t>
      </w:r>
      <w:proofErr w:type="spellStart"/>
      <w:r w:rsidRPr="003C1427">
        <w:rPr>
          <w:rFonts w:eastAsia="Calibri"/>
          <w:color w:val="000000"/>
          <w:sz w:val="22"/>
          <w:szCs w:val="22"/>
          <w:shd w:val="clear" w:color="auto" w:fill="FFFFFF"/>
        </w:rPr>
        <w:t>xml</w:t>
      </w:r>
      <w:proofErr w:type="spellEnd"/>
      <w:r w:rsidRPr="003C1427">
        <w:rPr>
          <w:rFonts w:eastAsia="Calibri"/>
          <w:color w:val="000000"/>
          <w:sz w:val="22"/>
          <w:szCs w:val="22"/>
          <w:shd w:val="clear" w:color="auto" w:fill="FFFFFF"/>
        </w:rPr>
        <w:t xml:space="preserve"> и файл открепленной подписи доверенности в </w:t>
      </w:r>
      <w:proofErr w:type="gramStart"/>
      <w:r w:rsidRPr="003C1427">
        <w:rPr>
          <w:rFonts w:eastAsia="Calibri"/>
          <w:color w:val="000000"/>
          <w:sz w:val="22"/>
          <w:szCs w:val="22"/>
          <w:shd w:val="clear" w:color="auto" w:fill="FFFFFF"/>
        </w:rPr>
        <w:t>формате .</w:t>
      </w:r>
      <w:proofErr w:type="spellStart"/>
      <w:r w:rsidRPr="003C1427">
        <w:rPr>
          <w:rFonts w:eastAsia="Calibri"/>
          <w:color w:val="000000"/>
          <w:sz w:val="22"/>
          <w:szCs w:val="22"/>
          <w:shd w:val="clear" w:color="auto" w:fill="FFFFFF"/>
        </w:rPr>
        <w:t>sig</w:t>
      </w:r>
      <w:proofErr w:type="spellEnd"/>
      <w:proofErr w:type="gramEnd"/>
      <w:r w:rsidRPr="003C1427">
        <w:rPr>
          <w:rFonts w:eastAsia="Calibri"/>
          <w:color w:val="000000"/>
          <w:sz w:val="22"/>
          <w:szCs w:val="22"/>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lastRenderedPageBreak/>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ED1DAD" w:rsidRPr="003C1427" w:rsidRDefault="00ED1DAD" w:rsidP="00ED1DA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D1DAD" w:rsidRPr="003C1427" w:rsidRDefault="00ED1DAD" w:rsidP="00ED1DAD">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 xml:space="preserve">10. В случае невозможности производить обмен электронными документами (в </w:t>
      </w:r>
      <w:proofErr w:type="spellStart"/>
      <w:r w:rsidRPr="003C1427">
        <w:rPr>
          <w:rFonts w:eastAsia="Calibri"/>
          <w:color w:val="000000"/>
          <w:sz w:val="22"/>
          <w:szCs w:val="22"/>
        </w:rPr>
        <w:t>т.ч</w:t>
      </w:r>
      <w:proofErr w:type="spellEnd"/>
      <w:r w:rsidRPr="003C1427">
        <w:rPr>
          <w:rFonts w:eastAsia="Calibri"/>
          <w:color w:val="000000"/>
          <w:sz w:val="22"/>
          <w:szCs w:val="22"/>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3C1427">
        <w:rPr>
          <w:rFonts w:eastAsia="Calibri"/>
          <w:color w:val="000000"/>
          <w:sz w:val="22"/>
          <w:szCs w:val="22"/>
        </w:rPr>
        <w:t>прослеживаемости</w:t>
      </w:r>
      <w:proofErr w:type="spellEnd"/>
      <w:r w:rsidRPr="003C1427">
        <w:rPr>
          <w:rFonts w:eastAsia="Calibri"/>
          <w:color w:val="000000"/>
          <w:sz w:val="22"/>
          <w:szCs w:val="22"/>
        </w:rPr>
        <w:t xml:space="preserve"> или маркировке.</w:t>
      </w:r>
    </w:p>
    <w:p w:rsidR="00ED1DAD" w:rsidRPr="003C1427" w:rsidRDefault="00ED1DAD" w:rsidP="00ED1DA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ED1DAD" w:rsidRPr="003C1427" w:rsidRDefault="00ED1DAD" w:rsidP="00ED1DAD">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ED1DAD" w:rsidRPr="00A506AA" w:rsidRDefault="00ED1DAD" w:rsidP="00ED1DAD">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ED1DAD" w:rsidRPr="00A506AA" w:rsidTr="00ED1DAD">
        <w:tc>
          <w:tcPr>
            <w:tcW w:w="4743" w:type="dxa"/>
          </w:tcPr>
          <w:p w:rsidR="00ED1DAD" w:rsidRPr="00A506AA" w:rsidRDefault="00ED1DAD" w:rsidP="00ED1DAD">
            <w:pPr>
              <w:rPr>
                <w:b/>
              </w:rPr>
            </w:pPr>
            <w:r w:rsidRPr="00A506AA">
              <w:rPr>
                <w:b/>
              </w:rPr>
              <w:t xml:space="preserve">От </w:t>
            </w:r>
            <w:r>
              <w:rPr>
                <w:b/>
              </w:rPr>
              <w:t>Покупателя:</w:t>
            </w:r>
          </w:p>
          <w:p w:rsidR="00ED1DAD" w:rsidRPr="00A506AA" w:rsidRDefault="00ED1DAD" w:rsidP="00ED1DAD"/>
          <w:p w:rsidR="00ED1DAD" w:rsidRPr="00A506AA" w:rsidRDefault="00ED1DAD" w:rsidP="00ED1DAD"/>
          <w:p w:rsidR="00ED1DAD" w:rsidRPr="00A506AA" w:rsidRDefault="00ED1DAD" w:rsidP="00ED1DAD">
            <w:pPr>
              <w:jc w:val="both"/>
            </w:pPr>
          </w:p>
          <w:p w:rsidR="00ED1DAD" w:rsidRPr="00A506AA" w:rsidRDefault="00ED1DAD" w:rsidP="00ED1DAD">
            <w:pPr>
              <w:jc w:val="both"/>
            </w:pPr>
            <w:r w:rsidRPr="00A506AA">
              <w:t>_________________</w:t>
            </w:r>
          </w:p>
          <w:p w:rsidR="00ED1DAD" w:rsidRPr="00A506AA" w:rsidRDefault="00ED1DAD" w:rsidP="00ED1DAD">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ED1DAD" w:rsidRPr="00A506AA" w:rsidRDefault="00ED1DAD" w:rsidP="00ED1DAD">
            <w:pPr>
              <w:rPr>
                <w:b/>
              </w:rPr>
            </w:pPr>
            <w:r w:rsidRPr="00A506AA">
              <w:rPr>
                <w:b/>
              </w:rPr>
              <w:t xml:space="preserve">От </w:t>
            </w:r>
            <w:r>
              <w:rPr>
                <w:b/>
              </w:rPr>
              <w:t>Поставщика</w:t>
            </w:r>
            <w:r w:rsidRPr="00A506AA">
              <w:rPr>
                <w:b/>
              </w:rPr>
              <w:t>:</w:t>
            </w:r>
          </w:p>
          <w:p w:rsidR="00ED1DAD" w:rsidRPr="00A506AA" w:rsidRDefault="00ED1DAD" w:rsidP="00ED1DAD"/>
          <w:p w:rsidR="00ED1DAD" w:rsidRPr="00A506AA" w:rsidRDefault="00ED1DAD" w:rsidP="00ED1DAD"/>
          <w:p w:rsidR="00ED1DAD" w:rsidRPr="00A506AA" w:rsidRDefault="00ED1DAD" w:rsidP="00ED1DAD"/>
          <w:p w:rsidR="00ED1DAD" w:rsidRPr="00A506AA" w:rsidRDefault="00ED1DAD" w:rsidP="00ED1DAD">
            <w:r w:rsidRPr="00A506AA">
              <w:t xml:space="preserve">_____________________ </w:t>
            </w:r>
          </w:p>
          <w:p w:rsidR="00ED1DAD" w:rsidRPr="00A506AA" w:rsidRDefault="00ED1DAD" w:rsidP="00ED1DAD">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ED1DAD" w:rsidRPr="002929E0" w:rsidRDefault="00ED1DAD" w:rsidP="00ED1DAD">
      <w:pPr>
        <w:jc w:val="center"/>
        <w:rPr>
          <w:b/>
          <w:bCs/>
          <w:sz w:val="20"/>
          <w:szCs w:val="20"/>
        </w:rPr>
        <w:sectPr w:rsidR="00ED1DAD" w:rsidRPr="002929E0" w:rsidSect="00ED1DAD">
          <w:pgSz w:w="11906" w:h="16838"/>
          <w:pgMar w:top="851" w:right="851" w:bottom="1418" w:left="1134" w:header="709" w:footer="709" w:gutter="0"/>
          <w:cols w:space="708"/>
          <w:docGrid w:linePitch="360"/>
        </w:sectPr>
      </w:pPr>
    </w:p>
    <w:p w:rsidR="00ED1DAD" w:rsidRPr="002929E0" w:rsidRDefault="00ED1DAD" w:rsidP="00ED1DAD">
      <w:pPr>
        <w:ind w:firstLine="5387"/>
      </w:pPr>
      <w:r>
        <w:lastRenderedPageBreak/>
        <w:t>Приложение № 3</w:t>
      </w:r>
      <w:r w:rsidRPr="002929E0">
        <w:t xml:space="preserve"> к договору </w:t>
      </w:r>
    </w:p>
    <w:p w:rsidR="00ED1DAD" w:rsidRPr="002929E0" w:rsidRDefault="00ED1DAD" w:rsidP="00ED1DAD">
      <w:pPr>
        <w:ind w:firstLine="5387"/>
      </w:pPr>
      <w:r w:rsidRPr="002929E0">
        <w:t>от «_____» __________ 202__г</w:t>
      </w:r>
    </w:p>
    <w:p w:rsidR="00ED1DAD" w:rsidRPr="002929E0" w:rsidRDefault="00ED1DAD" w:rsidP="00ED1DAD">
      <w:pPr>
        <w:ind w:firstLine="5387"/>
      </w:pPr>
      <w:r w:rsidRPr="002929E0">
        <w:t xml:space="preserve">№_________________________ </w:t>
      </w:r>
    </w:p>
    <w:p w:rsidR="00ED1DAD" w:rsidRDefault="00ED1DAD" w:rsidP="00ED1DAD">
      <w:pPr>
        <w:pStyle w:val="110"/>
        <w:spacing w:line="240" w:lineRule="exact"/>
        <w:ind w:left="6379" w:firstLine="0"/>
        <w:rPr>
          <w:rFonts w:eastAsia="MS Mincho"/>
          <w:color w:val="000000"/>
          <w:szCs w:val="28"/>
        </w:rPr>
      </w:pPr>
    </w:p>
    <w:p w:rsidR="00ED1DAD" w:rsidRPr="00BF1906" w:rsidRDefault="00ED1DAD" w:rsidP="00ED1DAD">
      <w:pPr>
        <w:jc w:val="center"/>
        <w:rPr>
          <w:b/>
          <w:sz w:val="20"/>
          <w:szCs w:val="20"/>
        </w:rPr>
      </w:pPr>
      <w:r w:rsidRPr="00BF1906">
        <w:rPr>
          <w:b/>
          <w:sz w:val="20"/>
          <w:szCs w:val="20"/>
        </w:rPr>
        <w:t>НАЛОГОВАЯ ОГОВОРКА</w:t>
      </w:r>
    </w:p>
    <w:p w:rsidR="00ED1DAD" w:rsidRPr="00BF1906" w:rsidRDefault="00ED1DAD" w:rsidP="00ED1DAD">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w:t>
      </w:r>
      <w:proofErr w:type="gramStart"/>
      <w:r w:rsidRPr="00BF1906">
        <w:rPr>
          <w:rStyle w:val="FontStyle33"/>
          <w:sz w:val="20"/>
          <w:szCs w:val="20"/>
        </w:rPr>
        <w:t>понимается  _</w:t>
      </w:r>
      <w:proofErr w:type="gramEnd"/>
      <w:r w:rsidRPr="00BF1906">
        <w:rPr>
          <w:rStyle w:val="FontStyle33"/>
          <w:sz w:val="20"/>
          <w:szCs w:val="20"/>
        </w:rPr>
        <w:t xml:space="preserve">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ED1DAD" w:rsidRPr="00BF1906" w:rsidRDefault="00ED1DAD" w:rsidP="00ED1DAD">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ED1DAD" w:rsidRPr="00BF1906" w:rsidRDefault="00ED1DAD" w:rsidP="00ED1DAD">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ED1DAD" w:rsidRPr="00BF1906" w:rsidRDefault="00ED1DAD" w:rsidP="00ED1DAD">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ED1DAD" w:rsidRPr="00BF1906" w:rsidRDefault="00ED1DAD" w:rsidP="00ED1DAD">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ED1DAD" w:rsidRPr="00BF1906" w:rsidRDefault="00ED1DAD" w:rsidP="00ED1DA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ED1DAD" w:rsidRPr="00BF1906" w:rsidRDefault="00ED1DAD" w:rsidP="00ED1DA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ED1DAD" w:rsidRPr="00BF1906" w:rsidRDefault="00ED1DAD" w:rsidP="00ED1DAD">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ED1DAD" w:rsidRPr="00BF1906" w:rsidRDefault="00ED1DAD" w:rsidP="00ED1DA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ED1DAD" w:rsidRPr="00BF1906" w:rsidRDefault="00ED1DAD" w:rsidP="00ED1DAD">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ED1DAD" w:rsidRPr="00BF1906" w:rsidRDefault="00ED1DAD" w:rsidP="00ED1DAD">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ED1DAD" w:rsidRPr="00BF1906" w:rsidRDefault="00ED1DAD" w:rsidP="00ED1DAD">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ED1DAD" w:rsidRPr="00BF1906" w:rsidRDefault="00ED1DAD" w:rsidP="00ED1DAD">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D1DAD" w:rsidRPr="00BF1906" w:rsidRDefault="00ED1DAD" w:rsidP="00ED1DAD">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ED1DAD" w:rsidRPr="00BF1906" w:rsidRDefault="00ED1DAD" w:rsidP="00ED1DAD">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ED1DAD" w:rsidRPr="00BF1906" w:rsidRDefault="00ED1DAD" w:rsidP="00ED1DAD">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ED1DAD" w:rsidRPr="00BF1906" w:rsidRDefault="00ED1DAD" w:rsidP="00ED1DAD">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ED1DAD" w:rsidRPr="00BF1906" w:rsidRDefault="00ED1DAD" w:rsidP="00ED1DAD">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D1DAD" w:rsidRPr="00BF1906" w:rsidRDefault="00ED1DAD" w:rsidP="00ED1DAD">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D1DAD" w:rsidRPr="00BF1906" w:rsidRDefault="00ED1DAD" w:rsidP="00ED1DAD">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ED1DAD" w:rsidRPr="00BF1906" w:rsidRDefault="00ED1DAD" w:rsidP="00ED1DAD">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ED1DAD" w:rsidRPr="00BF1906" w:rsidRDefault="00ED1DAD" w:rsidP="00ED1DAD">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ED1DAD" w:rsidRPr="00BF1906" w:rsidRDefault="00ED1DAD" w:rsidP="00ED1DAD">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 xml:space="preserve">рамках настоящего Договора, будут надлежащим образом отражены в первичных документах, бухгалтерской и налоговой </w:t>
      </w:r>
      <w:proofErr w:type="gramStart"/>
      <w:r w:rsidRPr="00BF1906">
        <w:rPr>
          <w:rStyle w:val="FontStyle33"/>
          <w:sz w:val="20"/>
          <w:szCs w:val="20"/>
        </w:rPr>
        <w:t>отчетности  Контрагента</w:t>
      </w:r>
      <w:proofErr w:type="gramEnd"/>
      <w:r w:rsidRPr="00BF1906">
        <w:rPr>
          <w:rStyle w:val="FontStyle33"/>
          <w:sz w:val="20"/>
          <w:szCs w:val="20"/>
        </w:rPr>
        <w:t xml:space="preserve"> и лиц, привлеченных Контрагентом для исполнения настоящего Договора.</w:t>
      </w:r>
    </w:p>
    <w:p w:rsidR="00ED1DAD" w:rsidRPr="00BF1906" w:rsidRDefault="00ED1DAD" w:rsidP="00ED1DAD">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ED1DAD" w:rsidRPr="00BF1906" w:rsidRDefault="00ED1DAD" w:rsidP="00ED1DAD">
      <w:pPr>
        <w:ind w:firstLine="709"/>
        <w:jc w:val="both"/>
        <w:rPr>
          <w:rStyle w:val="FontStyle33"/>
          <w:rFonts w:eastAsia="MS Mincho"/>
          <w:sz w:val="20"/>
          <w:szCs w:val="20"/>
        </w:rPr>
      </w:pPr>
      <w:r w:rsidRPr="00BF1906">
        <w:rPr>
          <w:rStyle w:val="FontStyle33"/>
          <w:rFonts w:eastAsia="MS Mincho"/>
          <w:sz w:val="20"/>
          <w:szCs w:val="20"/>
        </w:rPr>
        <w:t>3.</w:t>
      </w:r>
      <w:bookmarkStart w:id="3" w:name="Par38"/>
      <w:bookmarkEnd w:id="3"/>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ED1DAD" w:rsidRPr="00BF1906" w:rsidRDefault="00ED1DAD" w:rsidP="00ED1DAD">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ED1DAD" w:rsidRPr="00BF1906" w:rsidRDefault="00ED1DAD" w:rsidP="00ED1DAD">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ED1DAD" w:rsidRPr="00BF1906" w:rsidRDefault="00ED1DAD" w:rsidP="00ED1DAD">
      <w:pPr>
        <w:ind w:firstLine="709"/>
        <w:jc w:val="both"/>
        <w:rPr>
          <w:sz w:val="20"/>
          <w:szCs w:val="20"/>
        </w:rPr>
      </w:pPr>
      <w:r w:rsidRPr="00BF1906">
        <w:rPr>
          <w:sz w:val="20"/>
          <w:szCs w:val="20"/>
        </w:rPr>
        <w:t xml:space="preserve">НДС, по которым АО «ПКС» отказано в возмещении в результате </w:t>
      </w:r>
      <w:proofErr w:type="spellStart"/>
      <w:r w:rsidRPr="00BF1906">
        <w:rPr>
          <w:sz w:val="20"/>
          <w:szCs w:val="20"/>
        </w:rPr>
        <w:t>неподтверждения</w:t>
      </w:r>
      <w:proofErr w:type="spellEnd"/>
      <w:r w:rsidRPr="00BF1906">
        <w:rPr>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ED1DAD" w:rsidRPr="00BF1906" w:rsidRDefault="00ED1DAD" w:rsidP="00ED1DAD">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ED1DAD" w:rsidRPr="00BF1906" w:rsidRDefault="00ED1DAD" w:rsidP="00ED1DAD">
      <w:pPr>
        <w:ind w:firstLine="709"/>
        <w:jc w:val="both"/>
        <w:rPr>
          <w:sz w:val="20"/>
          <w:szCs w:val="20"/>
        </w:rPr>
      </w:pPr>
      <w:r w:rsidRPr="00BF1906">
        <w:rPr>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BF1906">
        <w:rPr>
          <w:sz w:val="20"/>
          <w:szCs w:val="20"/>
        </w:rPr>
        <w:t>неоспаривания</w:t>
      </w:r>
      <w:proofErr w:type="spellEnd"/>
      <w:r w:rsidRPr="00BF1906">
        <w:rPr>
          <w:sz w:val="20"/>
          <w:szCs w:val="20"/>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ED1DAD" w:rsidRPr="00BF1906" w:rsidRDefault="00ED1DAD" w:rsidP="00ED1DAD">
      <w:pPr>
        <w:ind w:firstLine="709"/>
        <w:jc w:val="both"/>
        <w:rPr>
          <w:sz w:val="20"/>
          <w:szCs w:val="20"/>
        </w:rPr>
      </w:pPr>
      <w:r w:rsidRPr="00BF1906">
        <w:rPr>
          <w:sz w:val="20"/>
          <w:szCs w:val="20"/>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BF1906">
        <w:rPr>
          <w:sz w:val="20"/>
          <w:szCs w:val="20"/>
        </w:rPr>
        <w:t>суммой</w:t>
      </w:r>
      <w:proofErr w:type="gramEnd"/>
      <w:r w:rsidRPr="00BF1906">
        <w:rPr>
          <w:sz w:val="20"/>
          <w:szCs w:val="20"/>
        </w:rPr>
        <w:t xml:space="preserve"> фактически полученной АО «ПКС» неустойки.</w:t>
      </w:r>
    </w:p>
    <w:p w:rsidR="00ED1DAD" w:rsidRPr="00BF1906" w:rsidRDefault="00ED1DAD" w:rsidP="00ED1DAD">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w:t>
      </w:r>
      <w:proofErr w:type="gramStart"/>
      <w:r w:rsidRPr="00BF1906">
        <w:rPr>
          <w:sz w:val="20"/>
          <w:szCs w:val="20"/>
        </w:rPr>
        <w:t>получения</w:t>
      </w:r>
      <w:proofErr w:type="gramEnd"/>
      <w:r w:rsidRPr="00BF1906">
        <w:rPr>
          <w:sz w:val="20"/>
          <w:szCs w:val="20"/>
        </w:rPr>
        <w:t xml:space="preserve"> указанных в пункте 4 выше требований/отказов налоговых органов с приложением копии полученного от налогового органа документа. </w:t>
      </w:r>
    </w:p>
    <w:p w:rsidR="00ED1DAD" w:rsidRPr="00BF1906" w:rsidRDefault="00ED1DAD" w:rsidP="00ED1DAD">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ED1DAD" w:rsidRPr="00BF1906" w:rsidRDefault="00ED1DAD" w:rsidP="00ED1DAD">
      <w:pPr>
        <w:ind w:firstLine="709"/>
        <w:jc w:val="both"/>
        <w:rPr>
          <w:sz w:val="20"/>
          <w:szCs w:val="20"/>
        </w:rPr>
      </w:pPr>
      <w:r w:rsidRPr="00BF1906">
        <w:rPr>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BF1906">
        <w:rPr>
          <w:sz w:val="20"/>
          <w:szCs w:val="20"/>
        </w:rPr>
        <w:t>заключенности</w:t>
      </w:r>
      <w:proofErr w:type="spellEnd"/>
      <w:r w:rsidRPr="00BF1906">
        <w:rPr>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ED1DAD" w:rsidRPr="00A506AA" w:rsidTr="00ED1DAD">
        <w:tc>
          <w:tcPr>
            <w:tcW w:w="4743" w:type="dxa"/>
          </w:tcPr>
          <w:p w:rsidR="00ED1DAD" w:rsidRPr="00A506AA" w:rsidRDefault="00ED1DAD" w:rsidP="00ED1DAD">
            <w:pPr>
              <w:rPr>
                <w:b/>
              </w:rPr>
            </w:pPr>
            <w:r w:rsidRPr="00A506AA">
              <w:rPr>
                <w:b/>
              </w:rPr>
              <w:t xml:space="preserve">От </w:t>
            </w:r>
            <w:r>
              <w:rPr>
                <w:b/>
              </w:rPr>
              <w:t>Покупателя:</w:t>
            </w:r>
          </w:p>
          <w:p w:rsidR="00ED1DAD" w:rsidRPr="00A506AA" w:rsidRDefault="00ED1DAD" w:rsidP="00ED1DAD"/>
          <w:p w:rsidR="00ED1DAD" w:rsidRPr="00A506AA" w:rsidRDefault="00ED1DAD" w:rsidP="00ED1DAD"/>
          <w:p w:rsidR="00ED1DAD" w:rsidRPr="00A506AA" w:rsidRDefault="00ED1DAD" w:rsidP="00ED1DAD">
            <w:pPr>
              <w:jc w:val="both"/>
            </w:pPr>
          </w:p>
          <w:p w:rsidR="00ED1DAD" w:rsidRPr="00A506AA" w:rsidRDefault="00ED1DAD" w:rsidP="00ED1DAD">
            <w:pPr>
              <w:jc w:val="both"/>
            </w:pPr>
            <w:r w:rsidRPr="00A506AA">
              <w:t>_________________</w:t>
            </w:r>
          </w:p>
          <w:p w:rsidR="00ED1DAD" w:rsidRPr="00A506AA" w:rsidRDefault="00ED1DAD" w:rsidP="00ED1DAD">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ED1DAD" w:rsidRPr="00A506AA" w:rsidRDefault="00ED1DAD" w:rsidP="00ED1DAD">
            <w:pPr>
              <w:rPr>
                <w:b/>
              </w:rPr>
            </w:pPr>
            <w:r w:rsidRPr="00A506AA">
              <w:rPr>
                <w:b/>
              </w:rPr>
              <w:t xml:space="preserve">От </w:t>
            </w:r>
            <w:r>
              <w:rPr>
                <w:b/>
              </w:rPr>
              <w:t>Поставщика</w:t>
            </w:r>
            <w:r w:rsidRPr="00A506AA">
              <w:rPr>
                <w:b/>
              </w:rPr>
              <w:t>:</w:t>
            </w:r>
          </w:p>
          <w:p w:rsidR="00ED1DAD" w:rsidRPr="00A506AA" w:rsidRDefault="00ED1DAD" w:rsidP="00ED1DAD"/>
          <w:p w:rsidR="00ED1DAD" w:rsidRPr="00A506AA" w:rsidRDefault="00ED1DAD" w:rsidP="00ED1DAD"/>
          <w:p w:rsidR="00ED1DAD" w:rsidRPr="00A506AA" w:rsidRDefault="00ED1DAD" w:rsidP="00ED1DAD"/>
          <w:p w:rsidR="00ED1DAD" w:rsidRPr="00A506AA" w:rsidRDefault="00ED1DAD" w:rsidP="00ED1DAD">
            <w:r w:rsidRPr="00A506AA">
              <w:t xml:space="preserve">_____________________ </w:t>
            </w:r>
          </w:p>
          <w:p w:rsidR="00ED1DAD" w:rsidRPr="00A506AA" w:rsidRDefault="00ED1DAD" w:rsidP="00ED1DAD">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ED1DAD" w:rsidRDefault="00ED1DAD" w:rsidP="00ED1DAD">
      <w:pPr>
        <w:pStyle w:val="110"/>
        <w:spacing w:line="240" w:lineRule="exact"/>
        <w:ind w:left="6379" w:firstLine="0"/>
        <w:rPr>
          <w:rFonts w:eastAsia="MS Mincho"/>
          <w:color w:val="000000"/>
          <w:szCs w:val="28"/>
        </w:rPr>
      </w:pPr>
    </w:p>
    <w:p w:rsidR="00ED1DAD" w:rsidRDefault="00ED1DAD" w:rsidP="00ED1DAD">
      <w:pPr>
        <w:pStyle w:val="110"/>
        <w:spacing w:line="240" w:lineRule="exact"/>
        <w:ind w:left="6379" w:firstLine="0"/>
        <w:rPr>
          <w:rFonts w:eastAsia="MS Mincho"/>
          <w:color w:val="000000"/>
          <w:szCs w:val="28"/>
        </w:rPr>
      </w:pPr>
    </w:p>
    <w:p w:rsidR="00ED1DAD" w:rsidRDefault="00ED1DAD" w:rsidP="00ED1DAD">
      <w:pPr>
        <w:pStyle w:val="110"/>
        <w:spacing w:line="240" w:lineRule="exact"/>
        <w:ind w:left="6379" w:firstLine="0"/>
        <w:rPr>
          <w:rFonts w:eastAsia="MS Mincho"/>
          <w:color w:val="000000"/>
          <w:szCs w:val="28"/>
        </w:rPr>
        <w:sectPr w:rsidR="00ED1DAD" w:rsidSect="00ED1DAD">
          <w:pgSz w:w="11906" w:h="16838"/>
          <w:pgMar w:top="851" w:right="851" w:bottom="1418" w:left="1134" w:header="709" w:footer="709" w:gutter="0"/>
          <w:cols w:space="708"/>
          <w:docGrid w:linePitch="360"/>
        </w:sectPr>
      </w:pPr>
    </w:p>
    <w:p w:rsidR="00ED1DAD" w:rsidRPr="00342795" w:rsidRDefault="00ED1DAD" w:rsidP="00ED1DAD">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ED1DAD" w:rsidRPr="00342795" w:rsidRDefault="00ED1DAD" w:rsidP="00ED1DAD">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ED1DAD" w:rsidRPr="00342795" w:rsidRDefault="00ED1DAD" w:rsidP="00ED1DAD">
      <w:pPr>
        <w:rPr>
          <w:b/>
          <w:color w:val="000000"/>
          <w:sz w:val="28"/>
          <w:szCs w:val="28"/>
        </w:rPr>
      </w:pPr>
    </w:p>
    <w:p w:rsidR="00ED1DAD" w:rsidRPr="000E444A" w:rsidRDefault="00ED1DAD" w:rsidP="00ED1DAD">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ED1DAD" w:rsidRDefault="00ED1DAD" w:rsidP="00ED1DAD">
      <w:pPr>
        <w:jc w:val="center"/>
        <w:rPr>
          <w:color w:val="000000"/>
        </w:rPr>
      </w:pPr>
    </w:p>
    <w:p w:rsidR="00ED1DAD" w:rsidRPr="00E95D6F" w:rsidRDefault="00ED1DAD" w:rsidP="00ED1DAD">
      <w:pPr>
        <w:jc w:val="center"/>
        <w:rPr>
          <w:b/>
          <w:sz w:val="28"/>
          <w:szCs w:val="28"/>
        </w:rPr>
      </w:pPr>
      <w:r w:rsidRPr="00E95D6F">
        <w:rPr>
          <w:b/>
          <w:sz w:val="28"/>
          <w:szCs w:val="28"/>
        </w:rPr>
        <w:t xml:space="preserve">Форма </w:t>
      </w:r>
      <w:r>
        <w:rPr>
          <w:b/>
          <w:sz w:val="28"/>
          <w:szCs w:val="28"/>
        </w:rPr>
        <w:t>сведений об участнике</w:t>
      </w:r>
    </w:p>
    <w:p w:rsidR="00ED1DAD" w:rsidRPr="00E95D6F" w:rsidRDefault="00ED1DAD" w:rsidP="00ED1DAD"/>
    <w:p w:rsidR="00ED1DAD" w:rsidRPr="00EF5044" w:rsidRDefault="00ED1DAD" w:rsidP="00ED1DAD">
      <w:pPr>
        <w:jc w:val="center"/>
        <w:rPr>
          <w:i/>
          <w:sz w:val="28"/>
          <w:szCs w:val="28"/>
        </w:rPr>
      </w:pPr>
      <w:r w:rsidRPr="00EF5044">
        <w:rPr>
          <w:i/>
          <w:sz w:val="28"/>
          <w:szCs w:val="28"/>
        </w:rPr>
        <w:t>На бланке участника</w:t>
      </w:r>
    </w:p>
    <w:p w:rsidR="00ED1DAD" w:rsidRDefault="00ED1DAD" w:rsidP="00ED1DAD">
      <w:pPr>
        <w:pStyle w:val="2"/>
        <w:suppressAutoHyphens/>
        <w:spacing w:before="0" w:after="0"/>
        <w:jc w:val="center"/>
        <w:rPr>
          <w:rFonts w:ascii="Times New Roman" w:hAnsi="Times New Roman"/>
          <w:b w:val="0"/>
          <w:i w:val="0"/>
          <w:iCs w:val="0"/>
        </w:rPr>
      </w:pPr>
    </w:p>
    <w:p w:rsidR="00ED1DAD" w:rsidRDefault="00ED1DAD" w:rsidP="00ED1DAD">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ED1DAD" w:rsidRPr="00E95D6F" w:rsidRDefault="00ED1DAD" w:rsidP="00ED1DAD">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ED1DAD" w:rsidRPr="00E95D6F" w:rsidRDefault="00ED1DAD" w:rsidP="00ED1DAD"/>
    <w:p w:rsidR="00ED1DAD" w:rsidRPr="00405076" w:rsidRDefault="00ED1DAD" w:rsidP="00ED1DAD">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ED1DAD" w:rsidRDefault="00ED1DAD" w:rsidP="00ED1DAD">
      <w:pPr>
        <w:pStyle w:val="13"/>
        <w:ind w:firstLine="0"/>
        <w:rPr>
          <w:szCs w:val="28"/>
        </w:rPr>
      </w:pPr>
    </w:p>
    <w:p w:rsidR="00ED1DAD" w:rsidRDefault="00ED1DAD" w:rsidP="00ED1DAD">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ED1DAD" w:rsidRPr="0065742D" w:rsidRDefault="00ED1DAD" w:rsidP="00ED1DAD">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ED1DAD" w:rsidRPr="00053308" w:rsidTr="00ED1DAD">
        <w:tc>
          <w:tcPr>
            <w:tcW w:w="594" w:type="dxa"/>
          </w:tcPr>
          <w:p w:rsidR="00ED1DAD" w:rsidRPr="00053308" w:rsidRDefault="00ED1DAD" w:rsidP="00ED1DAD">
            <w:pPr>
              <w:pStyle w:val="a6"/>
              <w:ind w:firstLine="0"/>
              <w:rPr>
                <w:szCs w:val="26"/>
              </w:rPr>
            </w:pPr>
            <w:r w:rsidRPr="00053308">
              <w:rPr>
                <w:szCs w:val="26"/>
              </w:rPr>
              <w:t>№ п/п</w:t>
            </w:r>
          </w:p>
        </w:tc>
        <w:tc>
          <w:tcPr>
            <w:tcW w:w="9295" w:type="dxa"/>
            <w:gridSpan w:val="2"/>
          </w:tcPr>
          <w:p w:rsidR="00ED1DAD" w:rsidRPr="00053308" w:rsidRDefault="00ED1DAD" w:rsidP="00ED1DAD">
            <w:pPr>
              <w:pStyle w:val="a6"/>
              <w:ind w:firstLine="0"/>
              <w:rPr>
                <w:szCs w:val="26"/>
              </w:rPr>
            </w:pPr>
            <w:r w:rsidRPr="00053308">
              <w:rPr>
                <w:szCs w:val="26"/>
              </w:rPr>
              <w:t>Сведения об участнике/лице, выступающем на стороне участника</w:t>
            </w:r>
          </w:p>
        </w:tc>
      </w:tr>
      <w:tr w:rsidR="00ED1DAD" w:rsidRPr="00053308" w:rsidTr="00ED1DAD">
        <w:tc>
          <w:tcPr>
            <w:tcW w:w="594" w:type="dxa"/>
            <w:vMerge w:val="restart"/>
          </w:tcPr>
          <w:p w:rsidR="00ED1DAD" w:rsidRPr="00053308" w:rsidRDefault="00ED1DAD" w:rsidP="00ED1DAD">
            <w:pPr>
              <w:pStyle w:val="a6"/>
              <w:ind w:firstLine="0"/>
              <w:rPr>
                <w:szCs w:val="26"/>
              </w:rPr>
            </w:pPr>
            <w:r w:rsidRPr="00053308">
              <w:rPr>
                <w:szCs w:val="26"/>
              </w:rPr>
              <w:t>1.</w:t>
            </w:r>
          </w:p>
        </w:tc>
        <w:tc>
          <w:tcPr>
            <w:tcW w:w="3200" w:type="dxa"/>
          </w:tcPr>
          <w:p w:rsidR="00ED1DAD" w:rsidRPr="00053308" w:rsidRDefault="00ED1DAD" w:rsidP="00ED1DAD">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ED1DAD" w:rsidRPr="00053308" w:rsidRDefault="00ED1DAD" w:rsidP="00ED1DA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053308" w:rsidRDefault="00ED1DAD" w:rsidP="00ED1DAD">
            <w:pPr>
              <w:pStyle w:val="a6"/>
              <w:ind w:firstLine="0"/>
              <w:rPr>
                <w:szCs w:val="26"/>
              </w:rPr>
            </w:pPr>
            <w:r w:rsidRPr="00053308">
              <w:rPr>
                <w:szCs w:val="26"/>
              </w:rPr>
              <w:t xml:space="preserve">ИНН </w:t>
            </w:r>
          </w:p>
        </w:tc>
        <w:tc>
          <w:tcPr>
            <w:tcW w:w="6095" w:type="dxa"/>
          </w:tcPr>
          <w:p w:rsidR="00ED1DAD" w:rsidRPr="00053308" w:rsidRDefault="00ED1DAD" w:rsidP="00ED1DAD">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a6"/>
              <w:ind w:firstLine="0"/>
              <w:rPr>
                <w:szCs w:val="26"/>
              </w:rPr>
            </w:pPr>
            <w:r w:rsidRPr="00053308">
              <w:rPr>
                <w:szCs w:val="26"/>
              </w:rPr>
              <w:t>Адрес участника</w:t>
            </w:r>
          </w:p>
          <w:p w:rsidR="00ED1DAD" w:rsidRDefault="00ED1DAD" w:rsidP="00ED1DAD">
            <w:pPr>
              <w:pStyle w:val="a6"/>
              <w:ind w:firstLine="0"/>
              <w:rPr>
                <w:szCs w:val="26"/>
              </w:rPr>
            </w:pPr>
          </w:p>
          <w:p w:rsidR="00ED1DAD" w:rsidRDefault="00ED1DAD" w:rsidP="00ED1DAD">
            <w:pPr>
              <w:pStyle w:val="a6"/>
              <w:ind w:firstLine="0"/>
              <w:rPr>
                <w:szCs w:val="26"/>
              </w:rPr>
            </w:pPr>
            <w:r w:rsidRPr="00F3186B">
              <w:rPr>
                <w:szCs w:val="26"/>
              </w:rPr>
              <w:t>Фактическое местонахождение</w:t>
            </w:r>
            <w:r>
              <w:rPr>
                <w:szCs w:val="26"/>
              </w:rPr>
              <w:t xml:space="preserve"> </w:t>
            </w:r>
          </w:p>
          <w:p w:rsidR="00ED1DAD" w:rsidRPr="00053308" w:rsidRDefault="00ED1DAD" w:rsidP="00ED1DAD">
            <w:pPr>
              <w:pStyle w:val="a6"/>
              <w:ind w:firstLine="0"/>
              <w:rPr>
                <w:szCs w:val="26"/>
              </w:rPr>
            </w:pPr>
            <w:r>
              <w:rPr>
                <w:szCs w:val="26"/>
              </w:rPr>
              <w:t>участника</w:t>
            </w:r>
          </w:p>
        </w:tc>
        <w:tc>
          <w:tcPr>
            <w:tcW w:w="6095" w:type="dxa"/>
          </w:tcPr>
          <w:p w:rsidR="00ED1DAD" w:rsidRDefault="00ED1DAD" w:rsidP="00ED1DAD">
            <w:pPr>
              <w:pStyle w:val="11"/>
              <w:ind w:firstLine="0"/>
              <w:rPr>
                <w:i/>
                <w:sz w:val="26"/>
                <w:szCs w:val="26"/>
              </w:rPr>
            </w:pPr>
            <w:r w:rsidRPr="00053308">
              <w:rPr>
                <w:i/>
                <w:sz w:val="26"/>
                <w:szCs w:val="26"/>
              </w:rPr>
              <w:t>указать юридический адрес участника</w:t>
            </w:r>
          </w:p>
          <w:p w:rsidR="00ED1DAD" w:rsidRDefault="00ED1DAD" w:rsidP="00ED1DAD">
            <w:pPr>
              <w:pStyle w:val="11"/>
              <w:ind w:firstLine="0"/>
              <w:rPr>
                <w:i/>
                <w:sz w:val="26"/>
                <w:szCs w:val="26"/>
              </w:rPr>
            </w:pPr>
          </w:p>
          <w:p w:rsidR="00ED1DAD" w:rsidRPr="00053308" w:rsidRDefault="00ED1DAD" w:rsidP="00ED1DAD">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FA4232" w:rsidRDefault="00ED1DAD" w:rsidP="00ED1DAD">
            <w:pPr>
              <w:pStyle w:val="a6"/>
              <w:ind w:firstLine="0"/>
              <w:rPr>
                <w:szCs w:val="26"/>
              </w:rPr>
            </w:pPr>
            <w:r>
              <w:rPr>
                <w:szCs w:val="26"/>
              </w:rPr>
              <w:t>ИНН (при наличии) учредителей участника</w:t>
            </w:r>
          </w:p>
        </w:tc>
        <w:tc>
          <w:tcPr>
            <w:tcW w:w="6095" w:type="dxa"/>
          </w:tcPr>
          <w:p w:rsidR="00ED1DAD" w:rsidRPr="00053308" w:rsidRDefault="00ED1DAD" w:rsidP="00ED1DAD">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ED1DAD" w:rsidRDefault="00ED1DAD" w:rsidP="00ED1DAD">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ED1DAD" w:rsidRDefault="00ED1DAD" w:rsidP="00ED1DAD">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11"/>
              <w:ind w:firstLine="0"/>
              <w:rPr>
                <w:i/>
                <w:sz w:val="26"/>
                <w:szCs w:val="26"/>
              </w:rPr>
            </w:pPr>
            <w:r w:rsidRPr="00053308">
              <w:rPr>
                <w:sz w:val="26"/>
                <w:szCs w:val="26"/>
              </w:rPr>
              <w:t>Контактный телефон</w:t>
            </w:r>
          </w:p>
          <w:p w:rsidR="00ED1DAD" w:rsidRDefault="00ED1DAD" w:rsidP="00ED1DAD">
            <w:pPr>
              <w:pStyle w:val="11"/>
              <w:ind w:firstLine="0"/>
              <w:rPr>
                <w:i/>
                <w:sz w:val="26"/>
                <w:szCs w:val="26"/>
              </w:rPr>
            </w:pPr>
          </w:p>
          <w:p w:rsidR="00ED1DAD" w:rsidRPr="00053308" w:rsidRDefault="00ED1DAD" w:rsidP="00ED1DAD">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ED1DAD" w:rsidRDefault="00ED1DAD" w:rsidP="00ED1DAD">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ED1DAD" w:rsidRPr="00053308" w:rsidRDefault="00ED1DAD" w:rsidP="00ED1DAD">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053308" w:rsidRDefault="00ED1DAD" w:rsidP="00ED1DAD">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ED1DAD" w:rsidRPr="00053308" w:rsidRDefault="00ED1DAD" w:rsidP="00ED1DA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053308" w:rsidRDefault="00ED1DAD" w:rsidP="00ED1DAD">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ED1DAD" w:rsidRPr="00053308" w:rsidRDefault="00ED1DAD" w:rsidP="00ED1DA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ED1DAD" w:rsidRPr="00053308" w:rsidTr="00ED1DAD">
        <w:tc>
          <w:tcPr>
            <w:tcW w:w="594" w:type="dxa"/>
            <w:vMerge w:val="restart"/>
          </w:tcPr>
          <w:p w:rsidR="00ED1DAD" w:rsidRPr="00053308" w:rsidRDefault="00ED1DAD" w:rsidP="00ED1DAD">
            <w:pPr>
              <w:pStyle w:val="a6"/>
              <w:ind w:firstLine="0"/>
              <w:rPr>
                <w:szCs w:val="26"/>
              </w:rPr>
            </w:pPr>
            <w:r>
              <w:rPr>
                <w:szCs w:val="26"/>
              </w:rPr>
              <w:t>2.</w:t>
            </w:r>
          </w:p>
        </w:tc>
        <w:tc>
          <w:tcPr>
            <w:tcW w:w="3200" w:type="dxa"/>
          </w:tcPr>
          <w:p w:rsidR="00ED1DAD" w:rsidRPr="00E60A5C" w:rsidRDefault="00ED1DAD" w:rsidP="00ED1DAD">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ED1DAD" w:rsidRPr="00053308" w:rsidRDefault="00ED1DAD" w:rsidP="00ED1DA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053308" w:rsidRDefault="00ED1DAD" w:rsidP="00ED1DAD">
            <w:pPr>
              <w:pStyle w:val="11"/>
              <w:ind w:firstLine="0"/>
              <w:rPr>
                <w:sz w:val="26"/>
                <w:szCs w:val="26"/>
              </w:rPr>
            </w:pPr>
            <w:r w:rsidRPr="00053308">
              <w:rPr>
                <w:sz w:val="26"/>
                <w:szCs w:val="26"/>
              </w:rPr>
              <w:t>ИНН</w:t>
            </w:r>
          </w:p>
        </w:tc>
        <w:tc>
          <w:tcPr>
            <w:tcW w:w="6095" w:type="dxa"/>
          </w:tcPr>
          <w:p w:rsidR="00ED1DAD" w:rsidRPr="00053308" w:rsidRDefault="00ED1DAD" w:rsidP="00ED1DAD">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ED1DAD" w:rsidRDefault="00ED1DAD" w:rsidP="00ED1DAD">
            <w:pPr>
              <w:pStyle w:val="11"/>
              <w:ind w:firstLine="0"/>
              <w:jc w:val="left"/>
              <w:rPr>
                <w:sz w:val="26"/>
                <w:szCs w:val="26"/>
              </w:rPr>
            </w:pPr>
          </w:p>
          <w:p w:rsidR="00ED1DAD" w:rsidRPr="00053308" w:rsidRDefault="00ED1DAD" w:rsidP="00ED1DAD">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ED1DAD" w:rsidRDefault="00ED1DAD" w:rsidP="00ED1DAD">
            <w:pPr>
              <w:pStyle w:val="a6"/>
              <w:ind w:firstLine="0"/>
              <w:rPr>
                <w:i/>
                <w:szCs w:val="26"/>
              </w:rPr>
            </w:pPr>
            <w:r w:rsidRPr="00053308">
              <w:rPr>
                <w:i/>
                <w:szCs w:val="26"/>
              </w:rPr>
              <w:t>указать юридический адрес лица, выступающего на стороне участника</w:t>
            </w:r>
          </w:p>
          <w:p w:rsidR="00ED1DAD" w:rsidRDefault="00ED1DAD" w:rsidP="00ED1DAD">
            <w:pPr>
              <w:pStyle w:val="a6"/>
              <w:ind w:firstLine="0"/>
              <w:rPr>
                <w:i/>
                <w:szCs w:val="26"/>
              </w:rPr>
            </w:pPr>
          </w:p>
          <w:p w:rsidR="00ED1DAD" w:rsidRDefault="00ED1DAD" w:rsidP="00ED1DAD">
            <w:pPr>
              <w:pStyle w:val="a6"/>
              <w:ind w:firstLine="0"/>
              <w:rPr>
                <w:i/>
                <w:szCs w:val="26"/>
              </w:rPr>
            </w:pPr>
          </w:p>
          <w:p w:rsidR="00ED1DAD" w:rsidRPr="004441F0" w:rsidRDefault="00ED1DAD" w:rsidP="00ED1DAD">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FA4232" w:rsidRDefault="00ED1DAD" w:rsidP="00ED1DAD">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ED1DAD" w:rsidRPr="00FA4232" w:rsidRDefault="00ED1DAD" w:rsidP="00ED1DAD">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FA4232" w:rsidRDefault="00ED1DAD" w:rsidP="00ED1DAD">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ED1DAD" w:rsidRPr="00FA4232" w:rsidRDefault="00ED1DAD" w:rsidP="00ED1DAD">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Pr="00FA4232" w:rsidRDefault="00ED1DAD" w:rsidP="00ED1DAD">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ED1DAD" w:rsidRPr="00FA4232" w:rsidRDefault="00ED1DAD" w:rsidP="00ED1DAD">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ED1DAD" w:rsidRPr="00053308" w:rsidTr="00ED1DAD">
        <w:tc>
          <w:tcPr>
            <w:tcW w:w="594" w:type="dxa"/>
            <w:vMerge/>
          </w:tcPr>
          <w:p w:rsidR="00ED1DAD" w:rsidRPr="00053308" w:rsidRDefault="00ED1DAD" w:rsidP="00ED1DAD">
            <w:pPr>
              <w:pStyle w:val="a6"/>
              <w:ind w:firstLine="0"/>
              <w:rPr>
                <w:szCs w:val="26"/>
              </w:rPr>
            </w:pPr>
          </w:p>
        </w:tc>
        <w:tc>
          <w:tcPr>
            <w:tcW w:w="3200" w:type="dxa"/>
          </w:tcPr>
          <w:p w:rsidR="00ED1DAD" w:rsidRDefault="00ED1DAD" w:rsidP="00ED1DAD">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ED1DAD" w:rsidRPr="00053308" w:rsidRDefault="00ED1DAD" w:rsidP="00ED1DAD">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ED1DAD" w:rsidRDefault="00ED1DAD" w:rsidP="00ED1DAD">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ED1DAD" w:rsidRDefault="00ED1DAD" w:rsidP="00ED1DAD">
            <w:pPr>
              <w:pStyle w:val="a6"/>
              <w:ind w:firstLine="0"/>
              <w:rPr>
                <w:i/>
                <w:szCs w:val="26"/>
              </w:rPr>
            </w:pPr>
          </w:p>
          <w:p w:rsidR="00ED1DAD" w:rsidRPr="006D25C1" w:rsidRDefault="00ED1DAD" w:rsidP="00ED1DAD">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ED1DAD" w:rsidRPr="00053308" w:rsidTr="00ED1DAD">
        <w:tc>
          <w:tcPr>
            <w:tcW w:w="594" w:type="dxa"/>
          </w:tcPr>
          <w:p w:rsidR="00ED1DAD" w:rsidRPr="00053308" w:rsidRDefault="00ED1DAD" w:rsidP="00ED1DAD">
            <w:pPr>
              <w:pStyle w:val="a6"/>
              <w:ind w:firstLine="0"/>
              <w:rPr>
                <w:szCs w:val="26"/>
              </w:rPr>
            </w:pPr>
            <w:r>
              <w:rPr>
                <w:szCs w:val="26"/>
              </w:rPr>
              <w:t>3.</w:t>
            </w:r>
          </w:p>
        </w:tc>
        <w:tc>
          <w:tcPr>
            <w:tcW w:w="3200" w:type="dxa"/>
          </w:tcPr>
          <w:p w:rsidR="00ED1DAD" w:rsidRPr="00053308" w:rsidRDefault="00ED1DAD" w:rsidP="00ED1DAD">
            <w:pPr>
              <w:pStyle w:val="11"/>
              <w:ind w:firstLine="0"/>
              <w:rPr>
                <w:sz w:val="26"/>
                <w:szCs w:val="26"/>
              </w:rPr>
            </w:pPr>
            <w:r>
              <w:rPr>
                <w:sz w:val="26"/>
                <w:szCs w:val="26"/>
              </w:rPr>
              <w:t>………</w:t>
            </w:r>
          </w:p>
        </w:tc>
        <w:tc>
          <w:tcPr>
            <w:tcW w:w="6095" w:type="dxa"/>
          </w:tcPr>
          <w:p w:rsidR="00ED1DAD" w:rsidRPr="007F5691" w:rsidRDefault="00ED1DAD" w:rsidP="00ED1DAD">
            <w:pPr>
              <w:pStyle w:val="a6"/>
              <w:ind w:firstLine="0"/>
              <w:rPr>
                <w:i/>
                <w:szCs w:val="26"/>
              </w:rPr>
            </w:pPr>
          </w:p>
        </w:tc>
      </w:tr>
      <w:tr w:rsidR="00ED1DAD" w:rsidRPr="00053308" w:rsidTr="00ED1DAD">
        <w:tc>
          <w:tcPr>
            <w:tcW w:w="594" w:type="dxa"/>
          </w:tcPr>
          <w:p w:rsidR="00ED1DAD" w:rsidRPr="00053308" w:rsidRDefault="00ED1DAD" w:rsidP="00ED1DAD">
            <w:pPr>
              <w:pStyle w:val="a6"/>
              <w:ind w:firstLine="0"/>
              <w:rPr>
                <w:szCs w:val="26"/>
              </w:rPr>
            </w:pPr>
            <w:r>
              <w:rPr>
                <w:szCs w:val="26"/>
              </w:rPr>
              <w:t>4.</w:t>
            </w:r>
          </w:p>
        </w:tc>
        <w:tc>
          <w:tcPr>
            <w:tcW w:w="3200" w:type="dxa"/>
          </w:tcPr>
          <w:p w:rsidR="00ED1DAD" w:rsidRPr="00053308" w:rsidRDefault="00ED1DAD" w:rsidP="00ED1DAD">
            <w:pPr>
              <w:pStyle w:val="11"/>
              <w:ind w:firstLine="0"/>
              <w:rPr>
                <w:sz w:val="26"/>
                <w:szCs w:val="26"/>
              </w:rPr>
            </w:pPr>
            <w:r>
              <w:rPr>
                <w:sz w:val="26"/>
                <w:szCs w:val="26"/>
              </w:rPr>
              <w:t>……….</w:t>
            </w:r>
          </w:p>
        </w:tc>
        <w:tc>
          <w:tcPr>
            <w:tcW w:w="6095" w:type="dxa"/>
          </w:tcPr>
          <w:p w:rsidR="00ED1DAD" w:rsidRPr="00053308" w:rsidRDefault="00ED1DAD" w:rsidP="00ED1DAD">
            <w:pPr>
              <w:pStyle w:val="a6"/>
              <w:ind w:firstLine="0"/>
              <w:rPr>
                <w:i/>
                <w:szCs w:val="26"/>
              </w:rPr>
            </w:pPr>
          </w:p>
        </w:tc>
      </w:tr>
    </w:tbl>
    <w:p w:rsidR="00ED1DAD" w:rsidRDefault="00ED1DAD" w:rsidP="00ED1DAD">
      <w:pPr>
        <w:pStyle w:val="11"/>
        <w:ind w:firstLine="709"/>
        <w:rPr>
          <w:bCs/>
          <w:szCs w:val="28"/>
        </w:rPr>
      </w:pPr>
    </w:p>
    <w:p w:rsidR="00ED1DAD" w:rsidRDefault="00ED1DAD" w:rsidP="00ED1DAD">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ED1DAD" w:rsidRPr="00DE3384" w:rsidRDefault="00ED1DAD" w:rsidP="00ED1DAD">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ED1DAD" w:rsidRPr="00FC5F6B" w:rsidTr="00ED1DAD">
        <w:tc>
          <w:tcPr>
            <w:tcW w:w="675" w:type="dxa"/>
          </w:tcPr>
          <w:p w:rsidR="00ED1DAD" w:rsidRPr="00FC5F6B" w:rsidRDefault="00ED1DAD" w:rsidP="00ED1DAD">
            <w:pPr>
              <w:pStyle w:val="11"/>
              <w:ind w:firstLine="0"/>
              <w:rPr>
                <w:bCs/>
                <w:sz w:val="26"/>
                <w:szCs w:val="26"/>
              </w:rPr>
            </w:pPr>
            <w:r w:rsidRPr="00FC5F6B">
              <w:rPr>
                <w:sz w:val="26"/>
                <w:szCs w:val="26"/>
              </w:rPr>
              <w:t>№ п/п</w:t>
            </w:r>
          </w:p>
        </w:tc>
        <w:tc>
          <w:tcPr>
            <w:tcW w:w="9389" w:type="dxa"/>
            <w:gridSpan w:val="2"/>
          </w:tcPr>
          <w:p w:rsidR="00ED1DAD" w:rsidRPr="00FC5F6B" w:rsidRDefault="00ED1DAD" w:rsidP="00ED1DAD">
            <w:pPr>
              <w:pStyle w:val="11"/>
              <w:ind w:firstLine="0"/>
              <w:rPr>
                <w:bCs/>
                <w:sz w:val="26"/>
                <w:szCs w:val="26"/>
              </w:rPr>
            </w:pPr>
            <w:r w:rsidRPr="00FC5F6B">
              <w:rPr>
                <w:sz w:val="26"/>
                <w:szCs w:val="26"/>
              </w:rPr>
              <w:t>Сведения об участнике/лице, выступающем на стороне участника</w:t>
            </w:r>
          </w:p>
        </w:tc>
      </w:tr>
      <w:tr w:rsidR="00ED1DAD" w:rsidRPr="00FC5F6B" w:rsidTr="00ED1DAD">
        <w:tc>
          <w:tcPr>
            <w:tcW w:w="675" w:type="dxa"/>
            <w:vMerge w:val="restart"/>
          </w:tcPr>
          <w:p w:rsidR="00ED1DAD" w:rsidRPr="00FC5F6B" w:rsidRDefault="00ED1DAD" w:rsidP="00ED1DAD">
            <w:pPr>
              <w:pStyle w:val="11"/>
              <w:ind w:firstLine="0"/>
              <w:rPr>
                <w:bCs/>
                <w:sz w:val="26"/>
                <w:szCs w:val="26"/>
              </w:rPr>
            </w:pPr>
            <w:r w:rsidRPr="00FC5F6B">
              <w:rPr>
                <w:bCs/>
                <w:sz w:val="26"/>
                <w:szCs w:val="26"/>
              </w:rPr>
              <w:t>1.</w:t>
            </w:r>
          </w:p>
        </w:tc>
        <w:tc>
          <w:tcPr>
            <w:tcW w:w="4395" w:type="dxa"/>
          </w:tcPr>
          <w:p w:rsidR="00ED1DAD" w:rsidRPr="00FC5F6B" w:rsidRDefault="00ED1DAD" w:rsidP="00ED1DAD">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ED1DAD" w:rsidRPr="00FC5F6B" w:rsidRDefault="00ED1DAD" w:rsidP="00ED1DAD">
            <w:pPr>
              <w:pStyle w:val="11"/>
              <w:ind w:firstLine="0"/>
              <w:rPr>
                <w:bCs/>
                <w:sz w:val="26"/>
                <w:szCs w:val="26"/>
              </w:rPr>
            </w:pPr>
            <w:r w:rsidRPr="00FC5F6B">
              <w:rPr>
                <w:i/>
                <w:sz w:val="26"/>
                <w:szCs w:val="26"/>
              </w:rPr>
              <w:t>указать фамилию, имя, отчество (при наличии)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ED1DAD" w:rsidRPr="00FC5F6B" w:rsidRDefault="00ED1DAD" w:rsidP="00ED1DAD">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sz w:val="26"/>
                <w:szCs w:val="26"/>
              </w:rPr>
            </w:pPr>
            <w:r w:rsidRPr="00FC5F6B">
              <w:rPr>
                <w:sz w:val="26"/>
                <w:szCs w:val="26"/>
              </w:rPr>
              <w:t>ИНН</w:t>
            </w:r>
          </w:p>
        </w:tc>
        <w:tc>
          <w:tcPr>
            <w:tcW w:w="4994" w:type="dxa"/>
          </w:tcPr>
          <w:p w:rsidR="00ED1DAD" w:rsidRPr="00FC5F6B" w:rsidRDefault="00ED1DAD" w:rsidP="00ED1DAD">
            <w:pPr>
              <w:pStyle w:val="11"/>
              <w:ind w:firstLine="0"/>
              <w:rPr>
                <w:sz w:val="26"/>
                <w:szCs w:val="26"/>
              </w:rPr>
            </w:pPr>
            <w:r w:rsidRPr="00FC5F6B">
              <w:rPr>
                <w:i/>
                <w:sz w:val="26"/>
                <w:szCs w:val="26"/>
              </w:rPr>
              <w:t>указать ИНН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ED1DAD" w:rsidRPr="00FC5F6B" w:rsidRDefault="00ED1DAD" w:rsidP="00ED1DAD">
            <w:pPr>
              <w:pStyle w:val="11"/>
              <w:ind w:firstLine="0"/>
              <w:rPr>
                <w:bCs/>
                <w:sz w:val="26"/>
                <w:szCs w:val="26"/>
              </w:rPr>
            </w:pPr>
            <w:r w:rsidRPr="00FC5F6B">
              <w:rPr>
                <w:i/>
                <w:sz w:val="26"/>
                <w:szCs w:val="26"/>
              </w:rPr>
              <w:t>указать адрес места жительства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Default="00ED1DAD" w:rsidP="00ED1DAD">
            <w:pPr>
              <w:pStyle w:val="11"/>
              <w:ind w:firstLine="0"/>
              <w:jc w:val="left"/>
              <w:rPr>
                <w:i/>
                <w:sz w:val="26"/>
                <w:szCs w:val="26"/>
              </w:rPr>
            </w:pPr>
            <w:r>
              <w:rPr>
                <w:sz w:val="26"/>
                <w:szCs w:val="26"/>
              </w:rPr>
              <w:t>Контактный т</w:t>
            </w:r>
            <w:r w:rsidRPr="00FC5F6B">
              <w:rPr>
                <w:sz w:val="26"/>
                <w:szCs w:val="26"/>
              </w:rPr>
              <w:t xml:space="preserve">елефон </w:t>
            </w:r>
          </w:p>
          <w:p w:rsidR="00ED1DAD" w:rsidRDefault="00ED1DAD" w:rsidP="00ED1DAD">
            <w:pPr>
              <w:pStyle w:val="11"/>
              <w:ind w:firstLine="0"/>
              <w:jc w:val="left"/>
              <w:rPr>
                <w:i/>
                <w:sz w:val="26"/>
                <w:szCs w:val="26"/>
              </w:rPr>
            </w:pPr>
          </w:p>
          <w:p w:rsidR="00ED1DAD" w:rsidRPr="00FC5F6B" w:rsidRDefault="00ED1DAD" w:rsidP="00ED1DAD">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ED1DAD" w:rsidRDefault="00ED1DAD" w:rsidP="00ED1DAD">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ED1DAD" w:rsidRPr="00FC5F6B" w:rsidRDefault="00ED1DAD" w:rsidP="00ED1DAD">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ED1DAD" w:rsidRPr="00FC5F6B" w:rsidTr="00ED1DAD">
        <w:tc>
          <w:tcPr>
            <w:tcW w:w="675" w:type="dxa"/>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ED1DAD" w:rsidRPr="00FC5F6B" w:rsidRDefault="00ED1DAD" w:rsidP="00ED1DA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ED1DAD" w:rsidRPr="00FC5F6B" w:rsidTr="00ED1DAD">
        <w:tc>
          <w:tcPr>
            <w:tcW w:w="675" w:type="dxa"/>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ED1DAD" w:rsidRPr="00FC5F6B" w:rsidRDefault="00ED1DAD" w:rsidP="00ED1DA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proofErr w:type="gramStart"/>
            <w:r>
              <w:rPr>
                <w:i/>
                <w:sz w:val="26"/>
                <w:szCs w:val="26"/>
              </w:rPr>
              <w:t>о закупке</w:t>
            </w:r>
            <w:proofErr w:type="gramEnd"/>
            <w:r>
              <w:rPr>
                <w:i/>
                <w:sz w:val="26"/>
                <w:szCs w:val="26"/>
              </w:rPr>
              <w:t xml:space="preserve">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ED1DAD" w:rsidRPr="00FC5F6B" w:rsidTr="00ED1DAD">
        <w:tc>
          <w:tcPr>
            <w:tcW w:w="675" w:type="dxa"/>
            <w:vMerge w:val="restart"/>
          </w:tcPr>
          <w:p w:rsidR="00ED1DAD" w:rsidRPr="00FC5F6B" w:rsidRDefault="00ED1DAD" w:rsidP="00ED1DAD">
            <w:pPr>
              <w:pStyle w:val="11"/>
              <w:ind w:firstLine="0"/>
              <w:rPr>
                <w:bCs/>
                <w:sz w:val="26"/>
                <w:szCs w:val="26"/>
              </w:rPr>
            </w:pPr>
            <w:r w:rsidRPr="00FC5F6B">
              <w:rPr>
                <w:bCs/>
                <w:sz w:val="26"/>
                <w:szCs w:val="26"/>
              </w:rPr>
              <w:lastRenderedPageBreak/>
              <w:t>2.</w:t>
            </w:r>
          </w:p>
        </w:tc>
        <w:tc>
          <w:tcPr>
            <w:tcW w:w="4395" w:type="dxa"/>
          </w:tcPr>
          <w:p w:rsidR="00ED1DAD" w:rsidRPr="00FC5F6B" w:rsidRDefault="00ED1DAD" w:rsidP="00ED1DAD">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ED1DAD" w:rsidRPr="00FC5F6B" w:rsidRDefault="00ED1DAD" w:rsidP="00ED1DAD">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ED1DAD" w:rsidRPr="00FC5F6B" w:rsidRDefault="00ED1DAD" w:rsidP="00ED1DAD">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ED1DAD" w:rsidRPr="00FC5F6B" w:rsidRDefault="00ED1DAD" w:rsidP="00ED1DAD">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sz w:val="26"/>
                <w:szCs w:val="26"/>
              </w:rPr>
            </w:pPr>
            <w:r w:rsidRPr="00FC5F6B">
              <w:rPr>
                <w:sz w:val="26"/>
                <w:szCs w:val="26"/>
              </w:rPr>
              <w:t>ИНН</w:t>
            </w:r>
          </w:p>
        </w:tc>
        <w:tc>
          <w:tcPr>
            <w:tcW w:w="4994" w:type="dxa"/>
          </w:tcPr>
          <w:p w:rsidR="00ED1DAD" w:rsidRPr="00FC5F6B" w:rsidRDefault="00ED1DAD" w:rsidP="00ED1DAD">
            <w:pPr>
              <w:pStyle w:val="11"/>
              <w:ind w:firstLine="0"/>
              <w:rPr>
                <w:sz w:val="26"/>
                <w:szCs w:val="26"/>
              </w:rPr>
            </w:pPr>
            <w:r w:rsidRPr="00FC5F6B">
              <w:rPr>
                <w:i/>
                <w:sz w:val="26"/>
                <w:szCs w:val="26"/>
              </w:rPr>
              <w:t>указать ИНН лица, выступающего на стороне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Pr="00FC5F6B" w:rsidRDefault="00ED1DAD" w:rsidP="00ED1DAD">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ED1DAD" w:rsidRPr="00FC5F6B" w:rsidRDefault="00ED1DAD" w:rsidP="00ED1DAD">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ED1DAD" w:rsidRPr="00FC5F6B" w:rsidTr="00ED1DAD">
        <w:tc>
          <w:tcPr>
            <w:tcW w:w="675" w:type="dxa"/>
            <w:vMerge/>
          </w:tcPr>
          <w:p w:rsidR="00ED1DAD" w:rsidRPr="00FC5F6B" w:rsidRDefault="00ED1DAD" w:rsidP="00ED1DAD">
            <w:pPr>
              <w:pStyle w:val="11"/>
              <w:ind w:firstLine="0"/>
              <w:rPr>
                <w:bCs/>
                <w:sz w:val="26"/>
                <w:szCs w:val="26"/>
              </w:rPr>
            </w:pPr>
          </w:p>
        </w:tc>
        <w:tc>
          <w:tcPr>
            <w:tcW w:w="4395" w:type="dxa"/>
          </w:tcPr>
          <w:p w:rsidR="00ED1DAD" w:rsidRDefault="00ED1DAD" w:rsidP="00ED1DAD">
            <w:pPr>
              <w:pStyle w:val="11"/>
              <w:ind w:firstLine="0"/>
              <w:jc w:val="left"/>
              <w:rPr>
                <w:i/>
                <w:sz w:val="26"/>
                <w:szCs w:val="26"/>
              </w:rPr>
            </w:pPr>
            <w:r>
              <w:rPr>
                <w:sz w:val="26"/>
                <w:szCs w:val="26"/>
              </w:rPr>
              <w:t>Контактный т</w:t>
            </w:r>
            <w:r w:rsidRPr="00FC5F6B">
              <w:rPr>
                <w:sz w:val="26"/>
                <w:szCs w:val="26"/>
              </w:rPr>
              <w:t>елефон (при наличии)</w:t>
            </w:r>
          </w:p>
          <w:p w:rsidR="00ED1DAD" w:rsidRDefault="00ED1DAD" w:rsidP="00ED1DAD">
            <w:pPr>
              <w:pStyle w:val="11"/>
              <w:ind w:firstLine="0"/>
              <w:jc w:val="left"/>
              <w:rPr>
                <w:i/>
                <w:sz w:val="26"/>
                <w:szCs w:val="26"/>
              </w:rPr>
            </w:pPr>
          </w:p>
          <w:p w:rsidR="00ED1DAD" w:rsidRDefault="00ED1DAD" w:rsidP="00ED1DAD">
            <w:pPr>
              <w:pStyle w:val="11"/>
              <w:ind w:firstLine="0"/>
              <w:jc w:val="left"/>
              <w:rPr>
                <w:i/>
                <w:sz w:val="26"/>
                <w:szCs w:val="26"/>
              </w:rPr>
            </w:pPr>
          </w:p>
          <w:p w:rsidR="00ED1DAD" w:rsidRPr="00044E62" w:rsidRDefault="00ED1DAD" w:rsidP="00ED1DAD">
            <w:pPr>
              <w:pStyle w:val="11"/>
              <w:ind w:firstLine="0"/>
              <w:jc w:val="left"/>
              <w:rPr>
                <w:i/>
                <w:sz w:val="26"/>
                <w:szCs w:val="26"/>
              </w:rPr>
            </w:pPr>
            <w:r w:rsidRPr="00FC5F6B">
              <w:rPr>
                <w:sz w:val="26"/>
                <w:szCs w:val="26"/>
              </w:rPr>
              <w:t>Адрес электронной почты</w:t>
            </w:r>
          </w:p>
        </w:tc>
        <w:tc>
          <w:tcPr>
            <w:tcW w:w="4994" w:type="dxa"/>
          </w:tcPr>
          <w:p w:rsidR="00ED1DAD" w:rsidRDefault="00ED1DAD" w:rsidP="00ED1DAD">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ED1DAD" w:rsidRPr="00FC5F6B" w:rsidRDefault="00ED1DAD" w:rsidP="00ED1DAD">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ED1DAD" w:rsidRPr="00FC5F6B" w:rsidTr="00ED1DAD">
        <w:tc>
          <w:tcPr>
            <w:tcW w:w="675" w:type="dxa"/>
          </w:tcPr>
          <w:p w:rsidR="00ED1DAD" w:rsidRPr="00FC5F6B" w:rsidRDefault="00ED1DAD" w:rsidP="00ED1DAD">
            <w:pPr>
              <w:pStyle w:val="11"/>
              <w:ind w:firstLine="0"/>
              <w:rPr>
                <w:bCs/>
                <w:sz w:val="26"/>
                <w:szCs w:val="26"/>
              </w:rPr>
            </w:pPr>
            <w:r w:rsidRPr="00FC5F6B">
              <w:rPr>
                <w:bCs/>
                <w:sz w:val="26"/>
                <w:szCs w:val="26"/>
              </w:rPr>
              <w:t>3.</w:t>
            </w:r>
          </w:p>
        </w:tc>
        <w:tc>
          <w:tcPr>
            <w:tcW w:w="4395" w:type="dxa"/>
          </w:tcPr>
          <w:p w:rsidR="00ED1DAD" w:rsidRPr="00FC5F6B" w:rsidRDefault="00ED1DAD" w:rsidP="00ED1DAD">
            <w:pPr>
              <w:pStyle w:val="11"/>
              <w:ind w:firstLine="0"/>
              <w:rPr>
                <w:sz w:val="26"/>
                <w:szCs w:val="26"/>
              </w:rPr>
            </w:pPr>
          </w:p>
        </w:tc>
        <w:tc>
          <w:tcPr>
            <w:tcW w:w="4994" w:type="dxa"/>
          </w:tcPr>
          <w:p w:rsidR="00ED1DAD" w:rsidRPr="00FC5F6B" w:rsidRDefault="00ED1DAD" w:rsidP="00ED1DAD">
            <w:pPr>
              <w:pStyle w:val="11"/>
              <w:ind w:firstLine="0"/>
              <w:rPr>
                <w:i/>
                <w:sz w:val="26"/>
                <w:szCs w:val="26"/>
              </w:rPr>
            </w:pPr>
          </w:p>
        </w:tc>
      </w:tr>
      <w:tr w:rsidR="00ED1DAD" w:rsidRPr="00FC5F6B" w:rsidTr="00ED1DAD">
        <w:tc>
          <w:tcPr>
            <w:tcW w:w="675" w:type="dxa"/>
          </w:tcPr>
          <w:p w:rsidR="00ED1DAD" w:rsidRPr="00FC5F6B" w:rsidRDefault="00ED1DAD" w:rsidP="00ED1DAD">
            <w:pPr>
              <w:pStyle w:val="11"/>
              <w:ind w:firstLine="0"/>
              <w:rPr>
                <w:bCs/>
                <w:sz w:val="26"/>
                <w:szCs w:val="26"/>
              </w:rPr>
            </w:pPr>
            <w:r>
              <w:rPr>
                <w:bCs/>
                <w:sz w:val="26"/>
                <w:szCs w:val="26"/>
              </w:rPr>
              <w:t>4.</w:t>
            </w:r>
          </w:p>
        </w:tc>
        <w:tc>
          <w:tcPr>
            <w:tcW w:w="4395" w:type="dxa"/>
          </w:tcPr>
          <w:p w:rsidR="00ED1DAD" w:rsidRPr="00FC5F6B" w:rsidRDefault="00ED1DAD" w:rsidP="00ED1DAD">
            <w:pPr>
              <w:pStyle w:val="11"/>
              <w:ind w:firstLine="0"/>
              <w:rPr>
                <w:sz w:val="26"/>
                <w:szCs w:val="26"/>
              </w:rPr>
            </w:pPr>
          </w:p>
        </w:tc>
        <w:tc>
          <w:tcPr>
            <w:tcW w:w="4994" w:type="dxa"/>
          </w:tcPr>
          <w:p w:rsidR="00ED1DAD" w:rsidRPr="00FC5F6B" w:rsidRDefault="00ED1DAD" w:rsidP="00ED1DAD">
            <w:pPr>
              <w:pStyle w:val="11"/>
              <w:ind w:firstLine="0"/>
              <w:rPr>
                <w:i/>
                <w:sz w:val="26"/>
                <w:szCs w:val="26"/>
              </w:rPr>
            </w:pPr>
          </w:p>
        </w:tc>
      </w:tr>
    </w:tbl>
    <w:p w:rsidR="00ED1DAD" w:rsidRDefault="00ED1DAD" w:rsidP="00ED1DAD">
      <w:pPr>
        <w:pStyle w:val="13"/>
        <w:ind w:firstLine="709"/>
        <w:rPr>
          <w:bCs/>
          <w:szCs w:val="28"/>
        </w:rPr>
      </w:pPr>
    </w:p>
    <w:p w:rsidR="00ED1DAD" w:rsidRPr="00E95D6F" w:rsidRDefault="00ED1DAD" w:rsidP="00ED1DAD">
      <w:pPr>
        <w:pStyle w:val="13"/>
        <w:ind w:firstLine="709"/>
      </w:pPr>
      <w:r w:rsidRPr="006140F9">
        <w:rPr>
          <w:bCs/>
          <w:szCs w:val="28"/>
        </w:rPr>
        <w:t>Сведения</w:t>
      </w:r>
      <w:r>
        <w:rPr>
          <w:rStyle w:val="a8"/>
          <w:bCs/>
          <w:szCs w:val="28"/>
        </w:rPr>
        <w:footnoteReference w:id="2"/>
      </w:r>
      <w:r w:rsidRPr="006140F9">
        <w:rPr>
          <w:bCs/>
          <w:szCs w:val="28"/>
        </w:rPr>
        <w:t xml:space="preserve"> о предоставлении товаров собственного производства, товаров российского происхождения, а также инновационны</w:t>
      </w:r>
      <w:r>
        <w:rPr>
          <w:bCs/>
          <w:szCs w:val="28"/>
        </w:rPr>
        <w:t>х и высокотехнологичных товаров:</w:t>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16"/>
        <w:gridCol w:w="3531"/>
      </w:tblGrid>
      <w:tr w:rsidR="00ED1DAD" w:rsidRPr="00750B3C" w:rsidTr="00ED1DAD">
        <w:tc>
          <w:tcPr>
            <w:tcW w:w="2728" w:type="pct"/>
            <w:vMerge w:val="restart"/>
          </w:tcPr>
          <w:p w:rsidR="00ED1DAD" w:rsidRPr="00750B3C" w:rsidRDefault="00ED1DAD" w:rsidP="00ED1DAD">
            <w:pPr>
              <w:jc w:val="both"/>
              <w:rPr>
                <w:sz w:val="28"/>
                <w:szCs w:val="28"/>
                <w:highlight w:val="yellow"/>
              </w:rPr>
            </w:pPr>
            <w:r w:rsidRPr="00F3735F">
              <w:rPr>
                <w:b/>
                <w:sz w:val="22"/>
                <w:szCs w:val="22"/>
              </w:rPr>
              <w:t>Наименование показателя</w:t>
            </w:r>
          </w:p>
        </w:tc>
        <w:tc>
          <w:tcPr>
            <w:tcW w:w="582" w:type="pct"/>
            <w:vMerge w:val="restart"/>
          </w:tcPr>
          <w:p w:rsidR="00ED1DAD" w:rsidRPr="00750B3C" w:rsidRDefault="00ED1DAD" w:rsidP="00ED1DAD">
            <w:pPr>
              <w:jc w:val="both"/>
              <w:rPr>
                <w:sz w:val="28"/>
                <w:szCs w:val="28"/>
                <w:highlight w:val="yellow"/>
              </w:rPr>
            </w:pPr>
            <w:r w:rsidRPr="00F3735F">
              <w:rPr>
                <w:b/>
                <w:sz w:val="22"/>
                <w:szCs w:val="22"/>
              </w:rPr>
              <w:t>Общая доля</w:t>
            </w:r>
          </w:p>
        </w:tc>
        <w:tc>
          <w:tcPr>
            <w:tcW w:w="1690" w:type="pct"/>
          </w:tcPr>
          <w:p w:rsidR="00ED1DAD" w:rsidRPr="00750B3C" w:rsidRDefault="00ED1DAD" w:rsidP="00ED1DAD">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ED1DAD" w:rsidRPr="00750B3C" w:rsidTr="00ED1DAD">
        <w:tc>
          <w:tcPr>
            <w:tcW w:w="2728" w:type="pct"/>
            <w:vMerge/>
          </w:tcPr>
          <w:p w:rsidR="00ED1DAD" w:rsidRPr="00750B3C" w:rsidRDefault="00ED1DAD" w:rsidP="00ED1DAD">
            <w:pPr>
              <w:jc w:val="both"/>
              <w:rPr>
                <w:sz w:val="28"/>
                <w:szCs w:val="28"/>
                <w:highlight w:val="yellow"/>
              </w:rPr>
            </w:pPr>
          </w:p>
        </w:tc>
        <w:tc>
          <w:tcPr>
            <w:tcW w:w="582" w:type="pct"/>
            <w:vMerge/>
          </w:tcPr>
          <w:p w:rsidR="00ED1DAD" w:rsidRPr="00750B3C" w:rsidRDefault="00ED1DAD" w:rsidP="00ED1DAD">
            <w:pPr>
              <w:jc w:val="both"/>
              <w:rPr>
                <w:sz w:val="28"/>
                <w:szCs w:val="28"/>
                <w:highlight w:val="yellow"/>
              </w:rPr>
            </w:pPr>
          </w:p>
        </w:tc>
        <w:tc>
          <w:tcPr>
            <w:tcW w:w="1690" w:type="pct"/>
          </w:tcPr>
          <w:p w:rsidR="00ED1DAD" w:rsidRPr="00750B3C" w:rsidRDefault="00ED1DAD" w:rsidP="00ED1DAD">
            <w:pPr>
              <w:jc w:val="both"/>
              <w:rPr>
                <w:sz w:val="28"/>
                <w:szCs w:val="28"/>
              </w:rPr>
            </w:pPr>
            <w:r w:rsidRPr="00F3735F">
              <w:rPr>
                <w:sz w:val="22"/>
                <w:szCs w:val="22"/>
              </w:rPr>
              <w:t>на 20</w:t>
            </w:r>
            <w:r>
              <w:rPr>
                <w:sz w:val="22"/>
                <w:szCs w:val="22"/>
              </w:rPr>
              <w:t>25</w:t>
            </w:r>
            <w:r w:rsidRPr="00F3735F">
              <w:rPr>
                <w:sz w:val="22"/>
                <w:szCs w:val="22"/>
              </w:rPr>
              <w:t xml:space="preserve"> г.</w:t>
            </w:r>
          </w:p>
          <w:p w:rsidR="00ED1DAD" w:rsidRPr="00750B3C" w:rsidRDefault="00ED1DAD" w:rsidP="00ED1DAD">
            <w:pPr>
              <w:jc w:val="both"/>
              <w:rPr>
                <w:sz w:val="28"/>
                <w:szCs w:val="28"/>
                <w:highlight w:val="yellow"/>
              </w:rPr>
            </w:pPr>
          </w:p>
        </w:tc>
      </w:tr>
      <w:tr w:rsidR="00ED1DAD" w:rsidRPr="00750B3C" w:rsidTr="00ED1DAD">
        <w:tc>
          <w:tcPr>
            <w:tcW w:w="2728" w:type="pct"/>
          </w:tcPr>
          <w:p w:rsidR="00ED1DAD" w:rsidRPr="00750B3C" w:rsidRDefault="00ED1DAD" w:rsidP="00ED1DAD">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4"/>
            </w:r>
          </w:p>
        </w:tc>
        <w:tc>
          <w:tcPr>
            <w:tcW w:w="582" w:type="pct"/>
          </w:tcPr>
          <w:p w:rsidR="00ED1DAD" w:rsidRPr="00750B3C" w:rsidRDefault="00ED1DAD" w:rsidP="00ED1DAD">
            <w:pPr>
              <w:jc w:val="both"/>
              <w:rPr>
                <w:sz w:val="28"/>
                <w:szCs w:val="28"/>
                <w:highlight w:val="yellow"/>
              </w:rPr>
            </w:pPr>
            <w:r w:rsidRPr="00F3735F">
              <w:rPr>
                <w:i/>
                <w:sz w:val="22"/>
                <w:szCs w:val="22"/>
              </w:rPr>
              <w:t>Указать долю в %</w:t>
            </w:r>
          </w:p>
        </w:tc>
        <w:tc>
          <w:tcPr>
            <w:tcW w:w="1690" w:type="pct"/>
          </w:tcPr>
          <w:p w:rsidR="00ED1DAD" w:rsidRPr="00750B3C" w:rsidRDefault="00ED1DAD" w:rsidP="00ED1DAD">
            <w:pPr>
              <w:jc w:val="both"/>
              <w:rPr>
                <w:sz w:val="28"/>
                <w:szCs w:val="28"/>
                <w:highlight w:val="yellow"/>
              </w:rPr>
            </w:pPr>
            <w:r w:rsidRPr="00F3735F">
              <w:rPr>
                <w:i/>
                <w:sz w:val="22"/>
                <w:szCs w:val="22"/>
              </w:rPr>
              <w:t>Указать долю в %</w:t>
            </w:r>
          </w:p>
          <w:p w:rsidR="00ED1DAD" w:rsidRPr="00750B3C" w:rsidRDefault="00ED1DAD" w:rsidP="00ED1DAD">
            <w:pPr>
              <w:jc w:val="both"/>
              <w:rPr>
                <w:sz w:val="28"/>
                <w:szCs w:val="28"/>
                <w:highlight w:val="yellow"/>
              </w:rPr>
            </w:pPr>
          </w:p>
        </w:tc>
      </w:tr>
      <w:tr w:rsidR="00ED1DAD" w:rsidRPr="00750B3C" w:rsidTr="00ED1DAD">
        <w:tc>
          <w:tcPr>
            <w:tcW w:w="2728" w:type="pct"/>
          </w:tcPr>
          <w:p w:rsidR="00ED1DAD" w:rsidRPr="00750B3C" w:rsidRDefault="00ED1DAD" w:rsidP="00ED1DAD">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ED1DAD" w:rsidRPr="00750B3C" w:rsidRDefault="00ED1DAD" w:rsidP="00ED1DAD">
            <w:pPr>
              <w:jc w:val="both"/>
              <w:rPr>
                <w:sz w:val="28"/>
                <w:szCs w:val="28"/>
                <w:highlight w:val="yellow"/>
              </w:rPr>
            </w:pPr>
            <w:r w:rsidRPr="00F3735F">
              <w:rPr>
                <w:i/>
                <w:sz w:val="22"/>
                <w:szCs w:val="22"/>
              </w:rPr>
              <w:t>Указать долю в %</w:t>
            </w:r>
          </w:p>
        </w:tc>
        <w:tc>
          <w:tcPr>
            <w:tcW w:w="1690" w:type="pct"/>
          </w:tcPr>
          <w:p w:rsidR="00ED1DAD" w:rsidRPr="00750B3C" w:rsidRDefault="00ED1DAD" w:rsidP="00ED1DAD">
            <w:pPr>
              <w:jc w:val="both"/>
              <w:rPr>
                <w:sz w:val="28"/>
                <w:szCs w:val="28"/>
                <w:highlight w:val="yellow"/>
              </w:rPr>
            </w:pPr>
            <w:r w:rsidRPr="00F3735F">
              <w:rPr>
                <w:i/>
                <w:sz w:val="22"/>
                <w:szCs w:val="22"/>
              </w:rPr>
              <w:t>Указать долю в %</w:t>
            </w:r>
          </w:p>
          <w:p w:rsidR="00ED1DAD" w:rsidRPr="00750B3C" w:rsidRDefault="00ED1DAD" w:rsidP="00ED1DAD">
            <w:pPr>
              <w:jc w:val="both"/>
              <w:rPr>
                <w:sz w:val="28"/>
                <w:szCs w:val="28"/>
                <w:highlight w:val="yellow"/>
              </w:rPr>
            </w:pPr>
          </w:p>
        </w:tc>
      </w:tr>
      <w:tr w:rsidR="00ED1DAD" w:rsidRPr="00750B3C" w:rsidTr="00ED1DAD">
        <w:tc>
          <w:tcPr>
            <w:tcW w:w="2728" w:type="pct"/>
          </w:tcPr>
          <w:p w:rsidR="00ED1DAD" w:rsidRPr="00750B3C" w:rsidRDefault="00ED1DAD" w:rsidP="00ED1DAD">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ED1DAD" w:rsidRPr="00750B3C" w:rsidRDefault="00ED1DAD" w:rsidP="00ED1DAD">
            <w:pPr>
              <w:jc w:val="both"/>
              <w:rPr>
                <w:sz w:val="28"/>
                <w:szCs w:val="28"/>
                <w:highlight w:val="yellow"/>
              </w:rPr>
            </w:pPr>
            <w:r w:rsidRPr="00F3735F">
              <w:rPr>
                <w:i/>
                <w:sz w:val="22"/>
                <w:szCs w:val="22"/>
              </w:rPr>
              <w:t>Указать долю в %</w:t>
            </w:r>
          </w:p>
        </w:tc>
        <w:tc>
          <w:tcPr>
            <w:tcW w:w="1690" w:type="pct"/>
          </w:tcPr>
          <w:p w:rsidR="00ED1DAD" w:rsidRPr="00750B3C" w:rsidRDefault="00ED1DAD" w:rsidP="00ED1DAD">
            <w:pPr>
              <w:jc w:val="both"/>
              <w:rPr>
                <w:sz w:val="28"/>
                <w:szCs w:val="28"/>
                <w:highlight w:val="yellow"/>
              </w:rPr>
            </w:pPr>
            <w:r w:rsidRPr="00F3735F">
              <w:rPr>
                <w:i/>
                <w:sz w:val="22"/>
                <w:szCs w:val="22"/>
              </w:rPr>
              <w:t>Указать долю в %</w:t>
            </w:r>
          </w:p>
          <w:p w:rsidR="00ED1DAD" w:rsidRPr="00750B3C" w:rsidRDefault="00ED1DAD" w:rsidP="00ED1DAD">
            <w:pPr>
              <w:jc w:val="both"/>
              <w:rPr>
                <w:sz w:val="28"/>
                <w:szCs w:val="28"/>
                <w:highlight w:val="yellow"/>
              </w:rPr>
            </w:pPr>
          </w:p>
        </w:tc>
      </w:tr>
    </w:tbl>
    <w:p w:rsidR="00ED1DAD" w:rsidRPr="00342795" w:rsidRDefault="00ED1DAD" w:rsidP="00ED1DAD">
      <w:pPr>
        <w:jc w:val="center"/>
        <w:rPr>
          <w:b/>
          <w:color w:val="000000"/>
          <w:sz w:val="28"/>
          <w:szCs w:val="28"/>
        </w:rPr>
        <w:sectPr w:rsidR="00ED1DAD" w:rsidRPr="00342795" w:rsidSect="00ED1DAD">
          <w:pgSz w:w="11906" w:h="16838"/>
          <w:pgMar w:top="851" w:right="851" w:bottom="1418" w:left="1134" w:header="709" w:footer="709" w:gutter="0"/>
          <w:cols w:space="708"/>
          <w:docGrid w:linePitch="360"/>
        </w:sectPr>
      </w:pPr>
    </w:p>
    <w:p w:rsidR="00ED1DAD" w:rsidRDefault="00ED1DAD" w:rsidP="00ED1DAD">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ED1DAD" w:rsidRDefault="00ED1DAD" w:rsidP="00ED1DAD">
      <w:pPr>
        <w:jc w:val="both"/>
        <w:rPr>
          <w:bCs/>
          <w:sz w:val="28"/>
          <w:szCs w:val="28"/>
          <w:u w:val="single"/>
        </w:rPr>
      </w:pPr>
    </w:p>
    <w:p w:rsidR="00ED1DAD" w:rsidRDefault="00ED1DAD" w:rsidP="00ED1DAD">
      <w:pPr>
        <w:jc w:val="both"/>
        <w:rPr>
          <w:bCs/>
          <w:sz w:val="28"/>
          <w:szCs w:val="28"/>
          <w:u w:val="single"/>
        </w:rPr>
      </w:pPr>
    </w:p>
    <w:p w:rsidR="00ED1DAD" w:rsidRPr="00590D7B" w:rsidRDefault="00ED1DAD" w:rsidP="00ED1DAD">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ED1DAD" w:rsidRPr="00531203" w:rsidRDefault="00ED1DAD" w:rsidP="00ED1DAD">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ED1DAD" w:rsidRDefault="00ED1DAD" w:rsidP="00ED1DAD">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ED1DAD" w:rsidRPr="00C5084C" w:rsidRDefault="00ED1DAD" w:rsidP="00ED1DA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ED1DAD" w:rsidRPr="00C50398" w:rsidRDefault="00ED1DAD" w:rsidP="00ED1DAD">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18F7A5F6" wp14:editId="6FA69E2A">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B13FEA" w:rsidRDefault="00B13FEA" w:rsidP="00ED1DA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7A5F6"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B13FEA" w:rsidRDefault="00B13FEA" w:rsidP="00ED1DA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ED1DAD" w:rsidRDefault="00ED1DAD" w:rsidP="00ED1DAD">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ED1DAD" w:rsidRPr="00750B3C" w:rsidRDefault="00ED1DAD" w:rsidP="00ED1DAD"/>
    <w:p w:rsidR="00ED1DAD" w:rsidRPr="00A73E14" w:rsidRDefault="00ED1DAD" w:rsidP="00ED1DAD">
      <w:pPr>
        <w:jc w:val="center"/>
        <w:rPr>
          <w:b/>
          <w:bCs/>
          <w:sz w:val="28"/>
          <w:szCs w:val="28"/>
        </w:rPr>
      </w:pPr>
      <w:r w:rsidRPr="00A73E14">
        <w:rPr>
          <w:b/>
          <w:bCs/>
          <w:sz w:val="28"/>
          <w:szCs w:val="28"/>
        </w:rPr>
        <w:t>Техническое предложение</w:t>
      </w:r>
      <w:r w:rsidRPr="00A73E14">
        <w:rPr>
          <w:rStyle w:val="a8"/>
          <w:b/>
          <w:bCs/>
        </w:rPr>
        <w:footnoteReference w:id="5"/>
      </w:r>
    </w:p>
    <w:p w:rsidR="00ED1DAD" w:rsidRDefault="00ED1DAD" w:rsidP="00ED1DAD">
      <w:pPr>
        <w:rPr>
          <w:bCs/>
        </w:rPr>
      </w:pPr>
    </w:p>
    <w:p w:rsidR="00ED1DAD" w:rsidRPr="00957991" w:rsidRDefault="00ED1DAD" w:rsidP="00ED1DAD">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ED1DAD" w:rsidRPr="00612F31" w:rsidRDefault="00ED1DAD" w:rsidP="00ED1DAD">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ED1DAD" w:rsidRPr="00957991" w:rsidTr="00ED1DAD">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ED1DAD" w:rsidRPr="004F0998" w:rsidRDefault="00ED1DAD" w:rsidP="00ED1DAD">
            <w:pPr>
              <w:jc w:val="both"/>
              <w:rPr>
                <w:b/>
                <w:bCs/>
              </w:rPr>
            </w:pPr>
            <w:r w:rsidRPr="004F0998">
              <w:rPr>
                <w:b/>
                <w:bCs/>
              </w:rPr>
              <w:t xml:space="preserve">Наименование товаров, их количество </w:t>
            </w:r>
          </w:p>
        </w:tc>
      </w:tr>
      <w:tr w:rsidR="00ED1DAD" w:rsidRPr="00957991" w:rsidTr="00ED1DAD">
        <w:tc>
          <w:tcPr>
            <w:tcW w:w="1524" w:type="pct"/>
            <w:gridSpan w:val="2"/>
          </w:tcPr>
          <w:p w:rsidR="00ED1DAD" w:rsidRPr="00957991" w:rsidRDefault="00ED1DAD" w:rsidP="00ED1DAD">
            <w:pPr>
              <w:jc w:val="both"/>
              <w:rPr>
                <w:b/>
              </w:rPr>
            </w:pPr>
            <w:r w:rsidRPr="00957991">
              <w:rPr>
                <w:b/>
              </w:rPr>
              <w:t>Наименование товара</w:t>
            </w:r>
          </w:p>
          <w:p w:rsidR="00ED1DAD" w:rsidRPr="004F0998" w:rsidRDefault="00ED1DAD" w:rsidP="00ED1DAD">
            <w:pPr>
              <w:jc w:val="both"/>
              <w:rPr>
                <w:b/>
              </w:rPr>
            </w:pPr>
          </w:p>
        </w:tc>
        <w:tc>
          <w:tcPr>
            <w:tcW w:w="1435" w:type="pct"/>
            <w:gridSpan w:val="3"/>
          </w:tcPr>
          <w:p w:rsidR="00ED1DAD" w:rsidRPr="004F0998" w:rsidRDefault="00ED1DAD" w:rsidP="00ED1DAD">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ED1DAD" w:rsidRPr="004F0998" w:rsidRDefault="00ED1DAD" w:rsidP="00ED1DAD">
            <w:pPr>
              <w:jc w:val="both"/>
              <w:rPr>
                <w:b/>
              </w:rPr>
            </w:pPr>
            <w:proofErr w:type="spellStart"/>
            <w:r w:rsidRPr="004F0998">
              <w:rPr>
                <w:b/>
              </w:rPr>
              <w:t>Ед.изм</w:t>
            </w:r>
            <w:proofErr w:type="spellEnd"/>
            <w:r w:rsidRPr="004F0998">
              <w:rPr>
                <w:b/>
              </w:rPr>
              <w:t>.</w:t>
            </w:r>
            <w:r>
              <w:rPr>
                <w:b/>
              </w:rPr>
              <w:t xml:space="preserve"> </w:t>
            </w:r>
          </w:p>
        </w:tc>
        <w:tc>
          <w:tcPr>
            <w:tcW w:w="680" w:type="pct"/>
          </w:tcPr>
          <w:p w:rsidR="00ED1DAD" w:rsidRPr="004F0998" w:rsidRDefault="00ED1DAD" w:rsidP="00ED1DAD">
            <w:pPr>
              <w:jc w:val="both"/>
              <w:rPr>
                <w:b/>
              </w:rPr>
            </w:pPr>
            <w:r w:rsidRPr="004F0998">
              <w:rPr>
                <w:b/>
              </w:rPr>
              <w:t>Количество</w:t>
            </w:r>
          </w:p>
        </w:tc>
        <w:tc>
          <w:tcPr>
            <w:tcW w:w="681" w:type="pct"/>
          </w:tcPr>
          <w:p w:rsidR="00ED1DAD" w:rsidRPr="004F0998" w:rsidRDefault="00ED1DAD" w:rsidP="00ED1DAD">
            <w:pPr>
              <w:jc w:val="both"/>
              <w:rPr>
                <w:b/>
              </w:rPr>
            </w:pPr>
            <w:r w:rsidRPr="004F0998">
              <w:rPr>
                <w:b/>
              </w:rPr>
              <w:t>Производитель</w:t>
            </w:r>
          </w:p>
          <w:p w:rsidR="00ED1DAD" w:rsidRPr="004F0998" w:rsidRDefault="00ED1DAD" w:rsidP="00ED1DAD">
            <w:pPr>
              <w:jc w:val="both"/>
              <w:rPr>
                <w:b/>
              </w:rPr>
            </w:pPr>
          </w:p>
        </w:tc>
      </w:tr>
      <w:tr w:rsidR="00ED1DAD" w:rsidRPr="00957991" w:rsidTr="00ED1DAD">
        <w:tc>
          <w:tcPr>
            <w:tcW w:w="1524" w:type="pct"/>
            <w:gridSpan w:val="2"/>
          </w:tcPr>
          <w:p w:rsidR="00ED1DAD" w:rsidRPr="00DB4F9C" w:rsidRDefault="00ED1DAD" w:rsidP="00ED1DAD">
            <w:pPr>
              <w:ind w:left="-108"/>
              <w:jc w:val="both"/>
            </w:pPr>
            <w:r w:rsidRPr="00DB4F9C">
              <w:t>Указать наименование товара с указанием марки (при наличии), модели (при наличии)</w:t>
            </w:r>
          </w:p>
          <w:p w:rsidR="00ED1DAD" w:rsidRPr="00DB4F9C" w:rsidRDefault="00ED1DAD" w:rsidP="00ED1DAD">
            <w:pPr>
              <w:jc w:val="both"/>
            </w:pPr>
          </w:p>
        </w:tc>
        <w:tc>
          <w:tcPr>
            <w:tcW w:w="1435" w:type="pct"/>
            <w:gridSpan w:val="3"/>
          </w:tcPr>
          <w:p w:rsidR="00ED1DAD" w:rsidRPr="00DB4F9C" w:rsidRDefault="00ED1DAD" w:rsidP="00ED1DAD">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ED1DAD" w:rsidRPr="00DB4F9C" w:rsidRDefault="00ED1DAD" w:rsidP="00ED1DAD">
            <w:pPr>
              <w:jc w:val="both"/>
            </w:pPr>
            <w:r w:rsidRPr="00DB4F9C">
              <w:t>Указать ед. изм. согласно ОКЕИ</w:t>
            </w:r>
          </w:p>
        </w:tc>
        <w:tc>
          <w:tcPr>
            <w:tcW w:w="680" w:type="pct"/>
          </w:tcPr>
          <w:p w:rsidR="00ED1DAD" w:rsidRPr="00DB4F9C" w:rsidRDefault="00ED1DAD" w:rsidP="00ED1DAD">
            <w:pPr>
              <w:jc w:val="both"/>
            </w:pPr>
            <w:r w:rsidRPr="00DB4F9C">
              <w:t>Указать количество согласно единицам измерения</w:t>
            </w:r>
          </w:p>
          <w:p w:rsidR="00ED1DAD" w:rsidRPr="00DB4F9C" w:rsidRDefault="00ED1DAD" w:rsidP="00ED1DAD">
            <w:pPr>
              <w:jc w:val="both"/>
            </w:pPr>
          </w:p>
        </w:tc>
        <w:tc>
          <w:tcPr>
            <w:tcW w:w="681" w:type="pct"/>
          </w:tcPr>
          <w:p w:rsidR="00ED1DAD" w:rsidRPr="00DB4F9C" w:rsidRDefault="00ED1DAD" w:rsidP="00ED1DAD">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6"/>
            </w:r>
          </w:p>
          <w:p w:rsidR="00ED1DAD" w:rsidRPr="00DB4F9C" w:rsidRDefault="00ED1DAD" w:rsidP="00ED1DAD">
            <w:pPr>
              <w:jc w:val="both"/>
            </w:pPr>
          </w:p>
        </w:tc>
      </w:tr>
      <w:tr w:rsidR="00ED1DAD" w:rsidRPr="00957991" w:rsidTr="00ED1DAD">
        <w:trPr>
          <w:trHeight w:val="445"/>
        </w:trPr>
        <w:tc>
          <w:tcPr>
            <w:tcW w:w="1538" w:type="pct"/>
            <w:gridSpan w:val="3"/>
          </w:tcPr>
          <w:p w:rsidR="00ED1DAD" w:rsidRPr="00DB4F9C" w:rsidRDefault="00ED1DAD" w:rsidP="00ED1DAD">
            <w:pPr>
              <w:jc w:val="both"/>
              <w:rPr>
                <w:bCs/>
              </w:rPr>
            </w:pPr>
            <w:r w:rsidRPr="00DB4F9C">
              <w:rPr>
                <w:b/>
                <w:bCs/>
              </w:rPr>
              <w:t>Применяемая участником ставка НДС</w:t>
            </w:r>
          </w:p>
        </w:tc>
        <w:tc>
          <w:tcPr>
            <w:tcW w:w="3462" w:type="pct"/>
            <w:gridSpan w:val="5"/>
          </w:tcPr>
          <w:p w:rsidR="00ED1DAD" w:rsidRPr="00DB4F9C" w:rsidRDefault="00ED1DAD" w:rsidP="00ED1DAD">
            <w:pPr>
              <w:jc w:val="both"/>
              <w:rPr>
                <w:bCs/>
              </w:rPr>
            </w:pPr>
            <w:r w:rsidRPr="00DB4F9C">
              <w:rPr>
                <w:bCs/>
              </w:rPr>
              <w:t>Указать применяемую участником ставку НДС в процентах</w:t>
            </w:r>
          </w:p>
        </w:tc>
      </w:tr>
      <w:tr w:rsidR="00ED1DAD" w:rsidRPr="00957991" w:rsidTr="00ED1DAD">
        <w:trPr>
          <w:trHeight w:val="551"/>
        </w:trPr>
        <w:tc>
          <w:tcPr>
            <w:tcW w:w="5000" w:type="pct"/>
            <w:gridSpan w:val="8"/>
          </w:tcPr>
          <w:p w:rsidR="00ED1DAD" w:rsidRPr="00DB4F9C" w:rsidRDefault="00ED1DAD" w:rsidP="00ED1DAD">
            <w:pPr>
              <w:jc w:val="both"/>
              <w:rPr>
                <w:b/>
                <w:bCs/>
              </w:rPr>
            </w:pPr>
            <w:r w:rsidRPr="00DB4F9C">
              <w:rPr>
                <w:b/>
                <w:bCs/>
              </w:rPr>
              <w:t>5. Характеристики предлагаемых товаров</w:t>
            </w:r>
          </w:p>
        </w:tc>
      </w:tr>
      <w:tr w:rsidR="00ED1DAD" w:rsidRPr="00957991" w:rsidTr="00ED1DAD">
        <w:trPr>
          <w:trHeight w:val="3395"/>
        </w:trPr>
        <w:tc>
          <w:tcPr>
            <w:tcW w:w="1369" w:type="pct"/>
          </w:tcPr>
          <w:p w:rsidR="00ED1DAD" w:rsidRPr="00DB4F9C" w:rsidRDefault="00ED1DAD" w:rsidP="00ED1DAD">
            <w:pPr>
              <w:jc w:val="both"/>
            </w:pPr>
            <w:r w:rsidRPr="00DB4F9C">
              <w:lastRenderedPageBreak/>
              <w:t>Указать наименование товара с указанием марки (при наличии), модели (при наличии).</w:t>
            </w:r>
          </w:p>
          <w:p w:rsidR="00ED1DAD" w:rsidRPr="00DB4F9C" w:rsidRDefault="00ED1DAD" w:rsidP="00ED1DAD">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ED1DAD" w:rsidRPr="00DB4F9C" w:rsidRDefault="00ED1DAD" w:rsidP="00ED1DAD">
            <w:pPr>
              <w:jc w:val="both"/>
              <w:rPr>
                <w:bCs/>
              </w:rPr>
            </w:pPr>
            <w:r w:rsidRPr="00DB4F9C">
              <w:rPr>
                <w:bCs/>
              </w:rPr>
              <w:t>Технические и функциональные характеристики товара</w:t>
            </w:r>
          </w:p>
        </w:tc>
        <w:tc>
          <w:tcPr>
            <w:tcW w:w="3042" w:type="pct"/>
            <w:gridSpan w:val="4"/>
          </w:tcPr>
          <w:p w:rsidR="00ED1DAD" w:rsidRPr="00DB4F9C" w:rsidRDefault="00ED1DAD" w:rsidP="00ED1DAD">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ED1DAD" w:rsidRPr="00DB4F9C" w:rsidRDefault="00ED1DAD" w:rsidP="00ED1DAD">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ED1DAD" w:rsidRDefault="00ED1DAD" w:rsidP="00ED1DAD">
      <w:pPr>
        <w:jc w:val="center"/>
        <w:rPr>
          <w:b/>
          <w:color w:val="000000"/>
          <w:sz w:val="28"/>
          <w:szCs w:val="28"/>
        </w:rPr>
      </w:pPr>
    </w:p>
    <w:p w:rsidR="00ED1DAD" w:rsidRPr="009D25EE" w:rsidRDefault="00ED1DAD" w:rsidP="00ED1DAD">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ED1DAD" w:rsidRDefault="00ED1DAD" w:rsidP="00ED1DAD">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ED1DAD" w:rsidRDefault="00ED1DAD" w:rsidP="00ED1DAD">
      <w:pPr>
        <w:pStyle w:val="a6"/>
        <w:jc w:val="center"/>
        <w:rPr>
          <w:i/>
          <w:sz w:val="28"/>
          <w:szCs w:val="28"/>
        </w:rPr>
      </w:pPr>
    </w:p>
    <w:p w:rsidR="00ED1DAD" w:rsidRPr="00FE6DE0" w:rsidRDefault="00ED1DAD" w:rsidP="00ED1DAD">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ED1DAD" w:rsidRPr="009D25EE" w:rsidRDefault="00ED1DAD" w:rsidP="00ED1DAD">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7"/>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7"/>
        <w:gridCol w:w="1671"/>
        <w:gridCol w:w="3715"/>
        <w:gridCol w:w="3715"/>
      </w:tblGrid>
      <w:tr w:rsidR="00ED1DAD" w:rsidRPr="0065742D" w:rsidTr="00ED1DAD">
        <w:tc>
          <w:tcPr>
            <w:tcW w:w="1203" w:type="pct"/>
          </w:tcPr>
          <w:p w:rsidR="00ED1DAD" w:rsidRPr="005779E9" w:rsidRDefault="00ED1DAD" w:rsidP="00ED1DAD">
            <w:pPr>
              <w:jc w:val="center"/>
              <w:rPr>
                <w:b/>
                <w:szCs w:val="22"/>
              </w:rPr>
            </w:pPr>
            <w:r w:rsidRPr="005779E9">
              <w:rPr>
                <w:b/>
                <w:szCs w:val="22"/>
              </w:rPr>
              <w:t>Наименование товара</w:t>
            </w:r>
          </w:p>
        </w:tc>
        <w:tc>
          <w:tcPr>
            <w:tcW w:w="632" w:type="pct"/>
          </w:tcPr>
          <w:p w:rsidR="00ED1DAD" w:rsidRPr="005779E9" w:rsidRDefault="00ED1DAD" w:rsidP="00ED1DAD">
            <w:pPr>
              <w:jc w:val="center"/>
              <w:rPr>
                <w:b/>
                <w:szCs w:val="22"/>
              </w:rPr>
            </w:pPr>
            <w:proofErr w:type="spellStart"/>
            <w:r w:rsidRPr="005779E9">
              <w:rPr>
                <w:b/>
                <w:szCs w:val="22"/>
              </w:rPr>
              <w:t>Ед.изм</w:t>
            </w:r>
            <w:proofErr w:type="spellEnd"/>
            <w:r w:rsidRPr="005779E9">
              <w:rPr>
                <w:b/>
                <w:szCs w:val="22"/>
              </w:rPr>
              <w:t>.</w:t>
            </w:r>
          </w:p>
        </w:tc>
        <w:tc>
          <w:tcPr>
            <w:tcW w:w="581" w:type="pct"/>
          </w:tcPr>
          <w:p w:rsidR="00ED1DAD" w:rsidRPr="005779E9" w:rsidRDefault="00ED1DAD" w:rsidP="00ED1DAD">
            <w:pPr>
              <w:jc w:val="center"/>
              <w:rPr>
                <w:b/>
                <w:szCs w:val="22"/>
              </w:rPr>
            </w:pPr>
            <w:r w:rsidRPr="005779E9">
              <w:rPr>
                <w:b/>
                <w:szCs w:val="22"/>
              </w:rPr>
              <w:t>Количество</w:t>
            </w:r>
          </w:p>
        </w:tc>
        <w:tc>
          <w:tcPr>
            <w:tcW w:w="1292" w:type="pct"/>
          </w:tcPr>
          <w:p w:rsidR="00ED1DAD" w:rsidRPr="0065742D" w:rsidRDefault="00ED1DAD" w:rsidP="00ED1DAD">
            <w:pPr>
              <w:jc w:val="center"/>
              <w:rPr>
                <w:b/>
                <w:sz w:val="22"/>
                <w:szCs w:val="22"/>
              </w:rPr>
            </w:pPr>
            <w:r>
              <w:rPr>
                <w:b/>
              </w:rPr>
              <w:t>Наименование страны происхождения товара</w:t>
            </w:r>
          </w:p>
        </w:tc>
        <w:tc>
          <w:tcPr>
            <w:tcW w:w="1292" w:type="pct"/>
          </w:tcPr>
          <w:p w:rsidR="00ED1DAD" w:rsidRDefault="00ED1DAD" w:rsidP="00ED1DAD">
            <w:pPr>
              <w:jc w:val="center"/>
              <w:rPr>
                <w:b/>
              </w:rPr>
            </w:pPr>
            <w:r w:rsidRPr="009273B5">
              <w:rPr>
                <w:b/>
              </w:rPr>
              <w:t>Номер (номера) реестровой записи товара</w:t>
            </w:r>
            <w:r w:rsidRPr="009273B5">
              <w:rPr>
                <w:rStyle w:val="a8"/>
                <w:b/>
              </w:rPr>
              <w:footnoteReference w:id="8"/>
            </w:r>
          </w:p>
        </w:tc>
      </w:tr>
      <w:tr w:rsidR="00ED1DAD" w:rsidRPr="0065742D" w:rsidTr="00ED1DAD">
        <w:tc>
          <w:tcPr>
            <w:tcW w:w="1203" w:type="pct"/>
          </w:tcPr>
          <w:p w:rsidR="00ED1DAD" w:rsidRPr="00A25DDF" w:rsidRDefault="00ED1DAD" w:rsidP="00ED1DAD">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2" w:type="pct"/>
          </w:tcPr>
          <w:p w:rsidR="00ED1DAD" w:rsidRPr="00A25DDF" w:rsidRDefault="00ED1DAD" w:rsidP="00ED1DAD">
            <w:pPr>
              <w:jc w:val="both"/>
              <w:rPr>
                <w:szCs w:val="22"/>
              </w:rPr>
            </w:pPr>
            <w:r w:rsidRPr="00A25DDF">
              <w:rPr>
                <w:szCs w:val="22"/>
              </w:rPr>
              <w:t>Указать ед. изм. согласно ОКЕИ</w:t>
            </w:r>
          </w:p>
        </w:tc>
        <w:tc>
          <w:tcPr>
            <w:tcW w:w="581" w:type="pct"/>
          </w:tcPr>
          <w:p w:rsidR="00ED1DAD" w:rsidRPr="00A25DDF" w:rsidRDefault="00ED1DAD" w:rsidP="00ED1DAD">
            <w:pPr>
              <w:jc w:val="both"/>
              <w:rPr>
                <w:szCs w:val="22"/>
              </w:rPr>
            </w:pPr>
            <w:r w:rsidRPr="00A25DDF">
              <w:rPr>
                <w:szCs w:val="22"/>
              </w:rPr>
              <w:t>Указать количество согласно единицам измерения</w:t>
            </w:r>
          </w:p>
        </w:tc>
        <w:tc>
          <w:tcPr>
            <w:tcW w:w="1292" w:type="pct"/>
          </w:tcPr>
          <w:p w:rsidR="00ED1DAD" w:rsidRPr="0065742D" w:rsidRDefault="00ED1DAD" w:rsidP="00ED1DAD">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ED1DAD" w:rsidRDefault="00ED1DAD" w:rsidP="000B7464">
            <w:pPr>
              <w:jc w:val="both"/>
            </w:pPr>
            <w:r w:rsidRPr="00056A01">
              <w:t xml:space="preserve">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w:t>
            </w:r>
          </w:p>
        </w:tc>
      </w:tr>
      <w:tr w:rsidR="00ED1DAD" w:rsidTr="00ED1DAD">
        <w:tblPrEx>
          <w:tblLook w:val="0000" w:firstRow="0" w:lastRow="0" w:firstColumn="0" w:lastColumn="0" w:noHBand="0" w:noVBand="0"/>
        </w:tblPrEx>
        <w:trPr>
          <w:trHeight w:val="497"/>
        </w:trPr>
        <w:tc>
          <w:tcPr>
            <w:tcW w:w="1203" w:type="pct"/>
          </w:tcPr>
          <w:p w:rsidR="00ED1DAD" w:rsidRDefault="00ED1DAD" w:rsidP="00ED1DAD">
            <w:pPr>
              <w:pStyle w:val="a6"/>
              <w:ind w:firstLine="0"/>
              <w:rPr>
                <w:sz w:val="28"/>
                <w:szCs w:val="28"/>
              </w:rPr>
            </w:pPr>
          </w:p>
        </w:tc>
        <w:tc>
          <w:tcPr>
            <w:tcW w:w="632" w:type="pct"/>
          </w:tcPr>
          <w:p w:rsidR="00ED1DAD" w:rsidRDefault="00ED1DAD" w:rsidP="00ED1DAD">
            <w:pPr>
              <w:pStyle w:val="a6"/>
              <w:ind w:firstLine="0"/>
              <w:rPr>
                <w:sz w:val="28"/>
                <w:szCs w:val="28"/>
              </w:rPr>
            </w:pPr>
          </w:p>
        </w:tc>
        <w:tc>
          <w:tcPr>
            <w:tcW w:w="581" w:type="pct"/>
          </w:tcPr>
          <w:p w:rsidR="00ED1DAD" w:rsidRDefault="00ED1DAD" w:rsidP="00ED1DAD">
            <w:pPr>
              <w:pStyle w:val="a6"/>
              <w:ind w:firstLine="0"/>
              <w:rPr>
                <w:sz w:val="28"/>
                <w:szCs w:val="28"/>
              </w:rPr>
            </w:pPr>
          </w:p>
        </w:tc>
        <w:tc>
          <w:tcPr>
            <w:tcW w:w="1292" w:type="pct"/>
          </w:tcPr>
          <w:p w:rsidR="00ED1DAD" w:rsidRDefault="00ED1DAD" w:rsidP="00ED1DAD">
            <w:pPr>
              <w:pStyle w:val="a6"/>
              <w:ind w:firstLine="0"/>
              <w:rPr>
                <w:sz w:val="28"/>
                <w:szCs w:val="28"/>
              </w:rPr>
            </w:pPr>
          </w:p>
        </w:tc>
        <w:tc>
          <w:tcPr>
            <w:tcW w:w="1292" w:type="pct"/>
          </w:tcPr>
          <w:p w:rsidR="00ED1DAD" w:rsidRDefault="00ED1DAD" w:rsidP="00ED1DAD">
            <w:pPr>
              <w:pStyle w:val="a6"/>
              <w:ind w:firstLine="0"/>
              <w:rPr>
                <w:sz w:val="28"/>
                <w:szCs w:val="28"/>
              </w:rPr>
            </w:pPr>
          </w:p>
        </w:tc>
      </w:tr>
      <w:tr w:rsidR="00ED1DAD" w:rsidTr="00ED1DAD">
        <w:tblPrEx>
          <w:tblLook w:val="0000" w:firstRow="0" w:lastRow="0" w:firstColumn="0" w:lastColumn="0" w:noHBand="0" w:noVBand="0"/>
        </w:tblPrEx>
        <w:trPr>
          <w:trHeight w:val="497"/>
        </w:trPr>
        <w:tc>
          <w:tcPr>
            <w:tcW w:w="1203" w:type="pct"/>
          </w:tcPr>
          <w:p w:rsidR="00ED1DAD" w:rsidRDefault="00ED1DAD" w:rsidP="00ED1DAD">
            <w:pPr>
              <w:pStyle w:val="a6"/>
              <w:ind w:firstLine="0"/>
              <w:rPr>
                <w:sz w:val="28"/>
                <w:szCs w:val="28"/>
              </w:rPr>
            </w:pPr>
          </w:p>
        </w:tc>
        <w:tc>
          <w:tcPr>
            <w:tcW w:w="632" w:type="pct"/>
          </w:tcPr>
          <w:p w:rsidR="00ED1DAD" w:rsidRDefault="00ED1DAD" w:rsidP="00ED1DAD">
            <w:pPr>
              <w:pStyle w:val="a6"/>
              <w:ind w:firstLine="0"/>
              <w:rPr>
                <w:sz w:val="28"/>
                <w:szCs w:val="28"/>
              </w:rPr>
            </w:pPr>
          </w:p>
        </w:tc>
        <w:tc>
          <w:tcPr>
            <w:tcW w:w="581" w:type="pct"/>
          </w:tcPr>
          <w:p w:rsidR="00ED1DAD" w:rsidRDefault="00ED1DAD" w:rsidP="00ED1DAD">
            <w:pPr>
              <w:pStyle w:val="a6"/>
              <w:ind w:firstLine="0"/>
              <w:rPr>
                <w:sz w:val="28"/>
                <w:szCs w:val="28"/>
              </w:rPr>
            </w:pPr>
          </w:p>
        </w:tc>
        <w:tc>
          <w:tcPr>
            <w:tcW w:w="1292" w:type="pct"/>
          </w:tcPr>
          <w:p w:rsidR="00ED1DAD" w:rsidRDefault="00ED1DAD" w:rsidP="00ED1DAD">
            <w:pPr>
              <w:pStyle w:val="a6"/>
              <w:ind w:firstLine="0"/>
              <w:rPr>
                <w:sz w:val="28"/>
                <w:szCs w:val="28"/>
              </w:rPr>
            </w:pPr>
          </w:p>
        </w:tc>
        <w:tc>
          <w:tcPr>
            <w:tcW w:w="1292" w:type="pct"/>
          </w:tcPr>
          <w:p w:rsidR="00ED1DAD" w:rsidRDefault="00ED1DAD" w:rsidP="00ED1DAD">
            <w:pPr>
              <w:pStyle w:val="a6"/>
              <w:ind w:firstLine="0"/>
              <w:rPr>
                <w:sz w:val="28"/>
                <w:szCs w:val="28"/>
              </w:rPr>
            </w:pPr>
          </w:p>
        </w:tc>
      </w:tr>
    </w:tbl>
    <w:p w:rsidR="00ED1DAD" w:rsidRDefault="00ED1DAD" w:rsidP="00ED1DAD">
      <w:pPr>
        <w:pStyle w:val="a6"/>
        <w:ind w:firstLine="0"/>
        <w:rPr>
          <w:sz w:val="28"/>
          <w:szCs w:val="28"/>
        </w:rPr>
      </w:pPr>
    </w:p>
    <w:p w:rsidR="00ED1DAD" w:rsidRDefault="00ED1DAD" w:rsidP="00ED1DAD">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ED1DAD" w:rsidRPr="00440E01" w:rsidRDefault="00ED1DAD" w:rsidP="00ED1DAD">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ED1DAD" w:rsidRPr="00440E01" w:rsidRDefault="00ED1DAD" w:rsidP="00ED1DA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ED1DAD" w:rsidRPr="00440E01" w:rsidTr="00ED1DAD">
        <w:tc>
          <w:tcPr>
            <w:tcW w:w="898" w:type="dxa"/>
          </w:tcPr>
          <w:p w:rsidR="00ED1DAD" w:rsidRPr="00440E01" w:rsidRDefault="00ED1DAD" w:rsidP="00ED1DAD">
            <w:pPr>
              <w:rPr>
                <w:b/>
                <w:sz w:val="28"/>
                <w:szCs w:val="28"/>
              </w:rPr>
            </w:pPr>
            <w:r w:rsidRPr="00440E01">
              <w:rPr>
                <w:b/>
                <w:sz w:val="28"/>
                <w:szCs w:val="28"/>
              </w:rPr>
              <w:t>№п/п</w:t>
            </w:r>
          </w:p>
        </w:tc>
        <w:tc>
          <w:tcPr>
            <w:tcW w:w="3924" w:type="dxa"/>
          </w:tcPr>
          <w:p w:rsidR="00ED1DAD" w:rsidRPr="00440E01" w:rsidRDefault="00ED1DAD" w:rsidP="00ED1DAD">
            <w:pPr>
              <w:rPr>
                <w:b/>
                <w:sz w:val="28"/>
                <w:szCs w:val="28"/>
              </w:rPr>
            </w:pPr>
            <w:r w:rsidRPr="00440E01">
              <w:rPr>
                <w:b/>
                <w:sz w:val="28"/>
                <w:szCs w:val="28"/>
              </w:rPr>
              <w:t>Параметры закупки</w:t>
            </w:r>
          </w:p>
        </w:tc>
        <w:tc>
          <w:tcPr>
            <w:tcW w:w="9964" w:type="dxa"/>
          </w:tcPr>
          <w:p w:rsidR="00ED1DAD" w:rsidRPr="00440E01" w:rsidRDefault="00ED1DAD" w:rsidP="00ED1DAD">
            <w:pPr>
              <w:rPr>
                <w:b/>
                <w:sz w:val="28"/>
                <w:szCs w:val="28"/>
              </w:rPr>
            </w:pPr>
            <w:r w:rsidRPr="00440E01">
              <w:rPr>
                <w:b/>
                <w:sz w:val="28"/>
                <w:szCs w:val="28"/>
              </w:rPr>
              <w:t>Сведения о закупке</w:t>
            </w:r>
          </w:p>
        </w:tc>
      </w:tr>
      <w:tr w:rsidR="00ED1DAD" w:rsidRPr="00440E01" w:rsidTr="00ED1DAD">
        <w:tc>
          <w:tcPr>
            <w:tcW w:w="898" w:type="dxa"/>
          </w:tcPr>
          <w:p w:rsidR="00ED1DAD" w:rsidRPr="00440E01" w:rsidRDefault="00ED1DAD" w:rsidP="00ED1DAD">
            <w:pPr>
              <w:rPr>
                <w:sz w:val="28"/>
                <w:szCs w:val="28"/>
              </w:rPr>
            </w:pPr>
            <w:r w:rsidRPr="00440E01">
              <w:rPr>
                <w:sz w:val="28"/>
                <w:szCs w:val="28"/>
              </w:rPr>
              <w:t>2.1</w:t>
            </w:r>
          </w:p>
        </w:tc>
        <w:tc>
          <w:tcPr>
            <w:tcW w:w="3924" w:type="dxa"/>
          </w:tcPr>
          <w:p w:rsidR="00ED1DAD" w:rsidRPr="00440E01" w:rsidRDefault="00ED1DAD" w:rsidP="00ED1DAD">
            <w:pPr>
              <w:rPr>
                <w:sz w:val="28"/>
                <w:szCs w:val="28"/>
              </w:rPr>
            </w:pPr>
            <w:r w:rsidRPr="00440E01">
              <w:rPr>
                <w:sz w:val="28"/>
                <w:szCs w:val="28"/>
              </w:rPr>
              <w:t>Сведения о заказчике</w:t>
            </w:r>
          </w:p>
        </w:tc>
        <w:tc>
          <w:tcPr>
            <w:tcW w:w="9964" w:type="dxa"/>
          </w:tcPr>
          <w:p w:rsidR="00ED1DAD" w:rsidRPr="00440E01" w:rsidRDefault="00ED1DAD" w:rsidP="00ED1DAD">
            <w:pPr>
              <w:jc w:val="both"/>
              <w:rPr>
                <w:bCs/>
                <w:sz w:val="28"/>
                <w:szCs w:val="28"/>
              </w:rPr>
            </w:pPr>
            <w:r w:rsidRPr="00440E01">
              <w:rPr>
                <w:bCs/>
                <w:sz w:val="28"/>
                <w:szCs w:val="28"/>
              </w:rPr>
              <w:t>Заказчик – АО «Пассажирская компания «Сахалин».</w:t>
            </w:r>
          </w:p>
          <w:p w:rsidR="00ED1DAD" w:rsidRPr="00440E01" w:rsidRDefault="00ED1DAD" w:rsidP="00ED1DAD">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ED1DAD" w:rsidRPr="00212E48" w:rsidRDefault="00ED1DAD" w:rsidP="00ED1DAD">
            <w:pPr>
              <w:jc w:val="both"/>
              <w:rPr>
                <w:bCs/>
                <w:sz w:val="28"/>
                <w:szCs w:val="28"/>
              </w:rPr>
            </w:pPr>
            <w:r w:rsidRPr="00440E01">
              <w:rPr>
                <w:bCs/>
                <w:sz w:val="28"/>
                <w:szCs w:val="28"/>
              </w:rPr>
              <w:t xml:space="preserve">Почтовый адрес: 693000, Россия, Сахалинская область, г. Южно-Сахалинск, </w:t>
            </w:r>
          </w:p>
          <w:p w:rsidR="00ED1DAD" w:rsidRPr="00440E01" w:rsidRDefault="00ED1DAD" w:rsidP="00ED1DAD">
            <w:pPr>
              <w:jc w:val="both"/>
              <w:rPr>
                <w:bCs/>
                <w:sz w:val="28"/>
                <w:szCs w:val="28"/>
              </w:rPr>
            </w:pPr>
            <w:r w:rsidRPr="00440E01">
              <w:rPr>
                <w:bCs/>
                <w:sz w:val="28"/>
                <w:szCs w:val="28"/>
              </w:rPr>
              <w:t>ул. Вокзальная, 54-А.</w:t>
            </w:r>
          </w:p>
          <w:p w:rsidR="00ED1DAD" w:rsidRPr="00440E01" w:rsidRDefault="00ED1DAD" w:rsidP="00ED1DAD">
            <w:pPr>
              <w:jc w:val="both"/>
              <w:rPr>
                <w:bCs/>
                <w:sz w:val="28"/>
                <w:szCs w:val="28"/>
              </w:rPr>
            </w:pPr>
            <w:r w:rsidRPr="00440E01">
              <w:rPr>
                <w:bCs/>
                <w:sz w:val="28"/>
                <w:szCs w:val="28"/>
              </w:rPr>
              <w:t>Адрес электронной почты: oao@pk-sakhalin.ru.</w:t>
            </w:r>
          </w:p>
          <w:p w:rsidR="00ED1DAD" w:rsidRPr="00440E01" w:rsidRDefault="00ED1DAD" w:rsidP="00ED1DAD">
            <w:pPr>
              <w:jc w:val="both"/>
              <w:rPr>
                <w:bCs/>
                <w:sz w:val="28"/>
                <w:szCs w:val="28"/>
              </w:rPr>
            </w:pPr>
            <w:r w:rsidRPr="00440E01">
              <w:rPr>
                <w:bCs/>
                <w:sz w:val="28"/>
                <w:szCs w:val="28"/>
              </w:rPr>
              <w:t>Номер телефона/факса: 8 (4242) 71-31-99/71-30-89.</w:t>
            </w:r>
          </w:p>
          <w:p w:rsidR="00ED1DAD" w:rsidRPr="00440E01" w:rsidRDefault="00ED1DAD" w:rsidP="00ED1DAD">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ED1DAD" w:rsidRPr="00440E01" w:rsidRDefault="00ED1DAD" w:rsidP="00ED1DAD">
            <w:pPr>
              <w:jc w:val="both"/>
              <w:rPr>
                <w:bCs/>
                <w:sz w:val="28"/>
                <w:szCs w:val="28"/>
              </w:rPr>
            </w:pPr>
            <w:r w:rsidRPr="00440E01">
              <w:rPr>
                <w:bCs/>
                <w:sz w:val="28"/>
                <w:szCs w:val="28"/>
              </w:rPr>
              <w:t xml:space="preserve">Адрес электронной почты </w:t>
            </w:r>
            <w:hyperlink r:id="rId18" w:history="1">
              <w:r w:rsidRPr="00F03F91">
                <w:rPr>
                  <w:rStyle w:val="a5"/>
                  <w:bCs/>
                  <w:sz w:val="28"/>
                  <w:szCs w:val="28"/>
                </w:rPr>
                <w:t>zhdanovskihvs@pk-sakhalin.ru</w:t>
              </w:r>
            </w:hyperlink>
            <w:r>
              <w:rPr>
                <w:bCs/>
                <w:sz w:val="28"/>
                <w:szCs w:val="28"/>
              </w:rPr>
              <w:t xml:space="preserve"> </w:t>
            </w:r>
          </w:p>
          <w:p w:rsidR="00ED1DAD" w:rsidRPr="00440E01" w:rsidRDefault="00ED1DAD" w:rsidP="00ED1DAD">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ED1DAD" w:rsidRPr="00440E01" w:rsidTr="00ED1DAD">
        <w:tc>
          <w:tcPr>
            <w:tcW w:w="898" w:type="dxa"/>
          </w:tcPr>
          <w:p w:rsidR="00ED1DAD" w:rsidRPr="00440E01" w:rsidRDefault="00ED1DAD" w:rsidP="00ED1DAD">
            <w:pPr>
              <w:rPr>
                <w:sz w:val="28"/>
                <w:szCs w:val="28"/>
              </w:rPr>
            </w:pPr>
            <w:r w:rsidRPr="00440E01">
              <w:rPr>
                <w:sz w:val="28"/>
                <w:szCs w:val="28"/>
              </w:rPr>
              <w:t>2.2</w:t>
            </w:r>
          </w:p>
        </w:tc>
        <w:tc>
          <w:tcPr>
            <w:tcW w:w="3924" w:type="dxa"/>
          </w:tcPr>
          <w:p w:rsidR="00ED1DAD" w:rsidRPr="00440E01" w:rsidRDefault="00ED1DAD" w:rsidP="00ED1DAD">
            <w:pPr>
              <w:rPr>
                <w:sz w:val="28"/>
                <w:szCs w:val="28"/>
              </w:rPr>
            </w:pPr>
            <w:r w:rsidRPr="00440E01">
              <w:rPr>
                <w:sz w:val="28"/>
                <w:szCs w:val="28"/>
              </w:rPr>
              <w:t>Порядок, место, дата начала и окончания срока подачи заявок</w:t>
            </w:r>
          </w:p>
        </w:tc>
        <w:tc>
          <w:tcPr>
            <w:tcW w:w="9964" w:type="dxa"/>
          </w:tcPr>
          <w:p w:rsidR="00ED1DAD" w:rsidRPr="00280B51" w:rsidRDefault="00ED1DAD" w:rsidP="00ED1DAD">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ED1DAD" w:rsidRPr="00280B51" w:rsidRDefault="00ED1DAD" w:rsidP="00ED1DAD">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9"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A4560D">
              <w:rPr>
                <w:b/>
                <w:iCs/>
                <w:sz w:val="28"/>
                <w:szCs w:val="28"/>
              </w:rPr>
              <w:t>23</w:t>
            </w:r>
            <w:r w:rsidRPr="00280B51">
              <w:rPr>
                <w:b/>
                <w:iCs/>
                <w:sz w:val="28"/>
                <w:szCs w:val="28"/>
              </w:rPr>
              <w:t xml:space="preserve">» </w:t>
            </w:r>
            <w:r>
              <w:rPr>
                <w:b/>
                <w:iCs/>
                <w:sz w:val="28"/>
                <w:szCs w:val="28"/>
              </w:rPr>
              <w:t>мая</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ED1DAD" w:rsidRPr="00280B51" w:rsidRDefault="00ED1DAD" w:rsidP="00A4560D">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A4560D">
              <w:rPr>
                <w:b/>
                <w:sz w:val="28"/>
                <w:szCs w:val="28"/>
              </w:rPr>
              <w:t>6</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tc>
      </w:tr>
      <w:tr w:rsidR="00ED1DAD" w:rsidRPr="00440E01" w:rsidTr="00ED1DAD">
        <w:tc>
          <w:tcPr>
            <w:tcW w:w="898" w:type="dxa"/>
          </w:tcPr>
          <w:p w:rsidR="00ED1DAD" w:rsidRPr="00440E01" w:rsidRDefault="00ED1DAD" w:rsidP="00ED1DAD">
            <w:pPr>
              <w:rPr>
                <w:sz w:val="28"/>
                <w:szCs w:val="28"/>
              </w:rPr>
            </w:pPr>
            <w:r w:rsidRPr="00440E01">
              <w:rPr>
                <w:sz w:val="28"/>
                <w:szCs w:val="28"/>
              </w:rPr>
              <w:t>2.3</w:t>
            </w:r>
          </w:p>
        </w:tc>
        <w:tc>
          <w:tcPr>
            <w:tcW w:w="3924" w:type="dxa"/>
          </w:tcPr>
          <w:p w:rsidR="00ED1DAD" w:rsidRPr="00440E01" w:rsidRDefault="00ED1DAD" w:rsidP="00ED1DAD">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ED1DAD" w:rsidRPr="00280B51" w:rsidRDefault="00ED1DAD" w:rsidP="00ED1DAD">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A4560D">
              <w:rPr>
                <w:b/>
                <w:bCs/>
                <w:sz w:val="28"/>
                <w:szCs w:val="28"/>
              </w:rPr>
              <w:t>9</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ED1DAD" w:rsidRPr="00280B51" w:rsidRDefault="00ED1DAD" w:rsidP="00ED1DAD">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A4560D">
              <w:rPr>
                <w:b/>
                <w:bCs/>
                <w:sz w:val="28"/>
                <w:szCs w:val="28"/>
              </w:rPr>
              <w:t>13</w:t>
            </w:r>
            <w:r>
              <w:rPr>
                <w:b/>
                <w:bCs/>
                <w:sz w:val="28"/>
                <w:szCs w:val="28"/>
              </w:rPr>
              <w:t>»</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ED1DAD" w:rsidRPr="00280B51" w:rsidRDefault="00ED1DAD" w:rsidP="00ED1DAD">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A4560D">
              <w:rPr>
                <w:b/>
                <w:bCs/>
                <w:sz w:val="28"/>
                <w:szCs w:val="28"/>
              </w:rPr>
              <w:t>16</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ED1DAD" w:rsidRPr="00280B51" w:rsidRDefault="00ED1DAD" w:rsidP="00ED1DAD">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A4560D">
              <w:rPr>
                <w:b/>
                <w:bCs/>
                <w:iCs/>
                <w:sz w:val="28"/>
                <w:szCs w:val="28"/>
              </w:rPr>
              <w:t>16</w:t>
            </w:r>
            <w:r w:rsidRPr="00280B51">
              <w:rPr>
                <w:b/>
                <w:bCs/>
                <w:iCs/>
                <w:sz w:val="28"/>
                <w:szCs w:val="28"/>
              </w:rPr>
              <w:t xml:space="preserve">» </w:t>
            </w:r>
            <w:r>
              <w:rPr>
                <w:b/>
                <w:bCs/>
                <w:iCs/>
                <w:sz w:val="28"/>
                <w:szCs w:val="28"/>
              </w:rPr>
              <w:t>июня 2025</w:t>
            </w:r>
            <w:r w:rsidRPr="00280B51">
              <w:rPr>
                <w:b/>
                <w:bCs/>
                <w:iCs/>
                <w:sz w:val="28"/>
                <w:szCs w:val="28"/>
              </w:rPr>
              <w:t xml:space="preserve"> года.</w:t>
            </w:r>
          </w:p>
        </w:tc>
      </w:tr>
      <w:tr w:rsidR="00ED1DAD" w:rsidRPr="00440E01" w:rsidTr="00ED1DAD">
        <w:tc>
          <w:tcPr>
            <w:tcW w:w="898" w:type="dxa"/>
          </w:tcPr>
          <w:p w:rsidR="00ED1DAD" w:rsidRPr="00440E01" w:rsidRDefault="00ED1DAD" w:rsidP="00ED1DAD">
            <w:pPr>
              <w:rPr>
                <w:sz w:val="28"/>
                <w:szCs w:val="28"/>
              </w:rPr>
            </w:pPr>
            <w:r w:rsidRPr="00440E01">
              <w:rPr>
                <w:sz w:val="28"/>
                <w:szCs w:val="28"/>
              </w:rPr>
              <w:lastRenderedPageBreak/>
              <w:t>2.4</w:t>
            </w:r>
          </w:p>
        </w:tc>
        <w:tc>
          <w:tcPr>
            <w:tcW w:w="3924" w:type="dxa"/>
          </w:tcPr>
          <w:p w:rsidR="00ED1DAD" w:rsidRPr="00440E01" w:rsidRDefault="00ED1DAD" w:rsidP="00ED1DAD">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ED1DAD" w:rsidRPr="00440E01" w:rsidRDefault="00ED1DAD" w:rsidP="00ED1DAD">
            <w:pPr>
              <w:rPr>
                <w:sz w:val="28"/>
                <w:szCs w:val="28"/>
              </w:rPr>
            </w:pPr>
          </w:p>
        </w:tc>
        <w:tc>
          <w:tcPr>
            <w:tcW w:w="9964" w:type="dxa"/>
          </w:tcPr>
          <w:p w:rsidR="00ED1DAD" w:rsidRPr="00280B51" w:rsidRDefault="00ED1DAD" w:rsidP="00ED1DAD">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ED1DAD" w:rsidRPr="00280B51" w:rsidRDefault="00ED1DAD" w:rsidP="00ED1DAD">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sidR="00A4560D">
              <w:rPr>
                <w:bCs/>
                <w:sz w:val="28"/>
                <w:szCs w:val="28"/>
              </w:rPr>
              <w:t>23</w:t>
            </w:r>
            <w:r w:rsidRPr="00280B51">
              <w:rPr>
                <w:bCs/>
                <w:sz w:val="28"/>
                <w:szCs w:val="28"/>
              </w:rPr>
              <w:t xml:space="preserve">» </w:t>
            </w:r>
            <w:r>
              <w:rPr>
                <w:bCs/>
                <w:sz w:val="28"/>
                <w:szCs w:val="28"/>
              </w:rPr>
              <w:t>мая</w:t>
            </w:r>
            <w:r w:rsidRPr="00280B51">
              <w:rPr>
                <w:bCs/>
                <w:sz w:val="28"/>
                <w:szCs w:val="28"/>
              </w:rPr>
              <w:t xml:space="preserve"> </w:t>
            </w:r>
            <w:r>
              <w:rPr>
                <w:bCs/>
                <w:sz w:val="28"/>
                <w:szCs w:val="28"/>
              </w:rPr>
              <w:t xml:space="preserve">2025 г. по </w:t>
            </w:r>
            <w:r w:rsidRPr="00280B51">
              <w:rPr>
                <w:bCs/>
                <w:sz w:val="28"/>
                <w:szCs w:val="28"/>
              </w:rPr>
              <w:t>«</w:t>
            </w:r>
            <w:r w:rsidR="00A4560D">
              <w:rPr>
                <w:bCs/>
                <w:sz w:val="28"/>
                <w:szCs w:val="28"/>
              </w:rPr>
              <w:t>3</w:t>
            </w:r>
            <w:r w:rsidRPr="00280B51">
              <w:rPr>
                <w:bCs/>
                <w:sz w:val="28"/>
                <w:szCs w:val="28"/>
              </w:rPr>
              <w:t xml:space="preserve">» </w:t>
            </w:r>
            <w:r w:rsidR="00A4560D">
              <w:rPr>
                <w:bCs/>
                <w:sz w:val="28"/>
                <w:szCs w:val="28"/>
              </w:rPr>
              <w:t>июня</w:t>
            </w:r>
            <w:r w:rsidRPr="00280B51">
              <w:rPr>
                <w:bCs/>
                <w:sz w:val="28"/>
                <w:szCs w:val="28"/>
              </w:rPr>
              <w:t xml:space="preserve"> </w:t>
            </w:r>
            <w:r>
              <w:rPr>
                <w:bCs/>
                <w:sz w:val="28"/>
                <w:szCs w:val="28"/>
              </w:rPr>
              <w:t>2025</w:t>
            </w:r>
            <w:r w:rsidRPr="00280B51">
              <w:rPr>
                <w:bCs/>
                <w:sz w:val="28"/>
                <w:szCs w:val="28"/>
              </w:rPr>
              <w:t xml:space="preserve"> г. (включительно).</w:t>
            </w:r>
          </w:p>
          <w:p w:rsidR="00ED1DAD" w:rsidRPr="00280B51" w:rsidRDefault="00ED1DAD" w:rsidP="00ED1DAD">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sidR="00A4560D">
              <w:rPr>
                <w:bCs/>
                <w:sz w:val="28"/>
                <w:szCs w:val="28"/>
              </w:rPr>
              <w:t>23</w:t>
            </w:r>
            <w:r w:rsidRPr="00280B51">
              <w:rPr>
                <w:bCs/>
                <w:sz w:val="28"/>
                <w:szCs w:val="28"/>
              </w:rPr>
              <w:t xml:space="preserve">» </w:t>
            </w:r>
            <w:r>
              <w:rPr>
                <w:bCs/>
                <w:sz w:val="28"/>
                <w:szCs w:val="28"/>
              </w:rPr>
              <w:t>мая</w:t>
            </w:r>
            <w:r w:rsidRPr="00280B51">
              <w:rPr>
                <w:bCs/>
                <w:sz w:val="28"/>
                <w:szCs w:val="28"/>
              </w:rPr>
              <w:t xml:space="preserve"> </w:t>
            </w:r>
            <w:r>
              <w:rPr>
                <w:bCs/>
                <w:sz w:val="28"/>
                <w:szCs w:val="28"/>
              </w:rPr>
              <w:t>2025</w:t>
            </w:r>
            <w:r w:rsidRPr="00280B51">
              <w:rPr>
                <w:bCs/>
                <w:sz w:val="28"/>
                <w:szCs w:val="28"/>
              </w:rPr>
              <w:t xml:space="preserve"> г.</w:t>
            </w:r>
          </w:p>
          <w:p w:rsidR="00ED1DAD" w:rsidRPr="00280B51" w:rsidRDefault="00ED1DAD" w:rsidP="00A4560D">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A4560D">
              <w:rPr>
                <w:bCs/>
                <w:sz w:val="28"/>
                <w:szCs w:val="28"/>
              </w:rPr>
              <w:t>5</w:t>
            </w:r>
            <w:r>
              <w:rPr>
                <w:bCs/>
                <w:sz w:val="28"/>
                <w:szCs w:val="28"/>
              </w:rPr>
              <w:t>»</w:t>
            </w:r>
            <w:r w:rsidRPr="00280B51">
              <w:rPr>
                <w:bCs/>
                <w:sz w:val="28"/>
                <w:szCs w:val="28"/>
              </w:rPr>
              <w:t xml:space="preserve"> </w:t>
            </w:r>
            <w:r>
              <w:rPr>
                <w:bCs/>
                <w:sz w:val="28"/>
                <w:szCs w:val="28"/>
              </w:rPr>
              <w:t>июня</w:t>
            </w:r>
            <w:r w:rsidRPr="00280B51">
              <w:rPr>
                <w:bCs/>
                <w:sz w:val="28"/>
                <w:szCs w:val="28"/>
              </w:rPr>
              <w:t xml:space="preserve"> </w:t>
            </w:r>
            <w:r>
              <w:rPr>
                <w:bCs/>
                <w:sz w:val="28"/>
                <w:szCs w:val="28"/>
              </w:rPr>
              <w:t>2025</w:t>
            </w:r>
            <w:r w:rsidRPr="00280B51">
              <w:rPr>
                <w:bCs/>
                <w:sz w:val="28"/>
                <w:szCs w:val="28"/>
              </w:rPr>
              <w:t xml:space="preserve"> г.</w:t>
            </w:r>
          </w:p>
        </w:tc>
      </w:tr>
    </w:tbl>
    <w:p w:rsidR="00ED1DAD" w:rsidRPr="00440E01" w:rsidRDefault="00ED1DAD" w:rsidP="00ED1DAD">
      <w:pPr>
        <w:rPr>
          <w:sz w:val="26"/>
          <w:szCs w:val="26"/>
        </w:rPr>
      </w:pPr>
    </w:p>
    <w:p w:rsidR="00ED1DAD" w:rsidRPr="00440E01" w:rsidRDefault="00ED1DAD" w:rsidP="00ED1DAD">
      <w:pPr>
        <w:pStyle w:val="a6"/>
        <w:rPr>
          <w:szCs w:val="26"/>
        </w:rPr>
      </w:pPr>
    </w:p>
    <w:p w:rsidR="00ED1DAD" w:rsidRDefault="00ED1DAD" w:rsidP="00ED1DAD"/>
    <w:p w:rsidR="00ED1DAD" w:rsidRDefault="00ED1DAD" w:rsidP="00ED1DAD"/>
    <w:p w:rsidR="00ED1DAD" w:rsidRDefault="00ED1DAD" w:rsidP="00ED1DAD"/>
    <w:p w:rsidR="00ED1DAD" w:rsidRDefault="00ED1DAD" w:rsidP="00ED1DAD"/>
    <w:p w:rsidR="00ED1DAD" w:rsidRDefault="00ED1DAD" w:rsidP="00ED1DAD"/>
    <w:p w:rsidR="00ED1DAD" w:rsidRDefault="00ED1DAD" w:rsidP="00ED1DAD"/>
    <w:p w:rsidR="00ED1DAD" w:rsidRPr="00DC7041" w:rsidRDefault="00ED1DAD" w:rsidP="00ED1DAD"/>
    <w:p w:rsidR="00ED1DAD" w:rsidRDefault="00ED1DAD" w:rsidP="00ED1DAD"/>
    <w:p w:rsidR="00DB727B" w:rsidRDefault="00DB727B"/>
    <w:sectPr w:rsidR="00DB727B" w:rsidSect="00ED1DA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EC" w:rsidRDefault="00CD0AEC" w:rsidP="00ED1DAD">
      <w:r>
        <w:separator/>
      </w:r>
    </w:p>
  </w:endnote>
  <w:endnote w:type="continuationSeparator" w:id="0">
    <w:p w:rsidR="00CD0AEC" w:rsidRDefault="00CD0AEC" w:rsidP="00ED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EC" w:rsidRDefault="00CD0AEC" w:rsidP="00ED1DAD">
      <w:r>
        <w:separator/>
      </w:r>
    </w:p>
  </w:footnote>
  <w:footnote w:type="continuationSeparator" w:id="0">
    <w:p w:rsidR="00CD0AEC" w:rsidRDefault="00CD0AEC" w:rsidP="00ED1DAD">
      <w:r>
        <w:continuationSeparator/>
      </w:r>
    </w:p>
  </w:footnote>
  <w:footnote w:id="1">
    <w:p w:rsidR="00B13FEA" w:rsidRDefault="00B13FEA" w:rsidP="00ED1DAD">
      <w:pPr>
        <w:pStyle w:val="a9"/>
      </w:pPr>
      <w:r>
        <w:rPr>
          <w:rStyle w:val="a8"/>
        </w:rPr>
        <w:footnoteRef/>
      </w:r>
      <w:r>
        <w:t xml:space="preserve"> Перечень документов определяется согласно условиям заключенного Договора.</w:t>
      </w:r>
    </w:p>
  </w:footnote>
  <w:footnote w:id="2">
    <w:p w:rsidR="00B13FEA" w:rsidRDefault="00B13FEA" w:rsidP="00ED1DAD">
      <w:pPr>
        <w:pStyle w:val="a9"/>
      </w:pPr>
      <w:r>
        <w:rPr>
          <w:rStyle w:val="a8"/>
        </w:rPr>
        <w:footnoteRef/>
      </w:r>
      <w:r>
        <w:t xml:space="preserve"> Информация может быть представлена участником дополнительно.</w:t>
      </w:r>
    </w:p>
  </w:footnote>
  <w:footnote w:id="3">
    <w:p w:rsidR="00B13FEA" w:rsidRPr="004A0906" w:rsidRDefault="00B13FEA" w:rsidP="00ED1DAD">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rsidR="00B13FEA" w:rsidRPr="004A0906" w:rsidRDefault="00B13FEA" w:rsidP="00ED1DAD">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5">
    <w:p w:rsidR="00B13FEA" w:rsidRDefault="00B13FEA" w:rsidP="00ED1DAD">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6">
    <w:p w:rsidR="00B13FEA" w:rsidRDefault="00B13FEA" w:rsidP="00ED1DAD">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7">
    <w:p w:rsidR="00B13FEA" w:rsidRDefault="00B13FEA" w:rsidP="00ED1DAD">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8">
    <w:p w:rsidR="00B13FEA" w:rsidRDefault="00B13FEA" w:rsidP="00ED1DAD">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FEA" w:rsidRDefault="00B13FEA" w:rsidP="00ED1DAD">
    <w:pPr>
      <w:pStyle w:val="ab"/>
      <w:jc w:val="center"/>
    </w:pPr>
    <w:r>
      <w:fldChar w:fldCharType="begin"/>
    </w:r>
    <w:r>
      <w:instrText xml:space="preserve"> PAGE   \* MERGEFORMAT </w:instrText>
    </w:r>
    <w:r>
      <w:fldChar w:fldCharType="separate"/>
    </w:r>
    <w:r w:rsidR="0035254C">
      <w:rPr>
        <w:noProof/>
      </w:rPr>
      <w:t>22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AD"/>
    <w:rsid w:val="000B7464"/>
    <w:rsid w:val="0035254C"/>
    <w:rsid w:val="003607DD"/>
    <w:rsid w:val="0039316C"/>
    <w:rsid w:val="00620C02"/>
    <w:rsid w:val="00745B11"/>
    <w:rsid w:val="008B521D"/>
    <w:rsid w:val="008C3CC3"/>
    <w:rsid w:val="009F2E20"/>
    <w:rsid w:val="009F6BD6"/>
    <w:rsid w:val="00A25B27"/>
    <w:rsid w:val="00A4560D"/>
    <w:rsid w:val="00B029D0"/>
    <w:rsid w:val="00B13FEA"/>
    <w:rsid w:val="00CD0AEC"/>
    <w:rsid w:val="00DB727B"/>
    <w:rsid w:val="00ED1DAD"/>
    <w:rsid w:val="00EE1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7DAA2-C34E-4D1A-98A6-CCA35F2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D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D1DAD"/>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ED1DAD"/>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AD"/>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ED1DAD"/>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ED1DAD"/>
    <w:pPr>
      <w:ind w:left="708"/>
    </w:pPr>
  </w:style>
  <w:style w:type="character" w:styleId="a5">
    <w:name w:val="Hyperlink"/>
    <w:rsid w:val="00ED1DAD"/>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ED1DAD"/>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ED1DAD"/>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ED1DAD"/>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ED1DAD"/>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ED1DAD"/>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ED1DAD"/>
    <w:pPr>
      <w:tabs>
        <w:tab w:val="center" w:pos="4677"/>
        <w:tab w:val="right" w:pos="9355"/>
      </w:tabs>
    </w:pPr>
  </w:style>
  <w:style w:type="character" w:customStyle="1" w:styleId="ac">
    <w:name w:val="Верхний колонтитул Знак"/>
    <w:basedOn w:val="a0"/>
    <w:link w:val="ab"/>
    <w:uiPriority w:val="99"/>
    <w:rsid w:val="00ED1DA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D1DAD"/>
    <w:pPr>
      <w:tabs>
        <w:tab w:val="center" w:pos="4677"/>
        <w:tab w:val="right" w:pos="9355"/>
      </w:tabs>
    </w:pPr>
  </w:style>
  <w:style w:type="character" w:customStyle="1" w:styleId="ae">
    <w:name w:val="Нижний колонтитул Знак"/>
    <w:basedOn w:val="a0"/>
    <w:link w:val="ad"/>
    <w:uiPriority w:val="99"/>
    <w:rsid w:val="00ED1DAD"/>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ED1DAD"/>
    <w:rPr>
      <w:rFonts w:ascii="Times New Roman" w:eastAsia="Times New Roman" w:hAnsi="Times New Roman" w:cs="Times New Roman"/>
      <w:sz w:val="24"/>
      <w:szCs w:val="24"/>
      <w:lang w:eastAsia="ru-RU"/>
    </w:rPr>
  </w:style>
  <w:style w:type="paragraph" w:styleId="3">
    <w:name w:val="Body Text Indent 3"/>
    <w:basedOn w:val="a"/>
    <w:link w:val="30"/>
    <w:rsid w:val="00ED1DAD"/>
    <w:pPr>
      <w:spacing w:after="120"/>
      <w:ind w:left="283"/>
    </w:pPr>
    <w:rPr>
      <w:sz w:val="16"/>
      <w:szCs w:val="16"/>
    </w:rPr>
  </w:style>
  <w:style w:type="character" w:customStyle="1" w:styleId="30">
    <w:name w:val="Основной текст с отступом 3 Знак"/>
    <w:basedOn w:val="a0"/>
    <w:link w:val="3"/>
    <w:rsid w:val="00ED1DAD"/>
    <w:rPr>
      <w:rFonts w:ascii="Times New Roman" w:eastAsia="Times New Roman" w:hAnsi="Times New Roman" w:cs="Times New Roman"/>
      <w:sz w:val="16"/>
      <w:szCs w:val="16"/>
      <w:lang w:eastAsia="ru-RU"/>
    </w:rPr>
  </w:style>
  <w:style w:type="paragraph" w:customStyle="1" w:styleId="11">
    <w:name w:val="Обычный1"/>
    <w:link w:val="Normal"/>
    <w:rsid w:val="00ED1DA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D1DAD"/>
    <w:rPr>
      <w:rFonts w:ascii="Times New Roman" w:eastAsia="Times New Roman" w:hAnsi="Times New Roman" w:cs="Times New Roman"/>
      <w:sz w:val="28"/>
      <w:szCs w:val="20"/>
      <w:lang w:eastAsia="ru-RU"/>
    </w:rPr>
  </w:style>
  <w:style w:type="paragraph" w:customStyle="1" w:styleId="110">
    <w:name w:val="Обычный11"/>
    <w:rsid w:val="00ED1DAD"/>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ED1D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ED1DAD"/>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ED1DAD"/>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ED1DAD"/>
    <w:rPr>
      <w:rFonts w:ascii="Tahoma" w:hAnsi="Tahoma" w:cs="Tahoma"/>
      <w:sz w:val="16"/>
      <w:szCs w:val="16"/>
    </w:rPr>
  </w:style>
  <w:style w:type="character" w:customStyle="1" w:styleId="af2">
    <w:name w:val="Текст выноски Знак"/>
    <w:basedOn w:val="a0"/>
    <w:link w:val="af1"/>
    <w:uiPriority w:val="99"/>
    <w:semiHidden/>
    <w:rsid w:val="00ED1DAD"/>
    <w:rPr>
      <w:rFonts w:ascii="Tahoma" w:eastAsia="Times New Roman" w:hAnsi="Tahoma" w:cs="Tahoma"/>
      <w:sz w:val="16"/>
      <w:szCs w:val="16"/>
      <w:lang w:eastAsia="ru-RU"/>
    </w:rPr>
  </w:style>
  <w:style w:type="character" w:customStyle="1" w:styleId="ListLabel4">
    <w:name w:val="ListLabel 4"/>
    <w:qFormat/>
    <w:rsid w:val="00ED1DAD"/>
    <w:rPr>
      <w:rFonts w:eastAsiaTheme="minorHAnsi"/>
      <w:color w:val="0000FF"/>
      <w:lang w:eastAsia="en-US"/>
    </w:rPr>
  </w:style>
  <w:style w:type="paragraph" w:styleId="31">
    <w:name w:val="Body Text 3"/>
    <w:basedOn w:val="a"/>
    <w:link w:val="32"/>
    <w:rsid w:val="00ED1DAD"/>
    <w:pPr>
      <w:spacing w:after="120"/>
    </w:pPr>
    <w:rPr>
      <w:sz w:val="16"/>
      <w:szCs w:val="16"/>
    </w:rPr>
  </w:style>
  <w:style w:type="character" w:customStyle="1" w:styleId="32">
    <w:name w:val="Основной текст 3 Знак"/>
    <w:basedOn w:val="a0"/>
    <w:link w:val="31"/>
    <w:rsid w:val="00ED1DAD"/>
    <w:rPr>
      <w:rFonts w:ascii="Times New Roman" w:eastAsia="Times New Roman" w:hAnsi="Times New Roman" w:cs="Times New Roman"/>
      <w:sz w:val="16"/>
      <w:szCs w:val="16"/>
      <w:lang w:eastAsia="ru-RU"/>
    </w:rPr>
  </w:style>
  <w:style w:type="paragraph" w:customStyle="1" w:styleId="af3">
    <w:name w:val="áû÷íûé"/>
    <w:rsid w:val="00ED1D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ED1DAD"/>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ED1DAD"/>
    <w:rPr>
      <w:rFonts w:ascii="Arial" w:eastAsia="Times New Roman" w:hAnsi="Arial" w:cs="Times New Roman"/>
      <w:snapToGrid w:val="0"/>
      <w:sz w:val="20"/>
      <w:szCs w:val="20"/>
      <w:lang w:eastAsia="ru-RU"/>
    </w:rPr>
  </w:style>
  <w:style w:type="paragraph" w:customStyle="1" w:styleId="Default">
    <w:name w:val="Default"/>
    <w:rsid w:val="00ED1D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ED1DA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ED1DAD"/>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ED1DAD"/>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ED1DAD"/>
    <w:rPr>
      <w:rFonts w:ascii="Times New Roman" w:hAnsi="Times New Roman" w:cs="Times New Roman"/>
      <w:b/>
      <w:bCs/>
      <w:i/>
      <w:iCs/>
      <w:sz w:val="14"/>
      <w:szCs w:val="14"/>
    </w:rPr>
  </w:style>
  <w:style w:type="character" w:customStyle="1" w:styleId="FontStyle24">
    <w:name w:val="Font Style24"/>
    <w:basedOn w:val="a0"/>
    <w:uiPriority w:val="99"/>
    <w:rsid w:val="00ED1DAD"/>
    <w:rPr>
      <w:rFonts w:ascii="Times New Roman" w:hAnsi="Times New Roman" w:cs="Times New Roman"/>
      <w:b/>
      <w:bCs/>
      <w:sz w:val="14"/>
      <w:szCs w:val="14"/>
    </w:rPr>
  </w:style>
  <w:style w:type="character" w:customStyle="1" w:styleId="FontStyle28">
    <w:name w:val="Font Style28"/>
    <w:basedOn w:val="a0"/>
    <w:uiPriority w:val="99"/>
    <w:rsid w:val="00ED1DAD"/>
    <w:rPr>
      <w:rFonts w:ascii="Constantia" w:hAnsi="Constantia" w:cs="Constantia"/>
      <w:spacing w:val="-10"/>
      <w:sz w:val="18"/>
      <w:szCs w:val="18"/>
    </w:rPr>
  </w:style>
  <w:style w:type="character" w:customStyle="1" w:styleId="FontStyle33">
    <w:name w:val="Font Style33"/>
    <w:basedOn w:val="a0"/>
    <w:uiPriority w:val="99"/>
    <w:rsid w:val="00ED1DAD"/>
    <w:rPr>
      <w:rFonts w:ascii="Times New Roman" w:hAnsi="Times New Roman" w:cs="Times New Roman"/>
      <w:sz w:val="14"/>
      <w:szCs w:val="14"/>
    </w:rPr>
  </w:style>
  <w:style w:type="paragraph" w:customStyle="1" w:styleId="ConsPlusNormal">
    <w:name w:val="ConsPlusNormal"/>
    <w:rsid w:val="00ED1DA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ED1DAD"/>
    <w:rPr>
      <w:sz w:val="16"/>
      <w:szCs w:val="16"/>
    </w:rPr>
  </w:style>
  <w:style w:type="paragraph" w:styleId="af5">
    <w:name w:val="Normal (Web)"/>
    <w:basedOn w:val="a"/>
    <w:uiPriority w:val="99"/>
    <w:unhideWhenUsed/>
    <w:rsid w:val="00ED1DAD"/>
    <w:pPr>
      <w:spacing w:before="100" w:beforeAutospacing="1" w:after="100" w:afterAutospacing="1"/>
    </w:pPr>
    <w:rPr>
      <w:rFonts w:eastAsiaTheme="minorEastAsia"/>
    </w:rPr>
  </w:style>
  <w:style w:type="character" w:customStyle="1" w:styleId="af6">
    <w:name w:val="Другое_"/>
    <w:basedOn w:val="a0"/>
    <w:link w:val="af7"/>
    <w:rsid w:val="00ED1DAD"/>
    <w:rPr>
      <w:rFonts w:ascii="Times New Roman" w:eastAsia="Times New Roman" w:hAnsi="Times New Roman" w:cs="Times New Roman"/>
      <w:sz w:val="28"/>
      <w:szCs w:val="28"/>
    </w:rPr>
  </w:style>
  <w:style w:type="paragraph" w:customStyle="1" w:styleId="af7">
    <w:name w:val="Другое"/>
    <w:basedOn w:val="a"/>
    <w:link w:val="af6"/>
    <w:rsid w:val="00ED1DAD"/>
    <w:pPr>
      <w:widowControl w:val="0"/>
      <w:spacing w:after="300"/>
    </w:pPr>
    <w:rPr>
      <w:sz w:val="28"/>
      <w:szCs w:val="28"/>
      <w:lang w:eastAsia="en-US"/>
    </w:rPr>
  </w:style>
  <w:style w:type="paragraph" w:styleId="af8">
    <w:name w:val="Body Text Indent"/>
    <w:basedOn w:val="a"/>
    <w:link w:val="af9"/>
    <w:semiHidden/>
    <w:unhideWhenUsed/>
    <w:rsid w:val="00ED1DAD"/>
    <w:pPr>
      <w:spacing w:after="120"/>
      <w:ind w:left="283"/>
    </w:pPr>
  </w:style>
  <w:style w:type="character" w:customStyle="1" w:styleId="af9">
    <w:name w:val="Основной текст с отступом Знак"/>
    <w:basedOn w:val="a0"/>
    <w:link w:val="af8"/>
    <w:semiHidden/>
    <w:rsid w:val="00ED1D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zhdanovskihvs@pk-sakhali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hyperlink" Target="mailto:MitrofanovaMN@pk-sakhalin.ru" TargetMode="Externa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70F82-5258-4963-9053-42F52C4B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12088</Words>
  <Characters>68906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7</cp:revision>
  <dcterms:created xsi:type="dcterms:W3CDTF">2025-05-16T05:42:00Z</dcterms:created>
  <dcterms:modified xsi:type="dcterms:W3CDTF">2025-05-23T04:01:00Z</dcterms:modified>
</cp:coreProperties>
</file>