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1C84A" w14:textId="77777777" w:rsidR="008C36A5" w:rsidRDefault="008C36A5" w:rsidP="008C36A5">
      <w:pPr>
        <w:pStyle w:val="1"/>
        <w:ind w:firstLine="0"/>
        <w:jc w:val="center"/>
        <w:rPr>
          <w:rFonts w:eastAsia="MS Mincho"/>
          <w:b/>
          <w:szCs w:val="28"/>
        </w:rPr>
      </w:pPr>
      <w:bookmarkStart w:id="0" w:name="_Toc515863120"/>
      <w:r w:rsidRPr="00DE6E5A">
        <w:rPr>
          <w:rFonts w:eastAsia="MS Mincho"/>
          <w:b/>
          <w:szCs w:val="28"/>
        </w:rPr>
        <w:t>Извещение о проведении</w:t>
      </w:r>
    </w:p>
    <w:p w14:paraId="50CC35D5" w14:textId="670D38CF" w:rsidR="008C36A5" w:rsidRDefault="008C36A5" w:rsidP="008C36A5">
      <w:pPr>
        <w:jc w:val="center"/>
        <w:rPr>
          <w:b/>
          <w:bCs/>
          <w:sz w:val="28"/>
          <w:szCs w:val="28"/>
        </w:rPr>
      </w:pPr>
      <w:r w:rsidRPr="00F67BD1">
        <w:rPr>
          <w:b/>
          <w:bCs/>
          <w:sz w:val="28"/>
          <w:szCs w:val="28"/>
        </w:rPr>
        <w:t xml:space="preserve">аукциона среди субъектов малого и среднего предпринимательства в электронной форме </w:t>
      </w:r>
      <w:r w:rsidRPr="0015570A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225</w:t>
      </w:r>
      <w:r w:rsidRPr="0015570A">
        <w:rPr>
          <w:b/>
          <w:bCs/>
          <w:sz w:val="28"/>
          <w:szCs w:val="28"/>
        </w:rPr>
        <w:t>/ОАЭ-ПКС/</w:t>
      </w:r>
      <w:r>
        <w:rPr>
          <w:b/>
          <w:bCs/>
          <w:sz w:val="28"/>
          <w:szCs w:val="28"/>
        </w:rPr>
        <w:t xml:space="preserve">МСП </w:t>
      </w:r>
      <w:r w:rsidRPr="0015570A">
        <w:rPr>
          <w:b/>
          <w:bCs/>
          <w:sz w:val="28"/>
          <w:szCs w:val="28"/>
        </w:rPr>
        <w:t xml:space="preserve">на право заключения договора </w:t>
      </w:r>
      <w:r>
        <w:rPr>
          <w:b/>
          <w:bCs/>
          <w:sz w:val="28"/>
          <w:szCs w:val="28"/>
        </w:rPr>
        <w:t>на о</w:t>
      </w:r>
      <w:r w:rsidRPr="00F04C6A">
        <w:rPr>
          <w:b/>
          <w:bCs/>
          <w:iCs/>
          <w:color w:val="000000"/>
          <w:sz w:val="28"/>
          <w:szCs w:val="28"/>
        </w:rPr>
        <w:t xml:space="preserve">казание услуг по </w:t>
      </w:r>
      <w:bookmarkStart w:id="1" w:name="_Hlk214876914"/>
      <w:r w:rsidRPr="008F646D">
        <w:rPr>
          <w:b/>
          <w:bCs/>
          <w:iCs/>
          <w:color w:val="000000"/>
          <w:sz w:val="28"/>
          <w:szCs w:val="28"/>
        </w:rPr>
        <w:t>дезинфекции, дезинсекции и дератизации подвижного состава АО «ПКС»</w:t>
      </w:r>
      <w:bookmarkEnd w:id="1"/>
    </w:p>
    <w:p w14:paraId="453A1235" w14:textId="77777777" w:rsidR="008C36A5" w:rsidRPr="0015570A" w:rsidRDefault="008C36A5" w:rsidP="008C36A5">
      <w:pPr>
        <w:jc w:val="center"/>
        <w:rPr>
          <w:b/>
          <w:bCs/>
          <w:sz w:val="28"/>
          <w:szCs w:val="28"/>
        </w:rPr>
      </w:pPr>
    </w:p>
    <w:tbl>
      <w:tblPr>
        <w:tblW w:w="107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82"/>
        <w:gridCol w:w="6913"/>
      </w:tblGrid>
      <w:tr w:rsidR="008C36A5" w:rsidRPr="00DE6E5A" w14:paraId="44BA8575" w14:textId="77777777" w:rsidTr="00356090">
        <w:tc>
          <w:tcPr>
            <w:tcW w:w="846" w:type="dxa"/>
          </w:tcPr>
          <w:p w14:paraId="5FD94F52" w14:textId="77777777" w:rsidR="008C36A5" w:rsidRPr="00DE6E5A" w:rsidRDefault="008C36A5" w:rsidP="003560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2" w:type="dxa"/>
            <w:vAlign w:val="center"/>
          </w:tcPr>
          <w:p w14:paraId="2EC4F55A" w14:textId="77777777" w:rsidR="008C36A5" w:rsidRPr="00DE6E5A" w:rsidRDefault="008C36A5" w:rsidP="003560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Параметры закупки</w:t>
            </w:r>
          </w:p>
        </w:tc>
        <w:tc>
          <w:tcPr>
            <w:tcW w:w="6913" w:type="dxa"/>
            <w:vAlign w:val="center"/>
          </w:tcPr>
          <w:p w14:paraId="55053B23" w14:textId="77777777" w:rsidR="008C36A5" w:rsidRPr="00DE6E5A" w:rsidRDefault="008C36A5" w:rsidP="00356090">
            <w:pPr>
              <w:jc w:val="center"/>
              <w:rPr>
                <w:b/>
                <w:bCs/>
                <w:sz w:val="28"/>
                <w:szCs w:val="28"/>
              </w:rPr>
            </w:pPr>
            <w:r w:rsidRPr="00DE6E5A">
              <w:rPr>
                <w:b/>
                <w:bCs/>
                <w:sz w:val="28"/>
                <w:szCs w:val="28"/>
              </w:rPr>
              <w:t>Условия закупки</w:t>
            </w:r>
          </w:p>
        </w:tc>
      </w:tr>
      <w:tr w:rsidR="008C36A5" w:rsidRPr="00DE6E5A" w14:paraId="3EEC6A29" w14:textId="77777777" w:rsidTr="00356090">
        <w:tc>
          <w:tcPr>
            <w:tcW w:w="846" w:type="dxa"/>
          </w:tcPr>
          <w:p w14:paraId="429EA7E1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982" w:type="dxa"/>
          </w:tcPr>
          <w:p w14:paraId="5B9B3C6D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Дата публикации и адреса сайтов в сети Интернет</w:t>
            </w:r>
          </w:p>
        </w:tc>
        <w:tc>
          <w:tcPr>
            <w:tcW w:w="6913" w:type="dxa"/>
          </w:tcPr>
          <w:p w14:paraId="6D6A0BB2" w14:textId="3C8DD99F" w:rsidR="008C36A5" w:rsidRPr="00DE6E5A" w:rsidRDefault="008C36A5" w:rsidP="00356090">
            <w:pPr>
              <w:ind w:firstLine="63"/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bCs/>
                <w:sz w:val="28"/>
                <w:szCs w:val="28"/>
              </w:rPr>
              <w:t>Настоящее извещение и аукционная документация размещены в Единой информационной системе в сфере закупок (далее – Единая информационная система), на сайте</w:t>
            </w:r>
            <w:r>
              <w:rPr>
                <w:bCs/>
                <w:sz w:val="28"/>
                <w:szCs w:val="28"/>
              </w:rPr>
              <w:t> </w:t>
            </w:r>
            <w:hyperlink r:id="rId6" w:history="1"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www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pk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-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sakhalin</w:t>
              </w:r>
              <w:r w:rsidRPr="00386A78">
                <w:rPr>
                  <w:rStyle w:val="a8"/>
                  <w:bCs/>
                  <w:sz w:val="28"/>
                  <w:szCs w:val="28"/>
                </w:rPr>
                <w:t>.</w:t>
              </w:r>
              <w:r w:rsidRPr="00386A78">
                <w:rPr>
                  <w:rStyle w:val="a8"/>
                  <w:bCs/>
                  <w:sz w:val="28"/>
                  <w:szCs w:val="28"/>
                  <w:lang w:val="en-US"/>
                </w:rPr>
                <w:t>ru</w:t>
              </w:r>
            </w:hyperlink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>(Раздел «</w:t>
            </w:r>
            <w:r>
              <w:rPr>
                <w:bCs/>
                <w:sz w:val="28"/>
                <w:szCs w:val="28"/>
              </w:rPr>
              <w:t>Сотрудничество</w:t>
            </w:r>
            <w:r w:rsidRPr="00EC4AB5">
              <w:rPr>
                <w:bCs/>
                <w:sz w:val="28"/>
                <w:szCs w:val="28"/>
              </w:rPr>
              <w:t>»)</w:t>
            </w:r>
            <w:r w:rsidRPr="00EC4AB5">
              <w:rPr>
                <w:color w:val="000000"/>
                <w:sz w:val="28"/>
                <w:szCs w:val="28"/>
              </w:rPr>
              <w:t>, а также на сайте www.rts-tender.ru (далее — ЭТЗП)</w:t>
            </w:r>
            <w:r w:rsidRPr="00EC4AB5">
              <w:rPr>
                <w:bCs/>
                <w:sz w:val="28"/>
                <w:szCs w:val="28"/>
              </w:rPr>
              <w:t xml:space="preserve"> (вместе далее — сайты)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C7C3B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AC7C3B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 2025</w:t>
            </w:r>
            <w:r w:rsidRPr="00AC7C3B">
              <w:rPr>
                <w:b/>
                <w:bCs/>
                <w:sz w:val="28"/>
                <w:szCs w:val="28"/>
              </w:rPr>
              <w:t xml:space="preserve"> г.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84F8D4C" w14:textId="0F8AC32E" w:rsidR="008C36A5" w:rsidRPr="00DE6E5A" w:rsidRDefault="008C36A5" w:rsidP="00356090">
            <w:pPr>
              <w:jc w:val="both"/>
              <w:rPr>
                <w:bCs/>
                <w:i/>
                <w:sz w:val="28"/>
                <w:szCs w:val="28"/>
              </w:rPr>
            </w:pPr>
            <w:r w:rsidRPr="00DE6E5A">
              <w:rPr>
                <w:sz w:val="28"/>
                <w:szCs w:val="28"/>
              </w:rPr>
              <w:t xml:space="preserve">Все необходимые документы по </w:t>
            </w:r>
            <w:r>
              <w:rPr>
                <w:sz w:val="28"/>
                <w:szCs w:val="28"/>
              </w:rPr>
              <w:t xml:space="preserve">аукциону </w:t>
            </w:r>
            <w:r w:rsidRPr="00BD0D31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225</w:t>
            </w:r>
            <w:r w:rsidRPr="00BD0D31">
              <w:rPr>
                <w:b/>
                <w:sz w:val="28"/>
                <w:szCs w:val="28"/>
              </w:rPr>
              <w:t>/ОАЭ-ПКС/</w:t>
            </w:r>
            <w:r>
              <w:rPr>
                <w:b/>
                <w:sz w:val="28"/>
                <w:szCs w:val="28"/>
              </w:rPr>
              <w:t>МСП</w:t>
            </w:r>
            <w:r w:rsidRPr="00DE6E5A">
              <w:rPr>
                <w:sz w:val="28"/>
                <w:szCs w:val="28"/>
              </w:rPr>
              <w:t xml:space="preserve"> размещены в разделе</w:t>
            </w:r>
            <w:r w:rsidRPr="00BD0D31">
              <w:rPr>
                <w:sz w:val="28"/>
                <w:szCs w:val="28"/>
              </w:rPr>
              <w:t xml:space="preserve"> «Закупки»</w:t>
            </w:r>
            <w:r w:rsidRPr="00AE65B4">
              <w:rPr>
                <w:sz w:val="28"/>
                <w:szCs w:val="28"/>
              </w:rPr>
              <w:t>.</w:t>
            </w:r>
          </w:p>
        </w:tc>
      </w:tr>
      <w:tr w:rsidR="008C36A5" w:rsidRPr="00DE6E5A" w14:paraId="33DF4F12" w14:textId="77777777" w:rsidTr="00356090">
        <w:tc>
          <w:tcPr>
            <w:tcW w:w="846" w:type="dxa"/>
          </w:tcPr>
          <w:p w14:paraId="0EB180A9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982" w:type="dxa"/>
          </w:tcPr>
          <w:p w14:paraId="4AA19E19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Способ осуществления закупки</w:t>
            </w:r>
          </w:p>
        </w:tc>
        <w:tc>
          <w:tcPr>
            <w:tcW w:w="6913" w:type="dxa"/>
          </w:tcPr>
          <w:p w14:paraId="353B0298" w14:textId="7E97DFFE" w:rsidR="008C36A5" w:rsidRPr="00DE6E5A" w:rsidRDefault="008C36A5" w:rsidP="00356090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Pr="00EC4AB5">
              <w:rPr>
                <w:bCs/>
                <w:sz w:val="28"/>
                <w:szCs w:val="28"/>
              </w:rPr>
              <w:t>укцион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C4AB5">
              <w:rPr>
                <w:bCs/>
                <w:sz w:val="28"/>
                <w:szCs w:val="28"/>
              </w:rPr>
              <w:t xml:space="preserve">среди субъектов малого и среднего предпринимательства в электронной форме </w:t>
            </w:r>
            <w:r>
              <w:rPr>
                <w:bCs/>
                <w:sz w:val="28"/>
                <w:szCs w:val="28"/>
              </w:rPr>
              <w:br/>
            </w:r>
            <w:r w:rsidRPr="001676A8"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z w:val="28"/>
                <w:szCs w:val="28"/>
              </w:rPr>
              <w:t>225</w:t>
            </w:r>
            <w:r w:rsidRPr="001676A8">
              <w:rPr>
                <w:b/>
                <w:bCs/>
                <w:sz w:val="28"/>
                <w:szCs w:val="28"/>
              </w:rPr>
              <w:t>/ОАЭ-</w:t>
            </w:r>
            <w:r w:rsidRPr="00CF1C2D">
              <w:rPr>
                <w:b/>
                <w:bCs/>
                <w:sz w:val="28"/>
                <w:szCs w:val="28"/>
              </w:rPr>
              <w:t>ПКС/</w:t>
            </w:r>
            <w:r>
              <w:rPr>
                <w:b/>
                <w:bCs/>
                <w:sz w:val="28"/>
                <w:szCs w:val="28"/>
              </w:rPr>
              <w:t>МСП.</w:t>
            </w:r>
          </w:p>
        </w:tc>
      </w:tr>
      <w:tr w:rsidR="008C36A5" w:rsidRPr="00DE6E5A" w14:paraId="042A13E9" w14:textId="77777777" w:rsidTr="00356090">
        <w:tc>
          <w:tcPr>
            <w:tcW w:w="846" w:type="dxa"/>
          </w:tcPr>
          <w:p w14:paraId="18E934D1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982" w:type="dxa"/>
          </w:tcPr>
          <w:p w14:paraId="459BF025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Электронная торгово-закупочная площадка</w:t>
            </w:r>
          </w:p>
        </w:tc>
        <w:tc>
          <w:tcPr>
            <w:tcW w:w="6913" w:type="dxa"/>
          </w:tcPr>
          <w:p w14:paraId="0A589A74" w14:textId="77777777" w:rsidR="008C36A5" w:rsidRPr="00DE6E5A" w:rsidRDefault="008C36A5" w:rsidP="00356090">
            <w:pPr>
              <w:jc w:val="both"/>
              <w:rPr>
                <w:bCs/>
                <w:i/>
                <w:sz w:val="28"/>
                <w:szCs w:val="28"/>
              </w:rPr>
            </w:pPr>
            <w:r w:rsidRPr="00EC4AB5">
              <w:rPr>
                <w:sz w:val="28"/>
                <w:szCs w:val="28"/>
              </w:rPr>
              <w:t xml:space="preserve">Электронная площадка "РТС-тендер" </w:t>
            </w:r>
            <w:hyperlink r:id="rId7" w:history="1">
              <w:r w:rsidRPr="004A3182">
                <w:rPr>
                  <w:rStyle w:val="a8"/>
                  <w:sz w:val="28"/>
                  <w:szCs w:val="28"/>
                </w:rPr>
                <w:t>www.rts-tender.ru</w:t>
              </w:r>
            </w:hyperlink>
            <w:r w:rsidRPr="00EC4AB5">
              <w:rPr>
                <w:sz w:val="28"/>
                <w:szCs w:val="28"/>
              </w:rPr>
              <w:t>.</w:t>
            </w:r>
          </w:p>
        </w:tc>
      </w:tr>
      <w:tr w:rsidR="008C36A5" w:rsidRPr="00DE6E5A" w14:paraId="5571DF38" w14:textId="77777777" w:rsidTr="00356090">
        <w:tc>
          <w:tcPr>
            <w:tcW w:w="846" w:type="dxa"/>
          </w:tcPr>
          <w:p w14:paraId="5D4A74DC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982" w:type="dxa"/>
          </w:tcPr>
          <w:p w14:paraId="0C720400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Заказчик</w:t>
            </w:r>
          </w:p>
        </w:tc>
        <w:tc>
          <w:tcPr>
            <w:tcW w:w="6913" w:type="dxa"/>
          </w:tcPr>
          <w:p w14:paraId="0D1032F1" w14:textId="77777777" w:rsidR="008C36A5" w:rsidRPr="00CF1C2D" w:rsidRDefault="008C36A5" w:rsidP="003560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Заказчик – </w:t>
            </w:r>
            <w:r w:rsidRPr="00CF1C2D">
              <w:rPr>
                <w:bCs/>
                <w:sz w:val="28"/>
                <w:szCs w:val="28"/>
              </w:rPr>
              <w:t>АО «Пассажирская компания «Сахалин».</w:t>
            </w:r>
          </w:p>
          <w:p w14:paraId="417F1135" w14:textId="77777777" w:rsidR="008C36A5" w:rsidRPr="00CF1C2D" w:rsidRDefault="008C36A5" w:rsidP="00356090">
            <w:pPr>
              <w:rPr>
                <w:b/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Место нахождения: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42C3E6EF" w14:textId="77777777" w:rsidR="008C36A5" w:rsidRPr="00CF1C2D" w:rsidRDefault="008C36A5" w:rsidP="00356090">
            <w:pPr>
              <w:rPr>
                <w:bCs/>
                <w:sz w:val="28"/>
                <w:szCs w:val="28"/>
              </w:rPr>
            </w:pPr>
            <w:r w:rsidRPr="00CF1C2D">
              <w:rPr>
                <w:b/>
                <w:bCs/>
                <w:sz w:val="28"/>
                <w:szCs w:val="28"/>
              </w:rPr>
              <w:t xml:space="preserve">Почтовый адрес: </w:t>
            </w:r>
            <w:r w:rsidRPr="00CF1C2D">
              <w:rPr>
                <w:bCs/>
                <w:sz w:val="28"/>
                <w:szCs w:val="28"/>
              </w:rPr>
              <w:t>693000, Россия, Сахалинская область, г. Южно-Сахалинск, ул. Вокзальная, 54-А.</w:t>
            </w:r>
          </w:p>
          <w:p w14:paraId="707F4001" w14:textId="77777777" w:rsidR="008C36A5" w:rsidRPr="00853364" w:rsidRDefault="008C36A5" w:rsidP="00356090">
            <w:pPr>
              <w:rPr>
                <w:color w:val="0000FF"/>
                <w:sz w:val="28"/>
                <w:szCs w:val="28"/>
                <w:u w:val="single"/>
              </w:rPr>
            </w:pPr>
            <w:r w:rsidRPr="00CF1C2D">
              <w:rPr>
                <w:bCs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737CC2">
                <w:rPr>
                  <w:rStyle w:val="a8"/>
                  <w:bCs/>
                  <w:sz w:val="28"/>
                  <w:szCs w:val="28"/>
                </w:rPr>
                <w:t>oao@pk-sakhalin.ru</w:t>
              </w:r>
            </w:hyperlink>
            <w:r w:rsidRPr="00CF1C2D">
              <w:rPr>
                <w:bCs/>
                <w:sz w:val="28"/>
                <w:szCs w:val="28"/>
              </w:rPr>
              <w:t>.</w:t>
            </w:r>
            <w:r w:rsidRPr="00853364">
              <w:rPr>
                <w:bCs/>
                <w:sz w:val="28"/>
                <w:szCs w:val="28"/>
              </w:rPr>
              <w:t xml:space="preserve"> </w:t>
            </w:r>
          </w:p>
          <w:p w14:paraId="5CC756C1" w14:textId="77777777" w:rsidR="008C36A5" w:rsidRPr="00CF1C2D" w:rsidRDefault="008C36A5" w:rsidP="00356090">
            <w:pPr>
              <w:rPr>
                <w:bCs/>
                <w:sz w:val="28"/>
                <w:szCs w:val="28"/>
              </w:rPr>
            </w:pPr>
            <w:r w:rsidRPr="00544982">
              <w:rPr>
                <w:bCs/>
                <w:sz w:val="28"/>
                <w:szCs w:val="28"/>
              </w:rPr>
              <w:t>Номер телефона/факса: 8 (4242) 71-31-99/71-30-89.</w:t>
            </w:r>
          </w:p>
          <w:p w14:paraId="665815A2" w14:textId="77777777" w:rsidR="008C36A5" w:rsidRPr="00D63868" w:rsidRDefault="008C36A5" w:rsidP="00356090">
            <w:pPr>
              <w:jc w:val="both"/>
              <w:rPr>
                <w:bCs/>
                <w:i/>
                <w:sz w:val="28"/>
                <w:szCs w:val="28"/>
              </w:rPr>
            </w:pPr>
            <w:r w:rsidRPr="00093F20">
              <w:rPr>
                <w:bCs/>
                <w:sz w:val="28"/>
                <w:szCs w:val="28"/>
              </w:rPr>
              <w:t xml:space="preserve">Контактное лицо: </w:t>
            </w:r>
            <w:r>
              <w:rPr>
                <w:bCs/>
                <w:sz w:val="28"/>
                <w:szCs w:val="28"/>
              </w:rPr>
              <w:t>Митрофанова Марина Николаевна</w:t>
            </w:r>
          </w:p>
          <w:p w14:paraId="5C42DACA" w14:textId="77777777" w:rsidR="008C36A5" w:rsidRDefault="008C36A5" w:rsidP="003560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Адрес электронной почты </w:t>
            </w:r>
            <w:hyperlink r:id="rId9" w:history="1">
              <w:r w:rsidRPr="005B64A6">
                <w:rPr>
                  <w:rStyle w:val="a8"/>
                  <w:sz w:val="28"/>
                  <w:szCs w:val="28"/>
                </w:rPr>
                <w:t>MitrofanovaMN</w:t>
              </w:r>
              <w:r w:rsidRPr="005723AE">
                <w:rPr>
                  <w:rStyle w:val="a8"/>
                </w:rPr>
                <w:t>@pk-sakhalin.</w:t>
              </w:r>
              <w:r w:rsidRPr="005B64A6">
                <w:rPr>
                  <w:rStyle w:val="a8"/>
                  <w:sz w:val="28"/>
                  <w:szCs w:val="28"/>
                </w:rPr>
                <w:t>ru</w:t>
              </w:r>
            </w:hyperlink>
          </w:p>
          <w:p w14:paraId="0BD069A7" w14:textId="77777777" w:rsidR="008C36A5" w:rsidRPr="00FC6E09" w:rsidRDefault="008C36A5" w:rsidP="00356090">
            <w:pPr>
              <w:rPr>
                <w:color w:val="000000"/>
              </w:rPr>
            </w:pPr>
            <w:r w:rsidRPr="00264B2D">
              <w:rPr>
                <w:bCs/>
                <w:sz w:val="28"/>
                <w:szCs w:val="28"/>
              </w:rPr>
              <w:t xml:space="preserve">Номер телефона: </w:t>
            </w:r>
            <w:r w:rsidRPr="00FC6E09">
              <w:rPr>
                <w:bCs/>
                <w:sz w:val="28"/>
                <w:szCs w:val="28"/>
              </w:rPr>
              <w:t>+7(4242)71-31-99 (</w:t>
            </w:r>
            <w:r>
              <w:rPr>
                <w:bCs/>
                <w:sz w:val="28"/>
                <w:szCs w:val="28"/>
              </w:rPr>
              <w:t>129</w:t>
            </w:r>
            <w:r w:rsidRPr="00FC6E09">
              <w:rPr>
                <w:bCs/>
                <w:sz w:val="28"/>
                <w:szCs w:val="28"/>
              </w:rPr>
              <w:t>).</w:t>
            </w:r>
          </w:p>
        </w:tc>
      </w:tr>
      <w:tr w:rsidR="008C36A5" w:rsidRPr="00DE6E5A" w14:paraId="7032F92A" w14:textId="77777777" w:rsidTr="00356090">
        <w:tc>
          <w:tcPr>
            <w:tcW w:w="846" w:type="dxa"/>
          </w:tcPr>
          <w:p w14:paraId="0C8D3FFD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982" w:type="dxa"/>
          </w:tcPr>
          <w:p w14:paraId="21DC7BD1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заявок</w:t>
            </w:r>
          </w:p>
          <w:p w14:paraId="2286CF87" w14:textId="77777777" w:rsidR="008C36A5" w:rsidRPr="00DE6E5A" w:rsidRDefault="008C36A5" w:rsidP="00356090">
            <w:pPr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8D43647" w14:textId="77777777" w:rsidR="008C36A5" w:rsidRPr="00853364" w:rsidRDefault="008C36A5" w:rsidP="00356090">
            <w:pPr>
              <w:jc w:val="both"/>
              <w:rPr>
                <w:bCs/>
                <w:i/>
                <w:sz w:val="28"/>
                <w:szCs w:val="28"/>
                <w:lang w:val="en-US"/>
              </w:rPr>
            </w:pPr>
            <w:r w:rsidRPr="00EC4AB5">
              <w:rPr>
                <w:sz w:val="28"/>
                <w:szCs w:val="28"/>
              </w:rPr>
              <w:t>Обеспечение заявок не предусмотрено.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8C36A5" w:rsidRPr="00DE6E5A" w14:paraId="3FFC9250" w14:textId="77777777" w:rsidTr="00356090">
        <w:tc>
          <w:tcPr>
            <w:tcW w:w="846" w:type="dxa"/>
          </w:tcPr>
          <w:p w14:paraId="6E8DA303" w14:textId="77777777" w:rsidR="008C36A5" w:rsidRPr="00DE6E5A" w:rsidRDefault="008C36A5" w:rsidP="008C36A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982" w:type="dxa"/>
          </w:tcPr>
          <w:p w14:paraId="4AB39383" w14:textId="77777777" w:rsidR="008C36A5" w:rsidRPr="00DE6E5A" w:rsidRDefault="008C36A5" w:rsidP="008C36A5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Обеспечение исполнения договора</w:t>
            </w:r>
          </w:p>
          <w:p w14:paraId="662EF84E" w14:textId="77777777" w:rsidR="008C36A5" w:rsidRPr="00DE6E5A" w:rsidRDefault="008C36A5" w:rsidP="008C36A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42FB4B4A" w14:textId="77777777" w:rsidR="008C36A5" w:rsidRDefault="008C36A5" w:rsidP="008C36A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Обеспечение исполнения договора предусмотрено. </w:t>
            </w:r>
          </w:p>
          <w:p w14:paraId="3D8433B2" w14:textId="77777777" w:rsidR="008C36A5" w:rsidRPr="0018221F" w:rsidRDefault="008C36A5" w:rsidP="008C36A5">
            <w:pPr>
              <w:jc w:val="both"/>
              <w:rPr>
                <w:bCs/>
                <w:sz w:val="28"/>
                <w:szCs w:val="28"/>
              </w:rPr>
            </w:pPr>
            <w:r w:rsidRPr="00045C44">
              <w:rPr>
                <w:bCs/>
                <w:sz w:val="28"/>
                <w:szCs w:val="28"/>
              </w:rPr>
              <w:t xml:space="preserve">Размер обеспечения </w:t>
            </w:r>
            <w:r w:rsidRPr="0018221F">
              <w:rPr>
                <w:bCs/>
                <w:sz w:val="28"/>
                <w:szCs w:val="28"/>
              </w:rPr>
              <w:t xml:space="preserve">исполнения договора составляет– </w:t>
            </w:r>
            <w:r w:rsidRPr="00503C09">
              <w:rPr>
                <w:bCs/>
                <w:sz w:val="28"/>
                <w:szCs w:val="28"/>
              </w:rPr>
              <w:t>360 202,40 (триста шестьдесят тысяч двести два) рубля 40 копеек.</w:t>
            </w:r>
          </w:p>
          <w:p w14:paraId="13BFF707" w14:textId="77777777" w:rsidR="008C36A5" w:rsidRPr="0063468A" w:rsidRDefault="008C36A5" w:rsidP="008C36A5">
            <w:pPr>
              <w:jc w:val="both"/>
              <w:rPr>
                <w:color w:val="000000"/>
                <w:sz w:val="28"/>
              </w:rPr>
            </w:pPr>
            <w:r w:rsidRPr="00503C09">
              <w:rPr>
                <w:bCs/>
                <w:sz w:val="28"/>
                <w:szCs w:val="28"/>
              </w:rPr>
              <w:t>Банковские реквизиты для внесения денежных</w:t>
            </w:r>
            <w:r w:rsidRPr="0018221F">
              <w:rPr>
                <w:color w:val="000000"/>
                <w:sz w:val="28"/>
              </w:rPr>
              <w:t xml:space="preserve"> средств</w:t>
            </w:r>
            <w:r w:rsidRPr="0063468A">
              <w:rPr>
                <w:color w:val="000000"/>
                <w:sz w:val="28"/>
              </w:rPr>
              <w:t>:</w:t>
            </w:r>
          </w:p>
          <w:p w14:paraId="46748655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р/с 40702810908020008931</w:t>
            </w:r>
          </w:p>
          <w:p w14:paraId="7F524CF5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в филиале Банк ВТБ (ПАО) в г. Хабаровске</w:t>
            </w:r>
          </w:p>
          <w:p w14:paraId="135F4A4B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БИК 040813727</w:t>
            </w:r>
          </w:p>
          <w:p w14:paraId="49B1D951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к/с № 30101810400000000727</w:t>
            </w:r>
          </w:p>
          <w:p w14:paraId="46EAC980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Наименование получателя денежных средств:</w:t>
            </w:r>
          </w:p>
          <w:p w14:paraId="3840FB82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 xml:space="preserve">Акционерное общество «Пассажирская компания «Сахалин» </w:t>
            </w:r>
          </w:p>
          <w:p w14:paraId="2FFD730F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(АО «ПКС»)</w:t>
            </w:r>
          </w:p>
          <w:p w14:paraId="2933CF35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ИНН 6501243453</w:t>
            </w:r>
          </w:p>
          <w:p w14:paraId="43A0E60B" w14:textId="77777777" w:rsidR="008C36A5" w:rsidRPr="0063468A" w:rsidRDefault="008C36A5" w:rsidP="008C36A5">
            <w:pPr>
              <w:spacing w:line="300" w:lineRule="exact"/>
              <w:ind w:left="40" w:firstLine="181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t>КПП 650101001</w:t>
            </w:r>
          </w:p>
          <w:p w14:paraId="0EA5F9E8" w14:textId="77777777" w:rsidR="008C36A5" w:rsidRDefault="008C36A5" w:rsidP="0046164A">
            <w:pPr>
              <w:spacing w:line="300" w:lineRule="exact"/>
              <w:jc w:val="both"/>
              <w:rPr>
                <w:color w:val="000000"/>
                <w:sz w:val="28"/>
              </w:rPr>
            </w:pPr>
            <w:r w:rsidRPr="0063468A">
              <w:rPr>
                <w:color w:val="000000"/>
                <w:sz w:val="28"/>
              </w:rPr>
              <w:lastRenderedPageBreak/>
              <w:t>Назначение платежа: обеспечение договора для участия в (вид процедуры) №_____/___-_____/__, № лота ___, ОКПО ________. Адрес: индекс ______, г. ________, ул. _____________, д. __, стр. __. НДС не облагается.</w:t>
            </w:r>
          </w:p>
          <w:p w14:paraId="1070FED1" w14:textId="77777777" w:rsidR="008C36A5" w:rsidRDefault="008C36A5" w:rsidP="008C36A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342795">
              <w:rPr>
                <w:bCs/>
                <w:color w:val="000000"/>
                <w:sz w:val="28"/>
                <w:szCs w:val="28"/>
              </w:rPr>
              <w:t>Способы обеспечения исполнения договора, требования к порядку</w:t>
            </w:r>
            <w:r>
              <w:rPr>
                <w:bCs/>
                <w:color w:val="000000"/>
                <w:sz w:val="28"/>
                <w:szCs w:val="28"/>
              </w:rPr>
              <w:t xml:space="preserve"> и сроку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предоставления обеспечения</w:t>
            </w:r>
            <w:r>
              <w:rPr>
                <w:bCs/>
                <w:color w:val="000000"/>
                <w:sz w:val="28"/>
                <w:szCs w:val="28"/>
              </w:rPr>
              <w:t>, основное обязательство, исполнение которого обеспечивается,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указаны</w:t>
            </w:r>
            <w:r>
              <w:rPr>
                <w:bCs/>
                <w:color w:val="000000"/>
                <w:sz w:val="28"/>
                <w:szCs w:val="28"/>
              </w:rPr>
              <w:t xml:space="preserve"> в</w:t>
            </w:r>
            <w:r w:rsidRPr="00342795">
              <w:rPr>
                <w:bCs/>
                <w:color w:val="000000"/>
                <w:sz w:val="28"/>
                <w:szCs w:val="28"/>
              </w:rPr>
              <w:t xml:space="preserve"> пункте</w:t>
            </w:r>
            <w:r>
              <w:rPr>
                <w:bCs/>
                <w:color w:val="000000"/>
                <w:sz w:val="28"/>
                <w:szCs w:val="28"/>
              </w:rPr>
              <w:t xml:space="preserve"> 3.18 аукционной документации</w:t>
            </w:r>
            <w:r w:rsidRPr="0034279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Срок исполнения основного обязательства указан в разделе 4 «</w:t>
            </w:r>
            <w:r w:rsidRPr="00AC7B3F">
              <w:rPr>
                <w:bCs/>
                <w:sz w:val="28"/>
                <w:szCs w:val="28"/>
              </w:rPr>
              <w:t>Сроки поставки товаров, выполнения работ, оказания услуг» технического задания</w:t>
            </w:r>
            <w:r>
              <w:rPr>
                <w:bCs/>
                <w:sz w:val="28"/>
                <w:szCs w:val="28"/>
              </w:rPr>
              <w:t>,</w:t>
            </w:r>
            <w:r w:rsidRPr="00AC7B3F">
              <w:rPr>
                <w:bCs/>
                <w:sz w:val="28"/>
                <w:szCs w:val="28"/>
              </w:rPr>
              <w:t xml:space="preserve"> </w:t>
            </w:r>
            <w:r w:rsidRPr="00830B0F">
              <w:rPr>
                <w:bCs/>
                <w:sz w:val="28"/>
                <w:szCs w:val="28"/>
              </w:rPr>
              <w:t>являюще</w:t>
            </w:r>
            <w:r>
              <w:rPr>
                <w:bCs/>
                <w:sz w:val="28"/>
                <w:szCs w:val="28"/>
              </w:rPr>
              <w:t>гося</w:t>
            </w:r>
            <w:r w:rsidRPr="00830B0F">
              <w:rPr>
                <w:bCs/>
                <w:sz w:val="28"/>
                <w:szCs w:val="28"/>
              </w:rPr>
              <w:t xml:space="preserve"> приложением №</w:t>
            </w:r>
            <w:r>
              <w:rPr>
                <w:bCs/>
                <w:sz w:val="28"/>
                <w:szCs w:val="28"/>
              </w:rPr>
              <w:t> </w:t>
            </w:r>
            <w:r w:rsidRPr="00830B0F">
              <w:rPr>
                <w:bCs/>
                <w:sz w:val="28"/>
                <w:szCs w:val="28"/>
              </w:rPr>
              <w:t xml:space="preserve">1.1 </w:t>
            </w:r>
            <w:r>
              <w:rPr>
                <w:bCs/>
                <w:sz w:val="28"/>
                <w:szCs w:val="28"/>
              </w:rPr>
              <w:t xml:space="preserve">к </w:t>
            </w:r>
            <w:r w:rsidRPr="00830B0F">
              <w:rPr>
                <w:bCs/>
                <w:sz w:val="28"/>
                <w:szCs w:val="28"/>
              </w:rPr>
              <w:t>документации</w:t>
            </w:r>
            <w:r>
              <w:rPr>
                <w:bCs/>
                <w:sz w:val="28"/>
                <w:szCs w:val="28"/>
              </w:rPr>
              <w:t>.</w:t>
            </w:r>
          </w:p>
          <w:p w14:paraId="1D722B87" w14:textId="59EC60FB" w:rsidR="008C36A5" w:rsidRPr="00342795" w:rsidRDefault="008C36A5" w:rsidP="008C36A5">
            <w:pPr>
              <w:ind w:left="-36" w:firstLine="36"/>
              <w:jc w:val="both"/>
              <w:rPr>
                <w:bCs/>
                <w:color w:val="000000"/>
                <w:sz w:val="28"/>
                <w:szCs w:val="28"/>
              </w:rPr>
            </w:pPr>
            <w:r w:rsidRPr="00232DD3">
              <w:rPr>
                <w:color w:val="000000"/>
                <w:sz w:val="28"/>
              </w:rPr>
              <w:t xml:space="preserve">В случае если участник предоставляет обеспечение исполнения договора в форме </w:t>
            </w:r>
            <w:r>
              <w:rPr>
                <w:color w:val="000000"/>
                <w:sz w:val="28"/>
              </w:rPr>
              <w:t>независимой</w:t>
            </w:r>
            <w:r w:rsidRPr="00232DD3">
              <w:rPr>
                <w:color w:val="000000"/>
                <w:sz w:val="28"/>
              </w:rPr>
              <w:t xml:space="preserve"> гарантии, такая гарантия (проект гарантии) направляется по адресу:</w:t>
            </w:r>
            <w:r>
              <w:t xml:space="preserve"> </w:t>
            </w:r>
            <w:hyperlink r:id="rId10" w:history="1">
              <w:r w:rsidRPr="00E87809">
                <w:rPr>
                  <w:rStyle w:val="a8"/>
                  <w:lang w:val="en-US"/>
                </w:rPr>
                <w:t>MitrofanovaMN</w:t>
              </w:r>
              <w:r w:rsidRPr="00E87809">
                <w:rPr>
                  <w:rStyle w:val="a8"/>
                </w:rPr>
                <w:t>@</w:t>
              </w:r>
              <w:r w:rsidRPr="00E87809">
                <w:rPr>
                  <w:rStyle w:val="a8"/>
                  <w:lang w:val="en-US"/>
                </w:rPr>
                <w:t>pk</w:t>
              </w:r>
              <w:r w:rsidRPr="00E87809">
                <w:rPr>
                  <w:rStyle w:val="a8"/>
                </w:rPr>
                <w:t>-</w:t>
              </w:r>
              <w:r w:rsidRPr="00E87809">
                <w:rPr>
                  <w:rStyle w:val="a8"/>
                  <w:lang w:val="en-US"/>
                </w:rPr>
                <w:t>sakhalin</w:t>
              </w:r>
              <w:r w:rsidRPr="00E87809">
                <w:rPr>
                  <w:rStyle w:val="a8"/>
                </w:rPr>
                <w:t>.</w:t>
              </w:r>
              <w:proofErr w:type="spellStart"/>
              <w:r w:rsidRPr="00E87809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Pr="001676A8">
              <w:rPr>
                <w:sz w:val="28"/>
                <w:szCs w:val="28"/>
              </w:rPr>
              <w:t xml:space="preserve">, ответственным за прием </w:t>
            </w:r>
            <w:r>
              <w:rPr>
                <w:sz w:val="28"/>
                <w:szCs w:val="28"/>
              </w:rPr>
              <w:t>независимой</w:t>
            </w:r>
            <w:r w:rsidRPr="001676A8">
              <w:rPr>
                <w:sz w:val="28"/>
                <w:szCs w:val="28"/>
              </w:rPr>
              <w:t xml:space="preserve"> гарантии является </w:t>
            </w:r>
            <w:r>
              <w:rPr>
                <w:sz w:val="28"/>
                <w:szCs w:val="28"/>
              </w:rPr>
              <w:t>Митрофанова Марина Николаевна</w:t>
            </w:r>
            <w:r w:rsidRPr="001676A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ведущий </w:t>
            </w:r>
            <w:r w:rsidRPr="001676A8">
              <w:rPr>
                <w:sz w:val="28"/>
                <w:szCs w:val="28"/>
              </w:rPr>
              <w:t xml:space="preserve">юрисконсульт, контактный </w:t>
            </w:r>
            <w:r>
              <w:rPr>
                <w:sz w:val="28"/>
                <w:szCs w:val="28"/>
              </w:rPr>
              <w:t>телефон (4242) 71-31-99 (доб.129</w:t>
            </w:r>
            <w:r w:rsidRPr="001676A8">
              <w:rPr>
                <w:sz w:val="28"/>
                <w:szCs w:val="28"/>
              </w:rPr>
              <w:t>).</w:t>
            </w:r>
          </w:p>
        </w:tc>
      </w:tr>
      <w:tr w:rsidR="008C36A5" w:rsidRPr="00DE6E5A" w14:paraId="210F5F26" w14:textId="77777777" w:rsidTr="00356090">
        <w:tc>
          <w:tcPr>
            <w:tcW w:w="846" w:type="dxa"/>
          </w:tcPr>
          <w:p w14:paraId="5785F0B6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lastRenderedPageBreak/>
              <w:t>7.</w:t>
            </w:r>
          </w:p>
        </w:tc>
        <w:tc>
          <w:tcPr>
            <w:tcW w:w="2982" w:type="dxa"/>
          </w:tcPr>
          <w:p w14:paraId="4870544D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Предмет закупки</w:t>
            </w:r>
          </w:p>
        </w:tc>
        <w:tc>
          <w:tcPr>
            <w:tcW w:w="6913" w:type="dxa"/>
          </w:tcPr>
          <w:p w14:paraId="0DCA32E6" w14:textId="01C8AEC4" w:rsidR="008C36A5" w:rsidRPr="00DE6E5A" w:rsidRDefault="008C36A5" w:rsidP="008C36A5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О</w:t>
            </w:r>
            <w:r w:rsidRPr="00F04C6A">
              <w:rPr>
                <w:b/>
                <w:bCs/>
                <w:iCs/>
                <w:color w:val="000000"/>
                <w:sz w:val="28"/>
                <w:szCs w:val="28"/>
              </w:rPr>
              <w:t xml:space="preserve">казание услуг по </w:t>
            </w:r>
            <w:r w:rsidRPr="008F646D">
              <w:rPr>
                <w:b/>
                <w:bCs/>
                <w:iCs/>
                <w:color w:val="000000"/>
                <w:sz w:val="28"/>
                <w:szCs w:val="28"/>
              </w:rPr>
              <w:t>дезинфекции, дезинсекции и дератизации подвижного состава АО «ПКС»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Pr="00DE6E5A"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</w:rPr>
              <w:t xml:space="preserve">оличество оказываемых услуг </w:t>
            </w:r>
            <w:r w:rsidRPr="00DE6E5A">
              <w:rPr>
                <w:bCs/>
                <w:sz w:val="28"/>
                <w:szCs w:val="28"/>
              </w:rPr>
              <w:t>указывается в техническом задании, являющемся прило</w:t>
            </w:r>
            <w:r>
              <w:rPr>
                <w:bCs/>
                <w:sz w:val="28"/>
                <w:szCs w:val="28"/>
              </w:rPr>
              <w:t>жением к документации о закупке.</w:t>
            </w:r>
          </w:p>
        </w:tc>
      </w:tr>
      <w:tr w:rsidR="008C36A5" w:rsidRPr="00DE6E5A" w14:paraId="3C5CD5C8" w14:textId="77777777" w:rsidTr="00356090">
        <w:tc>
          <w:tcPr>
            <w:tcW w:w="846" w:type="dxa"/>
          </w:tcPr>
          <w:p w14:paraId="65C1F41E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5CBF0F65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5D7EE7">
              <w:rPr>
                <w:sz w:val="28"/>
                <w:szCs w:val="28"/>
              </w:rPr>
              <w:t>Предоставление национального режима при осуществлении закуп</w:t>
            </w:r>
            <w:r>
              <w:rPr>
                <w:sz w:val="28"/>
                <w:szCs w:val="28"/>
              </w:rPr>
              <w:t>ки</w:t>
            </w:r>
          </w:p>
        </w:tc>
        <w:tc>
          <w:tcPr>
            <w:tcW w:w="6913" w:type="dxa"/>
          </w:tcPr>
          <w:p w14:paraId="28BE7022" w14:textId="77777777" w:rsidR="008C36A5" w:rsidRDefault="008C36A5" w:rsidP="00356090">
            <w:pPr>
              <w:ind w:firstLine="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установлен.</w:t>
            </w:r>
          </w:p>
          <w:p w14:paraId="2CE0850C" w14:textId="77777777" w:rsidR="008C36A5" w:rsidRDefault="008C36A5" w:rsidP="00356090">
            <w:pPr>
              <w:spacing w:line="300" w:lineRule="exact"/>
              <w:jc w:val="both"/>
              <w:rPr>
                <w:b/>
                <w:bCs/>
                <w:sz w:val="28"/>
                <w:szCs w:val="28"/>
              </w:rPr>
            </w:pPr>
            <w:r w:rsidRPr="00A46294">
              <w:rPr>
                <w:color w:val="000000"/>
                <w:sz w:val="28"/>
                <w:szCs w:val="28"/>
              </w:rPr>
              <w:t>Осуществляется закупка работ, услуг, не указанных в приложении № 1 и приложении № 2 к постановлению Правительства Российской Федерации от 23 декабря 2025 г.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      </w:r>
          </w:p>
        </w:tc>
      </w:tr>
      <w:tr w:rsidR="008C36A5" w:rsidRPr="00DE6E5A" w14:paraId="0B586DC4" w14:textId="77777777" w:rsidTr="00356090">
        <w:tc>
          <w:tcPr>
            <w:tcW w:w="846" w:type="dxa"/>
          </w:tcPr>
          <w:p w14:paraId="50822AE1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2982" w:type="dxa"/>
          </w:tcPr>
          <w:p w14:paraId="2CB3CFAF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Место оказания услуг</w:t>
            </w:r>
          </w:p>
        </w:tc>
        <w:tc>
          <w:tcPr>
            <w:tcW w:w="6913" w:type="dxa"/>
          </w:tcPr>
          <w:p w14:paraId="09332D2B" w14:textId="77777777" w:rsidR="008C36A5" w:rsidRPr="00DE6E5A" w:rsidRDefault="008C36A5" w:rsidP="0035609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Место оказания услуг </w:t>
            </w:r>
            <w:r w:rsidRPr="00DE6E5A">
              <w:rPr>
                <w:bCs/>
                <w:sz w:val="28"/>
                <w:szCs w:val="28"/>
              </w:rPr>
              <w:t>указано в техническом задании, являющемся прило</w:t>
            </w:r>
            <w:r>
              <w:rPr>
                <w:bCs/>
                <w:sz w:val="28"/>
                <w:szCs w:val="28"/>
              </w:rPr>
              <w:t xml:space="preserve">жением к документации о закупке. </w:t>
            </w:r>
          </w:p>
        </w:tc>
      </w:tr>
      <w:tr w:rsidR="008C36A5" w:rsidRPr="00DE6E5A" w14:paraId="27897094" w14:textId="77777777" w:rsidTr="00356090">
        <w:tc>
          <w:tcPr>
            <w:tcW w:w="846" w:type="dxa"/>
          </w:tcPr>
          <w:p w14:paraId="5A77B2F2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982" w:type="dxa"/>
          </w:tcPr>
          <w:p w14:paraId="3D18D757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Начальная (максимальная) цена либо формула цены и макси</w:t>
            </w:r>
            <w:r>
              <w:rPr>
                <w:bCs/>
                <w:sz w:val="28"/>
                <w:szCs w:val="28"/>
              </w:rPr>
              <w:t>мальное значение цены договора</w:t>
            </w:r>
          </w:p>
        </w:tc>
        <w:tc>
          <w:tcPr>
            <w:tcW w:w="6913" w:type="dxa"/>
          </w:tcPr>
          <w:p w14:paraId="7D09EDE2" w14:textId="77777777" w:rsidR="008C36A5" w:rsidRPr="004C369A" w:rsidRDefault="008C36A5" w:rsidP="00356090">
            <w:pPr>
              <w:jc w:val="both"/>
              <w:rPr>
                <w:bCs/>
                <w:sz w:val="28"/>
                <w:szCs w:val="28"/>
              </w:rPr>
            </w:pPr>
            <w:r w:rsidRPr="004C369A">
              <w:rPr>
                <w:bCs/>
                <w:sz w:val="28"/>
                <w:szCs w:val="28"/>
              </w:rPr>
              <w:t xml:space="preserve">Начальная (максимальная) цена договора </w:t>
            </w:r>
          </w:p>
          <w:p w14:paraId="00F7E9AC" w14:textId="5422AFB2" w:rsidR="008C36A5" w:rsidRPr="008C36A5" w:rsidRDefault="008C36A5" w:rsidP="00356090">
            <w:pPr>
              <w:jc w:val="both"/>
              <w:rPr>
                <w:b/>
                <w:sz w:val="28"/>
                <w:szCs w:val="28"/>
              </w:rPr>
            </w:pPr>
            <w:r w:rsidRPr="008C36A5">
              <w:rPr>
                <w:b/>
                <w:sz w:val="28"/>
                <w:szCs w:val="28"/>
              </w:rPr>
              <w:t xml:space="preserve">8 788 939,54 (восемь миллионов семьсот восемьдесят восемь тысяч девятьсот тридцать девять) рублей 54 копейки </w:t>
            </w:r>
            <w:r w:rsidRPr="004C369A">
              <w:rPr>
                <w:b/>
                <w:sz w:val="28"/>
                <w:szCs w:val="28"/>
              </w:rPr>
              <w:t>с учетом НДС</w:t>
            </w:r>
            <w:r>
              <w:rPr>
                <w:b/>
                <w:sz w:val="28"/>
                <w:szCs w:val="28"/>
              </w:rPr>
              <w:t>.</w:t>
            </w:r>
          </w:p>
          <w:p w14:paraId="4D3FE6E3" w14:textId="3D35657F" w:rsidR="008C36A5" w:rsidRPr="00DE6E5A" w:rsidRDefault="008C36A5" w:rsidP="008C36A5">
            <w:pPr>
              <w:jc w:val="both"/>
              <w:rPr>
                <w:bCs/>
                <w:i/>
                <w:sz w:val="28"/>
                <w:szCs w:val="28"/>
              </w:rPr>
            </w:pPr>
            <w:r w:rsidRPr="008C36A5">
              <w:rPr>
                <w:bCs/>
                <w:sz w:val="28"/>
                <w:szCs w:val="28"/>
              </w:rPr>
              <w:t>Начальная (максимальная) цена договора, цена единицы услуги сформирована методом сопоставления рыночных цен предусмотренным подпунктом 1 пункта 54 Положения о закупке товаров, работ, услуг для нужд заказчика, и включает все расходы исполнителя по оказанию услуг, в том числе расходы на оплату труда работников, накладные расходы, транспортные расходы, затраты на расходные материалы, а также все виды налогов исполнителя.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63180">
              <w:rPr>
                <w:bCs/>
                <w:sz w:val="28"/>
                <w:szCs w:val="28"/>
              </w:rPr>
              <w:t>Сведения о ценах за единицу услуг установлены</w:t>
            </w:r>
            <w:r w:rsidRPr="00625AEB">
              <w:rPr>
                <w:color w:val="000000"/>
                <w:sz w:val="28"/>
                <w:szCs w:val="28"/>
              </w:rPr>
              <w:t xml:space="preserve"> в Техническом задании, являющемся приложением к документации о закупке.</w:t>
            </w:r>
          </w:p>
        </w:tc>
      </w:tr>
      <w:tr w:rsidR="008C36A5" w:rsidRPr="00DE6E5A" w14:paraId="5C1FA292" w14:textId="77777777" w:rsidTr="00356090">
        <w:tc>
          <w:tcPr>
            <w:tcW w:w="846" w:type="dxa"/>
          </w:tcPr>
          <w:p w14:paraId="5EB096A2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982" w:type="dxa"/>
          </w:tcPr>
          <w:p w14:paraId="378FBFE2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Срок, место и порядок предоставления документации о закупке</w:t>
            </w:r>
          </w:p>
          <w:p w14:paraId="20C124AF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913" w:type="dxa"/>
          </w:tcPr>
          <w:p w14:paraId="2CA91069" w14:textId="77777777" w:rsidR="008C36A5" w:rsidRPr="00DE6E5A" w:rsidRDefault="008C36A5" w:rsidP="0035609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>размещена на сайт</w:t>
            </w:r>
            <w:r>
              <w:rPr>
                <w:bCs/>
                <w:sz w:val="28"/>
                <w:szCs w:val="28"/>
              </w:rPr>
              <w:t>ах</w:t>
            </w:r>
            <w:r w:rsidRPr="00DE6E5A">
              <w:rPr>
                <w:bCs/>
                <w:sz w:val="28"/>
                <w:szCs w:val="28"/>
              </w:rPr>
              <w:t>.</w:t>
            </w:r>
          </w:p>
          <w:p w14:paraId="6CE766E1" w14:textId="77777777" w:rsidR="008C36A5" w:rsidRPr="00DE6E5A" w:rsidRDefault="008C36A5" w:rsidP="00356090">
            <w:pPr>
              <w:jc w:val="both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Плата за предоставление документации</w:t>
            </w:r>
            <w:r>
              <w:rPr>
                <w:bCs/>
                <w:sz w:val="28"/>
                <w:szCs w:val="28"/>
              </w:rPr>
              <w:t xml:space="preserve"> о закупке</w:t>
            </w:r>
            <w:r w:rsidRPr="00DE6E5A">
              <w:rPr>
                <w:bCs/>
                <w:sz w:val="28"/>
                <w:szCs w:val="28"/>
              </w:rPr>
              <w:t xml:space="preserve"> не взимается.</w:t>
            </w:r>
          </w:p>
          <w:p w14:paraId="0462C4AC" w14:textId="77777777" w:rsidR="008C36A5" w:rsidRPr="00DE6E5A" w:rsidRDefault="008C36A5" w:rsidP="00356090">
            <w:pPr>
              <w:jc w:val="both"/>
              <w:rPr>
                <w:b/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 xml:space="preserve">Документация </w:t>
            </w:r>
            <w:r>
              <w:rPr>
                <w:bCs/>
                <w:sz w:val="28"/>
                <w:szCs w:val="28"/>
              </w:rPr>
              <w:t xml:space="preserve">о закупке </w:t>
            </w:r>
            <w:r w:rsidRPr="00DE6E5A">
              <w:rPr>
                <w:bCs/>
                <w:sz w:val="28"/>
                <w:szCs w:val="28"/>
              </w:rPr>
              <w:t xml:space="preserve">доступна для ознакомления на </w:t>
            </w:r>
            <w:r>
              <w:rPr>
                <w:bCs/>
                <w:sz w:val="28"/>
                <w:szCs w:val="28"/>
              </w:rPr>
              <w:t>ЭТЗП</w:t>
            </w:r>
            <w:r w:rsidRPr="00DE6E5A">
              <w:rPr>
                <w:bCs/>
                <w:sz w:val="28"/>
                <w:szCs w:val="28"/>
              </w:rPr>
              <w:t xml:space="preserve"> с момента ее опубликования.</w:t>
            </w:r>
          </w:p>
        </w:tc>
      </w:tr>
      <w:tr w:rsidR="008C36A5" w:rsidRPr="00DE6E5A" w14:paraId="7EEF7003" w14:textId="77777777" w:rsidTr="00356090">
        <w:tc>
          <w:tcPr>
            <w:tcW w:w="846" w:type="dxa"/>
          </w:tcPr>
          <w:p w14:paraId="44AC9BB2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982" w:type="dxa"/>
          </w:tcPr>
          <w:p w14:paraId="2CDDE1A5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Порядок, дата начала, дата и время окончания срока подачи заявок на участие в закупке (этапах закупки)</w:t>
            </w:r>
          </w:p>
        </w:tc>
        <w:tc>
          <w:tcPr>
            <w:tcW w:w="6913" w:type="dxa"/>
          </w:tcPr>
          <w:p w14:paraId="57263295" w14:textId="1A9A545F" w:rsidR="008C36A5" w:rsidRDefault="008C36A5" w:rsidP="00356090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начала подачи заявок – с момента опубликования извещения </w:t>
            </w:r>
            <w:r w:rsidRPr="00832D75">
              <w:rPr>
                <w:bCs/>
                <w:sz w:val="28"/>
                <w:szCs w:val="28"/>
              </w:rPr>
              <w:t>и документации</w:t>
            </w:r>
            <w:r>
              <w:rPr>
                <w:bCs/>
                <w:sz w:val="28"/>
                <w:szCs w:val="28"/>
              </w:rPr>
              <w:t xml:space="preserve"> о закупке на сайтах – </w:t>
            </w:r>
            <w:r w:rsidRPr="00372E52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372E52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декабря</w:t>
            </w:r>
            <w:r w:rsidRPr="00372E52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2025 г</w:t>
            </w:r>
            <w:r w:rsidRPr="00372E52">
              <w:rPr>
                <w:b/>
                <w:bCs/>
                <w:i/>
                <w:sz w:val="28"/>
                <w:szCs w:val="28"/>
              </w:rPr>
              <w:t>.</w:t>
            </w:r>
          </w:p>
          <w:p w14:paraId="6F6F6E72" w14:textId="75D314FC" w:rsidR="008C36A5" w:rsidRDefault="008C36A5" w:rsidP="00356090">
            <w:pPr>
              <w:spacing w:line="32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Дата окончания срока подачи заявок – </w:t>
            </w:r>
            <w:r w:rsidRPr="009A14C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29</w:t>
            </w:r>
            <w:r w:rsidRPr="009A14CD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декабря 2025</w:t>
            </w:r>
            <w:r w:rsidRPr="009A14CD">
              <w:rPr>
                <w:b/>
                <w:bCs/>
                <w:sz w:val="28"/>
                <w:szCs w:val="28"/>
              </w:rPr>
              <w:t xml:space="preserve"> года</w:t>
            </w:r>
            <w:r w:rsidRPr="009A14CD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9A14CD">
              <w:rPr>
                <w:bCs/>
                <w:sz w:val="28"/>
                <w:szCs w:val="28"/>
              </w:rPr>
              <w:t xml:space="preserve">в </w:t>
            </w:r>
            <w:r w:rsidRPr="00D63868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2</w:t>
            </w:r>
            <w:r w:rsidRPr="00D63868">
              <w:rPr>
                <w:b/>
                <w:sz w:val="28"/>
                <w:szCs w:val="28"/>
              </w:rPr>
              <w:t>:00</w:t>
            </w:r>
            <w:r w:rsidRPr="00D63868">
              <w:rPr>
                <w:sz w:val="28"/>
                <w:szCs w:val="28"/>
              </w:rPr>
              <w:t xml:space="preserve"> часов московского времени</w:t>
            </w:r>
            <w:r w:rsidRPr="00E90478">
              <w:rPr>
                <w:bCs/>
                <w:sz w:val="28"/>
                <w:szCs w:val="28"/>
              </w:rPr>
              <w:t>.</w:t>
            </w:r>
          </w:p>
          <w:p w14:paraId="20ECEFF8" w14:textId="57F3F7D2" w:rsidR="008C36A5" w:rsidRDefault="008C36A5" w:rsidP="00356090">
            <w:pPr>
              <w:spacing w:line="320" w:lineRule="exact"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Заявки на участие в аукционе № </w:t>
            </w:r>
            <w:r w:rsidRPr="00AE65B4">
              <w:rPr>
                <w:b/>
                <w:bCs/>
                <w:color w:val="000000"/>
                <w:sz w:val="28"/>
                <w:szCs w:val="28"/>
              </w:rPr>
              <w:t>№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22</w:t>
            </w:r>
            <w:r w:rsidR="00405AFC">
              <w:rPr>
                <w:b/>
                <w:bCs/>
                <w:sz w:val="28"/>
                <w:szCs w:val="28"/>
              </w:rPr>
              <w:t>5</w:t>
            </w:r>
            <w:bookmarkStart w:id="2" w:name="_GoBack"/>
            <w:bookmarkEnd w:id="2"/>
            <w:r w:rsidRPr="00AE65B4">
              <w:rPr>
                <w:b/>
                <w:bCs/>
                <w:sz w:val="28"/>
                <w:szCs w:val="28"/>
              </w:rPr>
              <w:t>/ОАЭ-ПКС/</w:t>
            </w:r>
            <w:r>
              <w:rPr>
                <w:b/>
                <w:bCs/>
                <w:sz w:val="28"/>
                <w:szCs w:val="28"/>
              </w:rPr>
              <w:t>МСП</w:t>
            </w:r>
            <w:r>
              <w:rPr>
                <w:bCs/>
                <w:sz w:val="28"/>
                <w:szCs w:val="28"/>
              </w:rPr>
              <w:t xml:space="preserve"> подаются в электронной форме на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Pr="00052A32">
              <w:rPr>
                <w:bCs/>
                <w:sz w:val="28"/>
                <w:szCs w:val="28"/>
              </w:rPr>
              <w:t>ЭТЗП.</w:t>
            </w:r>
          </w:p>
          <w:p w14:paraId="3CBECDF1" w14:textId="77777777" w:rsidR="008C36A5" w:rsidRPr="00DE6E5A" w:rsidRDefault="008C36A5" w:rsidP="003560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Заявка на участие должна состоять из первой части и второй части.</w:t>
            </w:r>
          </w:p>
        </w:tc>
      </w:tr>
      <w:tr w:rsidR="008C36A5" w:rsidRPr="00DE6E5A" w14:paraId="797D167A" w14:textId="77777777" w:rsidTr="00356090">
        <w:tc>
          <w:tcPr>
            <w:tcW w:w="846" w:type="dxa"/>
          </w:tcPr>
          <w:p w14:paraId="42A91EA6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982" w:type="dxa"/>
          </w:tcPr>
          <w:p w14:paraId="6D098E02" w14:textId="77777777" w:rsidR="008C36A5" w:rsidRPr="00DE6E5A" w:rsidRDefault="008C36A5" w:rsidP="00356090">
            <w:pPr>
              <w:jc w:val="center"/>
              <w:rPr>
                <w:bCs/>
                <w:sz w:val="28"/>
                <w:szCs w:val="28"/>
              </w:rPr>
            </w:pPr>
            <w:r w:rsidRPr="00DE6E5A">
              <w:rPr>
                <w:bCs/>
                <w:sz w:val="28"/>
                <w:szCs w:val="28"/>
              </w:rPr>
              <w:t>Порядок подведения итогов закупки</w:t>
            </w:r>
          </w:p>
        </w:tc>
        <w:tc>
          <w:tcPr>
            <w:tcW w:w="6913" w:type="dxa"/>
          </w:tcPr>
          <w:p w14:paraId="2299DC6A" w14:textId="4650CD6F" w:rsidR="008C36A5" w:rsidRDefault="008C36A5" w:rsidP="00356090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Рассмотрение первых частей заявок осуществляется </w:t>
            </w:r>
            <w:r w:rsidRPr="00C06C5D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13</w:t>
            </w:r>
            <w:r w:rsidRPr="00C06C5D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C06C5D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C06C5D">
              <w:rPr>
                <w:b/>
                <w:bCs/>
                <w:sz w:val="28"/>
                <w:szCs w:val="28"/>
              </w:rPr>
              <w:t xml:space="preserve"> г.</w:t>
            </w:r>
          </w:p>
          <w:p w14:paraId="03A98163" w14:textId="2406C8ED" w:rsidR="008C36A5" w:rsidRPr="00D63868" w:rsidRDefault="008C36A5" w:rsidP="00356090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 xml:space="preserve">Дата и время начала аукциона (дата сопоставления ценовых предложений) </w:t>
            </w:r>
            <w:r w:rsidRPr="00D63868">
              <w:rPr>
                <w:b/>
                <w:sz w:val="28"/>
                <w:szCs w:val="28"/>
              </w:rPr>
              <w:t>09:00</w:t>
            </w:r>
            <w:r w:rsidRPr="00D63868">
              <w:rPr>
                <w:sz w:val="28"/>
                <w:szCs w:val="28"/>
              </w:rPr>
              <w:t xml:space="preserve"> часов московского времени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16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18D57342" w14:textId="77777777" w:rsidR="008C36A5" w:rsidRPr="00D63868" w:rsidRDefault="008C36A5" w:rsidP="00356090">
            <w:pPr>
              <w:jc w:val="both"/>
              <w:rPr>
                <w:bCs/>
                <w:i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Рассмотрени</w:t>
            </w:r>
            <w:r>
              <w:rPr>
                <w:bCs/>
                <w:sz w:val="28"/>
                <w:szCs w:val="28"/>
              </w:rPr>
              <w:t>е</w:t>
            </w:r>
            <w:r w:rsidRPr="00D63868">
              <w:rPr>
                <w:bCs/>
                <w:sz w:val="28"/>
                <w:szCs w:val="28"/>
              </w:rPr>
              <w:t xml:space="preserve"> вторых частей заявок осуществляется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D63868">
              <w:rPr>
                <w:b/>
                <w:bCs/>
                <w:sz w:val="28"/>
                <w:szCs w:val="28"/>
              </w:rPr>
              <w:t>»</w:t>
            </w:r>
            <w:r>
              <w:rPr>
                <w:b/>
                <w:bCs/>
                <w:sz w:val="28"/>
                <w:szCs w:val="28"/>
              </w:rPr>
              <w:t xml:space="preserve"> 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4FB3589B" w14:textId="77777777" w:rsidR="008C36A5" w:rsidRPr="00363AF5" w:rsidRDefault="008C36A5" w:rsidP="00356090">
            <w:pPr>
              <w:jc w:val="both"/>
              <w:rPr>
                <w:bCs/>
                <w:sz w:val="28"/>
                <w:szCs w:val="28"/>
              </w:rPr>
            </w:pPr>
            <w:r w:rsidRPr="00D63868">
              <w:rPr>
                <w:bCs/>
                <w:sz w:val="28"/>
                <w:szCs w:val="28"/>
              </w:rPr>
              <w:t>Подведение итогов аукциона осуществляется</w:t>
            </w:r>
            <w:r w:rsidRPr="00D63868">
              <w:rPr>
                <w:bCs/>
                <w:i/>
                <w:sz w:val="28"/>
                <w:szCs w:val="28"/>
              </w:rPr>
              <w:t xml:space="preserve"> </w:t>
            </w:r>
            <w:r w:rsidRPr="00D63868"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19</w:t>
            </w:r>
            <w:r w:rsidRPr="00D63868">
              <w:rPr>
                <w:b/>
                <w:bCs/>
                <w:sz w:val="28"/>
                <w:szCs w:val="28"/>
              </w:rPr>
              <w:t xml:space="preserve">» </w:t>
            </w:r>
            <w:r>
              <w:rPr>
                <w:b/>
                <w:bCs/>
                <w:sz w:val="28"/>
                <w:szCs w:val="28"/>
              </w:rPr>
              <w:t>января</w:t>
            </w:r>
            <w:r w:rsidRPr="00D6386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2026</w:t>
            </w:r>
            <w:r w:rsidRPr="00D63868">
              <w:rPr>
                <w:b/>
                <w:bCs/>
                <w:sz w:val="28"/>
                <w:szCs w:val="28"/>
              </w:rPr>
              <w:t xml:space="preserve"> года.</w:t>
            </w:r>
          </w:p>
          <w:p w14:paraId="2E5B23E7" w14:textId="77777777" w:rsidR="008C36A5" w:rsidRPr="00DE6E5A" w:rsidRDefault="008C36A5" w:rsidP="00356090">
            <w:pPr>
              <w:jc w:val="both"/>
              <w:rPr>
                <w:bCs/>
                <w:sz w:val="28"/>
                <w:szCs w:val="28"/>
              </w:rPr>
            </w:pPr>
            <w:r w:rsidRPr="003E00A7">
              <w:rPr>
                <w:bCs/>
                <w:sz w:val="28"/>
                <w:szCs w:val="28"/>
              </w:rPr>
              <w:t xml:space="preserve">Порядок рассмотрения первых и вторых частей заявок, </w:t>
            </w:r>
            <w:r>
              <w:rPr>
                <w:bCs/>
                <w:sz w:val="28"/>
                <w:szCs w:val="28"/>
              </w:rPr>
              <w:t xml:space="preserve">сопоставления ценовых предложений, </w:t>
            </w:r>
            <w:r w:rsidRPr="003E00A7">
              <w:rPr>
                <w:bCs/>
                <w:sz w:val="28"/>
                <w:szCs w:val="28"/>
              </w:rPr>
              <w:t xml:space="preserve">выбора победителя закупки (участника, с которым заключается договор) осуществляется в порядке, указанном в части 3 документации о закупке </w:t>
            </w:r>
          </w:p>
        </w:tc>
      </w:tr>
      <w:bookmarkEnd w:id="0"/>
    </w:tbl>
    <w:p w14:paraId="4ED4440D" w14:textId="77777777" w:rsidR="008C36A5" w:rsidRDefault="008C36A5" w:rsidP="008C36A5"/>
    <w:p w14:paraId="404378C5" w14:textId="77777777" w:rsidR="008C36A5" w:rsidRDefault="008C36A5" w:rsidP="008C36A5"/>
    <w:p w14:paraId="777CF36E" w14:textId="77777777" w:rsidR="008C36A5" w:rsidRDefault="008C36A5" w:rsidP="008C36A5"/>
    <w:p w14:paraId="0F93C950" w14:textId="77777777" w:rsidR="008C36A5" w:rsidRDefault="008C36A5" w:rsidP="008C36A5"/>
    <w:p w14:paraId="339EA967" w14:textId="77777777" w:rsidR="008C36A5" w:rsidRDefault="008C36A5" w:rsidP="008C36A5"/>
    <w:p w14:paraId="6110D756" w14:textId="77777777" w:rsidR="00C22AE7" w:rsidRDefault="00C22AE7"/>
    <w:sectPr w:rsidR="00C22AE7" w:rsidSect="005B2EBD">
      <w:headerReference w:type="even" r:id="rId11"/>
      <w:headerReference w:type="default" r:id="rId12"/>
      <w:footerReference w:type="even" r:id="rId13"/>
      <w:pgSz w:w="11906" w:h="16838" w:code="9"/>
      <w:pgMar w:top="709" w:right="924" w:bottom="426" w:left="1134" w:header="794" w:footer="79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7529C" w14:textId="77777777" w:rsidR="00E3064C" w:rsidRDefault="00E3064C">
      <w:r>
        <w:separator/>
      </w:r>
    </w:p>
  </w:endnote>
  <w:endnote w:type="continuationSeparator" w:id="0">
    <w:p w14:paraId="26C08E10" w14:textId="77777777" w:rsidR="00E3064C" w:rsidRDefault="00E3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7F4F7" w14:textId="77777777" w:rsidR="006D7D15" w:rsidRDefault="0046164A" w:rsidP="006D7D1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BD841F" w14:textId="77777777" w:rsidR="006D7D15" w:rsidRDefault="00E3064C" w:rsidP="006D7D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139DC" w14:textId="77777777" w:rsidR="00E3064C" w:rsidRDefault="00E3064C">
      <w:r>
        <w:separator/>
      </w:r>
    </w:p>
  </w:footnote>
  <w:footnote w:type="continuationSeparator" w:id="0">
    <w:p w14:paraId="1CEDA5E4" w14:textId="77777777" w:rsidR="00E3064C" w:rsidRDefault="00E30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595C1" w14:textId="77777777" w:rsidR="006D7D15" w:rsidRDefault="0046164A" w:rsidP="006D7D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4DEF5F0" w14:textId="77777777" w:rsidR="006D7D15" w:rsidRDefault="00E306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8C095" w14:textId="77777777" w:rsidR="006D7D15" w:rsidRDefault="0046164A" w:rsidP="006D7D15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5AFC">
      <w:rPr>
        <w:rStyle w:val="a5"/>
        <w:noProof/>
      </w:rPr>
      <w:t>3</w:t>
    </w:r>
    <w:r>
      <w:rPr>
        <w:rStyle w:val="a5"/>
      </w:rPr>
      <w:fldChar w:fldCharType="end"/>
    </w:r>
  </w:p>
  <w:p w14:paraId="51B106EB" w14:textId="77777777" w:rsidR="006D7D15" w:rsidRDefault="00E3064C" w:rsidP="006D7D15">
    <w:pPr>
      <w:pStyle w:val="a3"/>
      <w:framePr w:wrap="around" w:vAnchor="text" w:hAnchor="margin" w:xAlign="center" w:y="1"/>
      <w:rPr>
        <w:rStyle w:val="a5"/>
      </w:rPr>
    </w:pPr>
  </w:p>
  <w:p w14:paraId="0F6349B4" w14:textId="77777777" w:rsidR="006D7D15" w:rsidRDefault="00E3064C" w:rsidP="00C6416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A5"/>
    <w:rsid w:val="00405AFC"/>
    <w:rsid w:val="0046164A"/>
    <w:rsid w:val="008C36A5"/>
    <w:rsid w:val="00C22AE7"/>
    <w:rsid w:val="00E3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3242"/>
  <w15:chartTrackingRefBased/>
  <w15:docId w15:val="{D9AE6F9E-47DB-4EAC-BFE9-18D1C2B3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36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3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C36A5"/>
  </w:style>
  <w:style w:type="paragraph" w:styleId="a6">
    <w:name w:val="footer"/>
    <w:basedOn w:val="a"/>
    <w:link w:val="a7"/>
    <w:rsid w:val="008C36A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left="72" w:firstLine="680"/>
      <w:jc w:val="both"/>
    </w:pPr>
    <w:rPr>
      <w:rFonts w:eastAsia="MS Mincho"/>
      <w:spacing w:val="-2"/>
    </w:rPr>
  </w:style>
  <w:style w:type="character" w:customStyle="1" w:styleId="a7">
    <w:name w:val="Нижний колонтитул Знак"/>
    <w:basedOn w:val="a0"/>
    <w:link w:val="a6"/>
    <w:rsid w:val="008C36A5"/>
    <w:rPr>
      <w:rFonts w:ascii="Times New Roman" w:eastAsia="MS Mincho" w:hAnsi="Times New Roman" w:cs="Times New Roman"/>
      <w:spacing w:val="-2"/>
      <w:sz w:val="24"/>
      <w:szCs w:val="24"/>
      <w:lang w:eastAsia="ru-RU"/>
    </w:rPr>
  </w:style>
  <w:style w:type="paragraph" w:customStyle="1" w:styleId="1">
    <w:name w:val="Обычный1"/>
    <w:rsid w:val="008C36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unhideWhenUsed/>
    <w:rsid w:val="008C3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@pk-sakhalin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ts-tender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-sakhalin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MitrofanovaMN@pk-sakhalin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itrofanovaMN@pk-sakhali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909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Ждановских Валентина Сергеевна</cp:lastModifiedBy>
  <cp:revision>3</cp:revision>
  <dcterms:created xsi:type="dcterms:W3CDTF">2025-12-15T03:28:00Z</dcterms:created>
  <dcterms:modified xsi:type="dcterms:W3CDTF">2025-12-16T00:57:00Z</dcterms:modified>
</cp:coreProperties>
</file>