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15" w:rsidRPr="000C2478" w:rsidRDefault="006D7D15" w:rsidP="000C2478">
      <w:pPr>
        <w:pStyle w:val="11"/>
        <w:ind w:firstLine="0"/>
        <w:jc w:val="center"/>
        <w:rPr>
          <w:rFonts w:eastAsia="MS Mincho"/>
          <w:b/>
          <w:szCs w:val="28"/>
        </w:rPr>
      </w:pPr>
      <w:bookmarkStart w:id="0" w:name="_Toc515863120"/>
      <w:r w:rsidRPr="000C2478">
        <w:rPr>
          <w:rFonts w:eastAsia="MS Mincho"/>
          <w:b/>
          <w:szCs w:val="28"/>
        </w:rPr>
        <w:t>Извещение о проведении</w:t>
      </w:r>
    </w:p>
    <w:p w:rsidR="006D7D15" w:rsidRPr="006D2DA4" w:rsidRDefault="006D2DA4" w:rsidP="006D2DA4">
      <w:pPr>
        <w:jc w:val="center"/>
        <w:rPr>
          <w:rFonts w:eastAsia="MS Mincho"/>
          <w:b/>
          <w:szCs w:val="28"/>
        </w:rPr>
      </w:pPr>
      <w:r w:rsidRPr="006D2DA4">
        <w:rPr>
          <w:b/>
          <w:bCs/>
          <w:color w:val="000000"/>
          <w:sz w:val="28"/>
          <w:szCs w:val="28"/>
        </w:rPr>
        <w:t>аукциона в электронной форме</w:t>
      </w:r>
      <w:r w:rsidRPr="006D2DA4">
        <w:rPr>
          <w:b/>
          <w:bCs/>
          <w:iCs/>
          <w:color w:val="000000"/>
          <w:sz w:val="28"/>
          <w:szCs w:val="28"/>
        </w:rPr>
        <w:t xml:space="preserve"> №</w:t>
      </w:r>
      <w:r w:rsidRPr="006D2DA4">
        <w:rPr>
          <w:b/>
        </w:rPr>
        <w:t xml:space="preserve"> </w:t>
      </w:r>
      <w:r w:rsidRPr="006D2DA4">
        <w:rPr>
          <w:b/>
          <w:bCs/>
          <w:iCs/>
          <w:color w:val="000000"/>
          <w:sz w:val="28"/>
          <w:szCs w:val="28"/>
        </w:rPr>
        <w:t>33243/ОАЭ-АО «ПКС»/2025/ХАБ на право заключения договора поставки фильтров и фильтрующих элементов</w:t>
      </w: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776"/>
        <w:gridCol w:w="6119"/>
      </w:tblGrid>
      <w:tr w:rsidR="006D7D15" w:rsidRPr="000C2478" w:rsidTr="00DE6E5A">
        <w:tc>
          <w:tcPr>
            <w:tcW w:w="846" w:type="dxa"/>
          </w:tcPr>
          <w:p w:rsidR="006D7D15" w:rsidRPr="000C2478" w:rsidRDefault="006D7D15" w:rsidP="000C2478">
            <w:pPr>
              <w:jc w:val="center"/>
              <w:rPr>
                <w:b/>
                <w:bCs/>
                <w:sz w:val="28"/>
                <w:szCs w:val="28"/>
              </w:rPr>
            </w:pPr>
            <w:r w:rsidRPr="000C2478">
              <w:rPr>
                <w:b/>
                <w:bCs/>
                <w:sz w:val="28"/>
                <w:szCs w:val="28"/>
              </w:rPr>
              <w:t xml:space="preserve">№ </w:t>
            </w:r>
            <w:proofErr w:type="gramStart"/>
            <w:r w:rsidRPr="000C2478">
              <w:rPr>
                <w:b/>
                <w:bCs/>
                <w:sz w:val="28"/>
                <w:szCs w:val="28"/>
              </w:rPr>
              <w:t>п</w:t>
            </w:r>
            <w:proofErr w:type="gramEnd"/>
            <w:r w:rsidRPr="000C2478">
              <w:rPr>
                <w:b/>
                <w:bCs/>
                <w:sz w:val="28"/>
                <w:szCs w:val="28"/>
              </w:rPr>
              <w:t>/п</w:t>
            </w:r>
          </w:p>
        </w:tc>
        <w:tc>
          <w:tcPr>
            <w:tcW w:w="3776" w:type="dxa"/>
            <w:vAlign w:val="center"/>
          </w:tcPr>
          <w:p w:rsidR="006D7D15" w:rsidRPr="000C2478" w:rsidRDefault="006D7D15" w:rsidP="000C2478">
            <w:pPr>
              <w:jc w:val="center"/>
              <w:rPr>
                <w:b/>
                <w:bCs/>
                <w:sz w:val="28"/>
                <w:szCs w:val="28"/>
              </w:rPr>
            </w:pPr>
            <w:r w:rsidRPr="000C2478">
              <w:rPr>
                <w:b/>
                <w:bCs/>
                <w:sz w:val="28"/>
                <w:szCs w:val="28"/>
              </w:rPr>
              <w:t>Параметры закупки</w:t>
            </w:r>
          </w:p>
        </w:tc>
        <w:tc>
          <w:tcPr>
            <w:tcW w:w="6119" w:type="dxa"/>
            <w:vAlign w:val="center"/>
          </w:tcPr>
          <w:p w:rsidR="006D7D15" w:rsidRPr="000C2478" w:rsidRDefault="006D7D15" w:rsidP="000C2478">
            <w:pPr>
              <w:jc w:val="center"/>
              <w:rPr>
                <w:b/>
                <w:bCs/>
                <w:sz w:val="28"/>
                <w:szCs w:val="28"/>
              </w:rPr>
            </w:pPr>
            <w:r w:rsidRPr="000C2478">
              <w:rPr>
                <w:b/>
                <w:bCs/>
                <w:sz w:val="28"/>
                <w:szCs w:val="28"/>
              </w:rPr>
              <w:t>Условия закупки</w:t>
            </w:r>
          </w:p>
        </w:tc>
      </w:tr>
      <w:tr w:rsidR="006D7D15" w:rsidRPr="000C2478" w:rsidTr="00C82FD7">
        <w:trPr>
          <w:trHeight w:val="4626"/>
        </w:trPr>
        <w:tc>
          <w:tcPr>
            <w:tcW w:w="846" w:type="dxa"/>
          </w:tcPr>
          <w:p w:rsidR="006D7D15" w:rsidRPr="000C2478" w:rsidRDefault="006D7D15" w:rsidP="000C2478">
            <w:pPr>
              <w:jc w:val="center"/>
              <w:rPr>
                <w:bCs/>
                <w:sz w:val="28"/>
                <w:szCs w:val="28"/>
              </w:rPr>
            </w:pPr>
            <w:r w:rsidRPr="000C2478">
              <w:rPr>
                <w:bCs/>
                <w:sz w:val="28"/>
                <w:szCs w:val="28"/>
              </w:rPr>
              <w:t>1.</w:t>
            </w:r>
          </w:p>
        </w:tc>
        <w:tc>
          <w:tcPr>
            <w:tcW w:w="3776" w:type="dxa"/>
          </w:tcPr>
          <w:p w:rsidR="006D7D15" w:rsidRPr="000C2478" w:rsidRDefault="006D7D15" w:rsidP="000C2478">
            <w:pPr>
              <w:jc w:val="center"/>
              <w:rPr>
                <w:bCs/>
                <w:sz w:val="28"/>
                <w:szCs w:val="28"/>
              </w:rPr>
            </w:pPr>
            <w:r w:rsidRPr="000C2478">
              <w:rPr>
                <w:bCs/>
                <w:sz w:val="28"/>
                <w:szCs w:val="28"/>
              </w:rPr>
              <w:t>Дата публикации и адреса сайтов в сети Интернет</w:t>
            </w:r>
          </w:p>
        </w:tc>
        <w:tc>
          <w:tcPr>
            <w:tcW w:w="6119" w:type="dxa"/>
          </w:tcPr>
          <w:p w:rsidR="00B948EB" w:rsidRPr="000C2478" w:rsidRDefault="006D7D15" w:rsidP="000C2478">
            <w:pPr>
              <w:jc w:val="both"/>
              <w:rPr>
                <w:sz w:val="28"/>
                <w:szCs w:val="28"/>
              </w:rPr>
            </w:pPr>
            <w:proofErr w:type="gramStart"/>
            <w:r w:rsidRPr="000C2478">
              <w:rPr>
                <w:bCs/>
                <w:sz w:val="28"/>
                <w:szCs w:val="28"/>
              </w:rPr>
              <w:t xml:space="preserve">Настоящее извещение и </w:t>
            </w:r>
            <w:r w:rsidR="000C2478">
              <w:rPr>
                <w:bCs/>
                <w:sz w:val="28"/>
                <w:szCs w:val="28"/>
              </w:rPr>
              <w:t>аукционная</w:t>
            </w:r>
            <w:r w:rsidR="00EA6389" w:rsidRPr="000C2478">
              <w:rPr>
                <w:bCs/>
                <w:sz w:val="28"/>
                <w:szCs w:val="28"/>
              </w:rPr>
              <w:t xml:space="preserve"> </w:t>
            </w:r>
            <w:r w:rsidR="00F9277D" w:rsidRPr="000C2478">
              <w:rPr>
                <w:bCs/>
                <w:sz w:val="28"/>
                <w:szCs w:val="28"/>
              </w:rPr>
              <w:t xml:space="preserve"> </w:t>
            </w:r>
            <w:r w:rsidRPr="000C2478">
              <w:rPr>
                <w:bCs/>
                <w:sz w:val="28"/>
                <w:szCs w:val="28"/>
              </w:rPr>
              <w:t xml:space="preserve"> </w:t>
            </w:r>
            <w:r w:rsidR="00D80BB5" w:rsidRPr="000C2478">
              <w:rPr>
                <w:bCs/>
                <w:sz w:val="28"/>
                <w:szCs w:val="28"/>
              </w:rPr>
              <w:t>документация</w:t>
            </w:r>
            <w:r w:rsidR="00F9277D" w:rsidRPr="000C2478">
              <w:rPr>
                <w:bCs/>
                <w:sz w:val="28"/>
                <w:szCs w:val="28"/>
              </w:rPr>
              <w:t xml:space="preserve"> </w:t>
            </w:r>
            <w:r w:rsidRPr="000C2478">
              <w:rPr>
                <w:bCs/>
                <w:sz w:val="28"/>
                <w:szCs w:val="28"/>
              </w:rPr>
              <w:t xml:space="preserve">размещены </w:t>
            </w:r>
            <w:r w:rsidR="008B2E94" w:rsidRPr="000C2478">
              <w:rPr>
                <w:bCs/>
                <w:sz w:val="28"/>
                <w:szCs w:val="28"/>
              </w:rPr>
              <w:t>в единой ин</w:t>
            </w:r>
            <w:bookmarkStart w:id="1" w:name="_GoBack"/>
            <w:bookmarkEnd w:id="1"/>
            <w:r w:rsidR="008B2E94" w:rsidRPr="000C2478">
              <w:rPr>
                <w:bCs/>
                <w:sz w:val="28"/>
                <w:szCs w:val="28"/>
              </w:rPr>
              <w:t xml:space="preserve">формационной системе в сфере закупок товаров, работ, услуг для обеспечения государственных и муниципальных нужд (далее – единая информационная система), </w:t>
            </w:r>
            <w:r w:rsidR="00D80BB5" w:rsidRPr="000C2478">
              <w:rPr>
                <w:bCs/>
                <w:sz w:val="28"/>
                <w:szCs w:val="28"/>
              </w:rPr>
              <w:t xml:space="preserve">на сайте </w:t>
            </w:r>
            <w:r w:rsidR="00F9277D" w:rsidRPr="000C2478">
              <w:rPr>
                <w:bCs/>
                <w:sz w:val="28"/>
                <w:szCs w:val="28"/>
              </w:rPr>
              <w:t xml:space="preserve">https://etp.comita.ru </w:t>
            </w:r>
            <w:r w:rsidR="00D80BB5" w:rsidRPr="000C2478">
              <w:rPr>
                <w:bCs/>
                <w:sz w:val="28"/>
                <w:szCs w:val="28"/>
              </w:rPr>
              <w:t>(далее –</w:t>
            </w:r>
            <w:r w:rsidR="00A17E67" w:rsidRPr="000C2478">
              <w:rPr>
                <w:bCs/>
                <w:sz w:val="28"/>
                <w:szCs w:val="28"/>
              </w:rPr>
              <w:t xml:space="preserve"> </w:t>
            </w:r>
            <w:r w:rsidR="00D80BB5" w:rsidRPr="000C2478">
              <w:rPr>
                <w:bCs/>
                <w:sz w:val="28"/>
                <w:szCs w:val="28"/>
              </w:rPr>
              <w:t>ЭТЗП),</w:t>
            </w:r>
            <w:r w:rsidR="00926831" w:rsidRPr="000C2478">
              <w:rPr>
                <w:bCs/>
                <w:sz w:val="28"/>
                <w:szCs w:val="28"/>
              </w:rPr>
              <w:t xml:space="preserve"> </w:t>
            </w:r>
            <w:r w:rsidR="008C02F2" w:rsidRPr="000C2478">
              <w:rPr>
                <w:bCs/>
                <w:sz w:val="28"/>
                <w:szCs w:val="28"/>
              </w:rPr>
              <w:t>а также на официальном сайте заказчика</w:t>
            </w:r>
            <w:r w:rsidR="00F9277D" w:rsidRPr="000C2478">
              <w:rPr>
                <w:sz w:val="28"/>
                <w:szCs w:val="28"/>
              </w:rPr>
              <w:t xml:space="preserve"> </w:t>
            </w:r>
            <w:r w:rsidR="00F9277D" w:rsidRPr="000C2478">
              <w:rPr>
                <w:bCs/>
                <w:sz w:val="28"/>
                <w:szCs w:val="28"/>
              </w:rPr>
              <w:t>www.pk-sakhalin.ru (раздел «Бизнесу», подраздел «Тендеры»</w:t>
            </w:r>
            <w:r w:rsidR="00EA6389" w:rsidRPr="000C2478">
              <w:rPr>
                <w:bCs/>
                <w:sz w:val="28"/>
                <w:szCs w:val="28"/>
              </w:rPr>
              <w:t>)</w:t>
            </w:r>
            <w:r w:rsidR="008C02F2" w:rsidRPr="000C2478">
              <w:rPr>
                <w:bCs/>
                <w:i/>
                <w:sz w:val="28"/>
                <w:szCs w:val="28"/>
              </w:rPr>
              <w:t xml:space="preserve"> </w:t>
            </w:r>
            <w:r w:rsidR="008B2E94" w:rsidRPr="000C2478">
              <w:rPr>
                <w:bCs/>
                <w:sz w:val="28"/>
                <w:szCs w:val="28"/>
              </w:rPr>
              <w:t>(далее – сайты),</w:t>
            </w:r>
            <w:r w:rsidR="00A17E67" w:rsidRPr="000C2478">
              <w:rPr>
                <w:bCs/>
                <w:sz w:val="28"/>
                <w:szCs w:val="28"/>
              </w:rPr>
              <w:t xml:space="preserve"> </w:t>
            </w:r>
            <w:r w:rsidR="00B948EB" w:rsidRPr="000C2478">
              <w:rPr>
                <w:b/>
                <w:bCs/>
                <w:sz w:val="28"/>
                <w:szCs w:val="28"/>
              </w:rPr>
              <w:t>«2</w:t>
            </w:r>
            <w:r w:rsidR="00106B7C" w:rsidRPr="00106B7C">
              <w:rPr>
                <w:b/>
                <w:bCs/>
                <w:sz w:val="28"/>
                <w:szCs w:val="28"/>
              </w:rPr>
              <w:t>8</w:t>
            </w:r>
            <w:r w:rsidR="00B948EB" w:rsidRPr="000C2478">
              <w:rPr>
                <w:b/>
                <w:bCs/>
                <w:sz w:val="28"/>
                <w:szCs w:val="28"/>
              </w:rPr>
              <w:t xml:space="preserve">» </w:t>
            </w:r>
            <w:r w:rsidR="00E34A2E" w:rsidRPr="000C2478">
              <w:rPr>
                <w:b/>
                <w:bCs/>
                <w:sz w:val="28"/>
                <w:szCs w:val="28"/>
              </w:rPr>
              <w:t>февраля 2025</w:t>
            </w:r>
            <w:r w:rsidR="00B948EB" w:rsidRPr="000C2478">
              <w:rPr>
                <w:b/>
                <w:bCs/>
                <w:sz w:val="28"/>
                <w:szCs w:val="28"/>
              </w:rPr>
              <w:t xml:space="preserve"> года</w:t>
            </w:r>
            <w:r w:rsidR="00B948EB" w:rsidRPr="000C2478">
              <w:rPr>
                <w:sz w:val="28"/>
                <w:szCs w:val="28"/>
              </w:rPr>
              <w:t xml:space="preserve"> </w:t>
            </w:r>
            <w:proofErr w:type="gramEnd"/>
          </w:p>
          <w:p w:rsidR="006D7D15" w:rsidRPr="000C2478" w:rsidRDefault="006D7D15" w:rsidP="000C2478">
            <w:pPr>
              <w:jc w:val="both"/>
              <w:rPr>
                <w:bCs/>
                <w:i/>
                <w:sz w:val="28"/>
                <w:szCs w:val="28"/>
              </w:rPr>
            </w:pPr>
            <w:r w:rsidRPr="000C2478">
              <w:rPr>
                <w:sz w:val="28"/>
                <w:szCs w:val="28"/>
              </w:rPr>
              <w:t xml:space="preserve">Все необходимые документы по </w:t>
            </w:r>
            <w:r w:rsidR="000C2478">
              <w:rPr>
                <w:sz w:val="28"/>
                <w:szCs w:val="28"/>
              </w:rPr>
              <w:t>аукциону</w:t>
            </w:r>
            <w:r w:rsidR="00EA6389" w:rsidRPr="000C2478">
              <w:rPr>
                <w:sz w:val="28"/>
                <w:szCs w:val="28"/>
              </w:rPr>
              <w:t xml:space="preserve"> </w:t>
            </w:r>
            <w:r w:rsidR="00F9277D" w:rsidRPr="000C2478">
              <w:rPr>
                <w:sz w:val="28"/>
                <w:szCs w:val="28"/>
              </w:rPr>
              <w:t>№</w:t>
            </w:r>
            <w:r w:rsidR="00B948EB" w:rsidRPr="000C2478">
              <w:rPr>
                <w:sz w:val="28"/>
                <w:szCs w:val="28"/>
              </w:rPr>
              <w:t xml:space="preserve"> </w:t>
            </w:r>
            <w:r w:rsidR="006D2DA4" w:rsidRPr="00CF6923">
              <w:rPr>
                <w:bCs/>
                <w:iCs/>
                <w:color w:val="000000"/>
                <w:sz w:val="28"/>
                <w:szCs w:val="28"/>
              </w:rPr>
              <w:t xml:space="preserve">33243/ОАЭ-АО «ПКС»/2025/ХАБ </w:t>
            </w:r>
            <w:r w:rsidRPr="000C2478">
              <w:rPr>
                <w:sz w:val="28"/>
                <w:szCs w:val="28"/>
              </w:rPr>
              <w:t>размещены в разделе</w:t>
            </w:r>
            <w:r w:rsidR="00F9277D" w:rsidRPr="000C2478">
              <w:rPr>
                <w:sz w:val="28"/>
                <w:szCs w:val="28"/>
              </w:rPr>
              <w:t xml:space="preserve"> «Документы».</w:t>
            </w:r>
          </w:p>
        </w:tc>
      </w:tr>
      <w:tr w:rsidR="006D7D15" w:rsidRPr="000C2478" w:rsidTr="00DE6E5A">
        <w:tc>
          <w:tcPr>
            <w:tcW w:w="846" w:type="dxa"/>
          </w:tcPr>
          <w:p w:rsidR="006D7D15" w:rsidRPr="000C2478" w:rsidRDefault="006D7D15" w:rsidP="000C2478">
            <w:pPr>
              <w:jc w:val="center"/>
              <w:rPr>
                <w:bCs/>
                <w:sz w:val="28"/>
                <w:szCs w:val="28"/>
              </w:rPr>
            </w:pPr>
            <w:r w:rsidRPr="000C2478">
              <w:rPr>
                <w:bCs/>
                <w:sz w:val="28"/>
                <w:szCs w:val="28"/>
              </w:rPr>
              <w:t>2.</w:t>
            </w:r>
          </w:p>
        </w:tc>
        <w:tc>
          <w:tcPr>
            <w:tcW w:w="3776" w:type="dxa"/>
          </w:tcPr>
          <w:p w:rsidR="006D7D15" w:rsidRPr="000C2478" w:rsidRDefault="006D7D15" w:rsidP="000C2478">
            <w:pPr>
              <w:jc w:val="center"/>
              <w:rPr>
                <w:bCs/>
                <w:sz w:val="28"/>
                <w:szCs w:val="28"/>
              </w:rPr>
            </w:pPr>
            <w:r w:rsidRPr="000C2478">
              <w:rPr>
                <w:bCs/>
                <w:sz w:val="28"/>
                <w:szCs w:val="28"/>
              </w:rPr>
              <w:t xml:space="preserve">Способ </w:t>
            </w:r>
            <w:r w:rsidR="004752B5" w:rsidRPr="000C2478">
              <w:rPr>
                <w:bCs/>
                <w:sz w:val="28"/>
                <w:szCs w:val="28"/>
              </w:rPr>
              <w:t xml:space="preserve">осуществления </w:t>
            </w:r>
            <w:r w:rsidRPr="000C2478">
              <w:rPr>
                <w:bCs/>
                <w:sz w:val="28"/>
                <w:szCs w:val="28"/>
              </w:rPr>
              <w:t>закупки</w:t>
            </w:r>
          </w:p>
        </w:tc>
        <w:tc>
          <w:tcPr>
            <w:tcW w:w="6119" w:type="dxa"/>
          </w:tcPr>
          <w:p w:rsidR="006D7D15" w:rsidRPr="000C2478" w:rsidRDefault="000C2478" w:rsidP="000C2478">
            <w:pPr>
              <w:jc w:val="both"/>
              <w:rPr>
                <w:bCs/>
                <w:iCs/>
                <w:sz w:val="28"/>
                <w:szCs w:val="28"/>
              </w:rPr>
            </w:pPr>
            <w:r>
              <w:rPr>
                <w:bCs/>
                <w:iCs/>
                <w:sz w:val="28"/>
                <w:szCs w:val="28"/>
              </w:rPr>
              <w:t>Аукцион</w:t>
            </w:r>
            <w:r w:rsidR="00F9277D" w:rsidRPr="000C2478">
              <w:rPr>
                <w:bCs/>
                <w:iCs/>
                <w:sz w:val="28"/>
                <w:szCs w:val="28"/>
              </w:rPr>
              <w:t xml:space="preserve"> в электронной форме № </w:t>
            </w:r>
            <w:r w:rsidR="006D2DA4" w:rsidRPr="00CF6923">
              <w:rPr>
                <w:bCs/>
                <w:iCs/>
                <w:color w:val="000000"/>
                <w:sz w:val="28"/>
                <w:szCs w:val="28"/>
              </w:rPr>
              <w:t>33243/ОАЭ-АО «ПКС»/2025/ХАБ</w:t>
            </w:r>
          </w:p>
        </w:tc>
      </w:tr>
      <w:tr w:rsidR="00F9277D" w:rsidRPr="000C2478" w:rsidTr="00DE6E5A">
        <w:tc>
          <w:tcPr>
            <w:tcW w:w="846" w:type="dxa"/>
          </w:tcPr>
          <w:p w:rsidR="00F9277D" w:rsidRPr="000C2478" w:rsidRDefault="00F9277D" w:rsidP="000C2478">
            <w:pPr>
              <w:jc w:val="center"/>
              <w:rPr>
                <w:bCs/>
                <w:sz w:val="28"/>
                <w:szCs w:val="28"/>
              </w:rPr>
            </w:pPr>
            <w:r w:rsidRPr="000C2478">
              <w:rPr>
                <w:bCs/>
                <w:sz w:val="28"/>
                <w:szCs w:val="28"/>
              </w:rPr>
              <w:t>3.</w:t>
            </w:r>
          </w:p>
        </w:tc>
        <w:tc>
          <w:tcPr>
            <w:tcW w:w="3776" w:type="dxa"/>
          </w:tcPr>
          <w:p w:rsidR="00F9277D" w:rsidRPr="000C2478" w:rsidRDefault="00F9277D" w:rsidP="000C2478">
            <w:pPr>
              <w:jc w:val="center"/>
              <w:rPr>
                <w:bCs/>
                <w:sz w:val="28"/>
                <w:szCs w:val="28"/>
              </w:rPr>
            </w:pPr>
            <w:r w:rsidRPr="000C2478">
              <w:rPr>
                <w:bCs/>
                <w:sz w:val="28"/>
                <w:szCs w:val="28"/>
              </w:rPr>
              <w:t>Электронная торгово-закупочная площадка</w:t>
            </w:r>
          </w:p>
        </w:tc>
        <w:tc>
          <w:tcPr>
            <w:tcW w:w="6119" w:type="dxa"/>
          </w:tcPr>
          <w:p w:rsidR="00F9277D" w:rsidRPr="000C2478" w:rsidRDefault="00C06349" w:rsidP="000C2478">
            <w:pPr>
              <w:jc w:val="both"/>
              <w:rPr>
                <w:bCs/>
                <w:i/>
                <w:sz w:val="28"/>
                <w:szCs w:val="28"/>
              </w:rPr>
            </w:pPr>
            <w:r w:rsidRPr="000C2478">
              <w:rPr>
                <w:bCs/>
                <w:sz w:val="28"/>
                <w:szCs w:val="28"/>
              </w:rPr>
              <w:t>Эл</w:t>
            </w:r>
            <w:r w:rsidR="00F9277D" w:rsidRPr="000C2478">
              <w:rPr>
                <w:bCs/>
                <w:sz w:val="28"/>
                <w:szCs w:val="28"/>
              </w:rPr>
              <w:t xml:space="preserve">ектронная торговая площадка </w:t>
            </w:r>
            <w:hyperlink r:id="rId8" w:history="1">
              <w:r w:rsidR="00F9277D" w:rsidRPr="000C2478">
                <w:rPr>
                  <w:rStyle w:val="af3"/>
                  <w:bCs/>
                  <w:sz w:val="28"/>
                  <w:szCs w:val="28"/>
                </w:rPr>
                <w:t>https://etp.comita.ru</w:t>
              </w:r>
            </w:hyperlink>
            <w:r w:rsidR="00F9277D" w:rsidRPr="000C2478">
              <w:rPr>
                <w:bCs/>
                <w:sz w:val="28"/>
                <w:szCs w:val="28"/>
              </w:rPr>
              <w:t>.</w:t>
            </w:r>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t>4</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Заказчик</w:t>
            </w:r>
          </w:p>
        </w:tc>
        <w:tc>
          <w:tcPr>
            <w:tcW w:w="6119" w:type="dxa"/>
          </w:tcPr>
          <w:p w:rsidR="00F9277D" w:rsidRPr="000C2478" w:rsidRDefault="006D7D15" w:rsidP="000C2478">
            <w:pPr>
              <w:jc w:val="both"/>
              <w:rPr>
                <w:bCs/>
                <w:iCs/>
                <w:sz w:val="28"/>
                <w:szCs w:val="28"/>
              </w:rPr>
            </w:pPr>
            <w:r w:rsidRPr="000C2478">
              <w:rPr>
                <w:b/>
                <w:bCs/>
                <w:sz w:val="28"/>
                <w:szCs w:val="28"/>
              </w:rPr>
              <w:t>Заказчик –</w:t>
            </w:r>
            <w:r w:rsidRPr="000C2478">
              <w:rPr>
                <w:sz w:val="28"/>
                <w:szCs w:val="28"/>
              </w:rPr>
              <w:t xml:space="preserve"> </w:t>
            </w:r>
            <w:r w:rsidR="00F9277D" w:rsidRPr="000C2478">
              <w:rPr>
                <w:sz w:val="28"/>
                <w:szCs w:val="28"/>
              </w:rPr>
              <w:t>Акционерное общество</w:t>
            </w:r>
            <w:r w:rsidR="00F9277D" w:rsidRPr="000C2478">
              <w:rPr>
                <w:bCs/>
                <w:iCs/>
                <w:sz w:val="28"/>
                <w:szCs w:val="28"/>
              </w:rPr>
              <w:t xml:space="preserve"> «Пассажирская компания «Сахалин»</w:t>
            </w:r>
          </w:p>
          <w:p w:rsidR="00FF1EEE" w:rsidRPr="000C2478" w:rsidRDefault="00FF1EEE" w:rsidP="000C2478">
            <w:pPr>
              <w:jc w:val="both"/>
              <w:rPr>
                <w:bCs/>
                <w:iCs/>
                <w:sz w:val="28"/>
                <w:szCs w:val="28"/>
              </w:rPr>
            </w:pPr>
            <w:r w:rsidRPr="000C2478">
              <w:rPr>
                <w:bCs/>
                <w:iCs/>
                <w:sz w:val="28"/>
                <w:szCs w:val="28"/>
              </w:rPr>
              <w:t>Адрес м</w:t>
            </w:r>
            <w:r w:rsidR="00F9277D" w:rsidRPr="000C2478">
              <w:rPr>
                <w:bCs/>
                <w:iCs/>
                <w:sz w:val="28"/>
                <w:szCs w:val="28"/>
              </w:rPr>
              <w:t>ест</w:t>
            </w:r>
            <w:r w:rsidRPr="000C2478">
              <w:rPr>
                <w:bCs/>
                <w:iCs/>
                <w:sz w:val="28"/>
                <w:szCs w:val="28"/>
              </w:rPr>
              <w:t>а</w:t>
            </w:r>
            <w:r w:rsidR="00F9277D" w:rsidRPr="000C2478">
              <w:rPr>
                <w:bCs/>
                <w:iCs/>
                <w:sz w:val="28"/>
                <w:szCs w:val="28"/>
              </w:rPr>
              <w:t xml:space="preserve"> нахождения</w:t>
            </w:r>
            <w:r w:rsidRPr="000C2478">
              <w:rPr>
                <w:bCs/>
                <w:iCs/>
                <w:sz w:val="28"/>
                <w:szCs w:val="28"/>
              </w:rPr>
              <w:t xml:space="preserve">: </w:t>
            </w:r>
          </w:p>
          <w:p w:rsidR="00F9277D" w:rsidRPr="000C2478" w:rsidRDefault="00FF1EEE" w:rsidP="000C2478">
            <w:pPr>
              <w:jc w:val="both"/>
              <w:rPr>
                <w:bCs/>
                <w:iCs/>
                <w:sz w:val="28"/>
                <w:szCs w:val="28"/>
              </w:rPr>
            </w:pPr>
            <w:r w:rsidRPr="000C2478">
              <w:rPr>
                <w:bCs/>
                <w:iCs/>
                <w:sz w:val="28"/>
                <w:szCs w:val="28"/>
              </w:rPr>
              <w:t xml:space="preserve">693020, Россия, Сахалинская область, </w:t>
            </w:r>
            <w:proofErr w:type="gramStart"/>
            <w:r w:rsidRPr="000C2478">
              <w:rPr>
                <w:bCs/>
                <w:iCs/>
                <w:sz w:val="28"/>
                <w:szCs w:val="28"/>
              </w:rPr>
              <w:t>г</w:t>
            </w:r>
            <w:proofErr w:type="gramEnd"/>
            <w:r w:rsidRPr="000C2478">
              <w:rPr>
                <w:bCs/>
                <w:iCs/>
                <w:sz w:val="28"/>
                <w:szCs w:val="28"/>
              </w:rPr>
              <w:t>. Южно-Сахалинск, ул. Вокзальная, 54-А.</w:t>
            </w:r>
          </w:p>
          <w:p w:rsidR="00FF1EEE" w:rsidRPr="000C2478" w:rsidRDefault="00FF1EEE" w:rsidP="000C2478">
            <w:pPr>
              <w:jc w:val="both"/>
              <w:rPr>
                <w:bCs/>
                <w:iCs/>
                <w:sz w:val="28"/>
                <w:szCs w:val="28"/>
              </w:rPr>
            </w:pPr>
            <w:r w:rsidRPr="000C2478">
              <w:rPr>
                <w:bCs/>
                <w:iCs/>
                <w:sz w:val="28"/>
                <w:szCs w:val="28"/>
              </w:rPr>
              <w:t xml:space="preserve">Почтовый адрес: </w:t>
            </w:r>
          </w:p>
          <w:p w:rsidR="00FF1EEE" w:rsidRPr="000C2478" w:rsidRDefault="00FF1EEE" w:rsidP="000C2478">
            <w:pPr>
              <w:jc w:val="both"/>
              <w:rPr>
                <w:bCs/>
                <w:iCs/>
                <w:sz w:val="28"/>
                <w:szCs w:val="28"/>
              </w:rPr>
            </w:pPr>
            <w:r w:rsidRPr="000C2478">
              <w:rPr>
                <w:bCs/>
                <w:iCs/>
                <w:sz w:val="28"/>
                <w:szCs w:val="28"/>
              </w:rPr>
              <w:t xml:space="preserve">693020, Россия, Сахалинская область, </w:t>
            </w:r>
            <w:proofErr w:type="gramStart"/>
            <w:r w:rsidRPr="000C2478">
              <w:rPr>
                <w:bCs/>
                <w:iCs/>
                <w:sz w:val="28"/>
                <w:szCs w:val="28"/>
              </w:rPr>
              <w:t>г</w:t>
            </w:r>
            <w:proofErr w:type="gramEnd"/>
            <w:r w:rsidRPr="000C2478">
              <w:rPr>
                <w:bCs/>
                <w:iCs/>
                <w:sz w:val="28"/>
                <w:szCs w:val="28"/>
              </w:rPr>
              <w:t>. Южно-Сахалинск, ул. Вокзальная, 54-А.</w:t>
            </w:r>
          </w:p>
          <w:p w:rsidR="00F9277D" w:rsidRPr="000C2478" w:rsidRDefault="00FF1EEE" w:rsidP="000C2478">
            <w:pPr>
              <w:jc w:val="both"/>
              <w:rPr>
                <w:bCs/>
                <w:iCs/>
                <w:sz w:val="28"/>
                <w:szCs w:val="28"/>
              </w:rPr>
            </w:pPr>
            <w:r w:rsidRPr="000C2478">
              <w:rPr>
                <w:bCs/>
                <w:iCs/>
                <w:sz w:val="28"/>
                <w:szCs w:val="28"/>
              </w:rPr>
              <w:t>Номер телефона: 8 (4242) 71-31-99, 8 (4242) 71-45-55 (доб. 128, 129, 131).</w:t>
            </w:r>
          </w:p>
          <w:p w:rsidR="00EF7DAC" w:rsidRPr="000C2478" w:rsidRDefault="00EF7DAC" w:rsidP="000C2478">
            <w:pPr>
              <w:jc w:val="both"/>
              <w:rPr>
                <w:bCs/>
                <w:i/>
                <w:sz w:val="28"/>
                <w:szCs w:val="28"/>
              </w:rPr>
            </w:pPr>
            <w:r w:rsidRPr="000C2478">
              <w:rPr>
                <w:b/>
                <w:bCs/>
                <w:sz w:val="28"/>
                <w:szCs w:val="28"/>
              </w:rPr>
              <w:t>Организатор</w:t>
            </w:r>
            <w:r w:rsidRPr="000C2478">
              <w:rPr>
                <w:bCs/>
                <w:i/>
                <w:sz w:val="28"/>
                <w:szCs w:val="28"/>
              </w:rPr>
              <w:t xml:space="preserve">: </w:t>
            </w:r>
            <w:r w:rsidRPr="000C2478">
              <w:rPr>
                <w:bCs/>
                <w:iCs/>
                <w:sz w:val="28"/>
                <w:szCs w:val="28"/>
              </w:rPr>
              <w:t xml:space="preserve">ОАО «РЖД» в лице </w:t>
            </w:r>
            <w:r w:rsidR="00EA6389" w:rsidRPr="000C2478">
              <w:rPr>
                <w:bCs/>
                <w:iCs/>
                <w:sz w:val="28"/>
                <w:szCs w:val="28"/>
              </w:rPr>
              <w:t>Дальневосточного центра организации закупок ОАО «РЖД»</w:t>
            </w:r>
          </w:p>
          <w:p w:rsidR="00EF7DAC" w:rsidRPr="000C2478" w:rsidRDefault="00EF7DAC" w:rsidP="000C2478">
            <w:pPr>
              <w:jc w:val="both"/>
              <w:rPr>
                <w:bCs/>
                <w:sz w:val="28"/>
                <w:szCs w:val="28"/>
              </w:rPr>
            </w:pPr>
            <w:r w:rsidRPr="000C2478">
              <w:rPr>
                <w:bCs/>
                <w:sz w:val="28"/>
                <w:szCs w:val="28"/>
              </w:rPr>
              <w:t>Контактные данные:</w:t>
            </w:r>
          </w:p>
          <w:p w:rsidR="00EA6389" w:rsidRPr="000C2478" w:rsidRDefault="00EA6389" w:rsidP="000C2478">
            <w:pPr>
              <w:jc w:val="both"/>
              <w:rPr>
                <w:bCs/>
                <w:sz w:val="28"/>
                <w:szCs w:val="28"/>
              </w:rPr>
            </w:pPr>
            <w:proofErr w:type="gramStart"/>
            <w:r w:rsidRPr="000C2478">
              <w:rPr>
                <w:bCs/>
                <w:sz w:val="28"/>
                <w:szCs w:val="28"/>
              </w:rPr>
              <w:t>Место нахождения организатора: 680000, Россия, Хабаровский край, г. Хабаровск, ул. Муравьева-Амурского, д. 20.</w:t>
            </w:r>
            <w:proofErr w:type="gramEnd"/>
          </w:p>
          <w:p w:rsidR="00EA6389" w:rsidRPr="000C2478" w:rsidRDefault="00EA6389" w:rsidP="000C2478">
            <w:pPr>
              <w:jc w:val="both"/>
              <w:rPr>
                <w:bCs/>
                <w:sz w:val="28"/>
                <w:szCs w:val="28"/>
              </w:rPr>
            </w:pPr>
            <w:proofErr w:type="gramStart"/>
            <w:r w:rsidRPr="000C2478">
              <w:rPr>
                <w:bCs/>
                <w:sz w:val="28"/>
                <w:szCs w:val="28"/>
              </w:rPr>
              <w:t>Почтовый адрес организатора: 680000, Россия, Хабаровский край, г. Хабаровск, ул. Муравьева-Амурского, д. 20.</w:t>
            </w:r>
            <w:proofErr w:type="gramEnd"/>
          </w:p>
          <w:p w:rsidR="00EA6389" w:rsidRPr="000C2478" w:rsidRDefault="00EF7DAC" w:rsidP="000C2478">
            <w:pPr>
              <w:pStyle w:val="a6"/>
              <w:ind w:left="0"/>
              <w:jc w:val="both"/>
              <w:rPr>
                <w:bCs/>
                <w:sz w:val="28"/>
                <w:szCs w:val="28"/>
              </w:rPr>
            </w:pPr>
            <w:r w:rsidRPr="000C2478">
              <w:rPr>
                <w:bCs/>
                <w:sz w:val="28"/>
                <w:szCs w:val="28"/>
              </w:rPr>
              <w:t>Контактное лицо:</w:t>
            </w:r>
            <w:r w:rsidR="00EA6389" w:rsidRPr="000C2478">
              <w:rPr>
                <w:bCs/>
                <w:sz w:val="28"/>
                <w:szCs w:val="28"/>
              </w:rPr>
              <w:t xml:space="preserve"> ведущий специалист по закупкам </w:t>
            </w:r>
            <w:r w:rsidR="00EA6389" w:rsidRPr="000C2478">
              <w:rPr>
                <w:sz w:val="28"/>
                <w:szCs w:val="28"/>
              </w:rPr>
              <w:t>Медведев Александр Викторович</w:t>
            </w:r>
            <w:r w:rsidR="00EA6389" w:rsidRPr="000C2478">
              <w:rPr>
                <w:bCs/>
                <w:sz w:val="28"/>
                <w:szCs w:val="28"/>
              </w:rPr>
              <w:t xml:space="preserve">. </w:t>
            </w:r>
          </w:p>
          <w:p w:rsidR="00EA6389" w:rsidRPr="000C2478" w:rsidRDefault="00EA6389" w:rsidP="000C2478">
            <w:pPr>
              <w:rPr>
                <w:bCs/>
                <w:sz w:val="28"/>
                <w:szCs w:val="28"/>
              </w:rPr>
            </w:pPr>
            <w:r w:rsidRPr="000C2478">
              <w:rPr>
                <w:bCs/>
                <w:sz w:val="28"/>
                <w:szCs w:val="28"/>
              </w:rPr>
              <w:t xml:space="preserve">Адрес электронной почты: </w:t>
            </w:r>
            <w:r w:rsidRPr="000C2478">
              <w:rPr>
                <w:spacing w:val="-4"/>
                <w:sz w:val="28"/>
                <w:szCs w:val="28"/>
                <w:lang w:val="en-US"/>
              </w:rPr>
              <w:t>RCKZ</w:t>
            </w:r>
            <w:r w:rsidRPr="000C2478">
              <w:rPr>
                <w:spacing w:val="-4"/>
                <w:sz w:val="28"/>
                <w:szCs w:val="28"/>
              </w:rPr>
              <w:t>_</w:t>
            </w:r>
            <w:proofErr w:type="spellStart"/>
            <w:r w:rsidRPr="000C2478">
              <w:rPr>
                <w:spacing w:val="-4"/>
                <w:sz w:val="28"/>
                <w:szCs w:val="28"/>
                <w:lang w:val="en-US"/>
              </w:rPr>
              <w:t>MedvedevAV</w:t>
            </w:r>
            <w:proofErr w:type="spellEnd"/>
            <w:r w:rsidRPr="000C2478">
              <w:rPr>
                <w:spacing w:val="-4"/>
                <w:sz w:val="28"/>
                <w:szCs w:val="28"/>
              </w:rPr>
              <w:t>@</w:t>
            </w:r>
            <w:proofErr w:type="spellStart"/>
            <w:r w:rsidRPr="000C2478">
              <w:rPr>
                <w:spacing w:val="-4"/>
                <w:sz w:val="28"/>
                <w:szCs w:val="28"/>
                <w:lang w:val="en-US"/>
              </w:rPr>
              <w:t>dvgd</w:t>
            </w:r>
            <w:proofErr w:type="spellEnd"/>
            <w:r w:rsidRPr="000C2478">
              <w:rPr>
                <w:spacing w:val="-4"/>
                <w:sz w:val="28"/>
                <w:szCs w:val="28"/>
              </w:rPr>
              <w:t>.</w:t>
            </w:r>
            <w:proofErr w:type="spellStart"/>
            <w:r w:rsidR="00C57A2D" w:rsidRPr="000C2478">
              <w:rPr>
                <w:spacing w:val="-4"/>
                <w:sz w:val="28"/>
                <w:szCs w:val="28"/>
                <w:lang w:val="en-US"/>
              </w:rPr>
              <w:t>rzd</w:t>
            </w:r>
            <w:proofErr w:type="spellEnd"/>
            <w:r w:rsidR="00C57A2D" w:rsidRPr="000C2478">
              <w:rPr>
                <w:spacing w:val="-4"/>
                <w:sz w:val="28"/>
                <w:szCs w:val="28"/>
              </w:rPr>
              <w:t>.</w:t>
            </w:r>
            <w:proofErr w:type="spellStart"/>
            <w:r w:rsidRPr="000C2478">
              <w:rPr>
                <w:spacing w:val="-4"/>
                <w:sz w:val="28"/>
                <w:szCs w:val="28"/>
                <w:lang w:val="en-US"/>
              </w:rPr>
              <w:t>ru</w:t>
            </w:r>
            <w:proofErr w:type="spellEnd"/>
            <w:r w:rsidRPr="000C2478">
              <w:rPr>
                <w:bCs/>
                <w:sz w:val="28"/>
                <w:szCs w:val="28"/>
              </w:rPr>
              <w:t xml:space="preserve"> </w:t>
            </w:r>
          </w:p>
          <w:p w:rsidR="00B33BF4" w:rsidRPr="000C2478" w:rsidRDefault="00EA6389" w:rsidP="000C2478">
            <w:pPr>
              <w:rPr>
                <w:bCs/>
                <w:sz w:val="28"/>
                <w:szCs w:val="28"/>
              </w:rPr>
            </w:pPr>
            <w:r w:rsidRPr="000C2478">
              <w:rPr>
                <w:bCs/>
                <w:sz w:val="28"/>
                <w:szCs w:val="28"/>
              </w:rPr>
              <w:t xml:space="preserve">Номер телефона: </w:t>
            </w:r>
            <w:r w:rsidRPr="000C2478">
              <w:rPr>
                <w:sz w:val="28"/>
                <w:szCs w:val="28"/>
              </w:rPr>
              <w:t>8(4212) 38-46-92</w:t>
            </w:r>
          </w:p>
          <w:p w:rsidR="006D7D15" w:rsidRPr="000C2478" w:rsidRDefault="00EF7DAC" w:rsidP="000C2478">
            <w:pPr>
              <w:jc w:val="both"/>
              <w:rPr>
                <w:b/>
                <w:bCs/>
                <w:sz w:val="28"/>
                <w:szCs w:val="28"/>
              </w:rPr>
            </w:pPr>
            <w:r w:rsidRPr="000C2478">
              <w:rPr>
                <w:bCs/>
                <w:sz w:val="28"/>
                <w:szCs w:val="28"/>
              </w:rPr>
              <w:lastRenderedPageBreak/>
              <w:t xml:space="preserve"> </w:t>
            </w:r>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lastRenderedPageBreak/>
              <w:t>5</w:t>
            </w:r>
            <w:r w:rsidR="006D7D15" w:rsidRPr="000C2478">
              <w:rPr>
                <w:bCs/>
                <w:sz w:val="28"/>
                <w:szCs w:val="28"/>
              </w:rPr>
              <w:t>.</w:t>
            </w:r>
          </w:p>
        </w:tc>
        <w:tc>
          <w:tcPr>
            <w:tcW w:w="3776" w:type="dxa"/>
          </w:tcPr>
          <w:p w:rsidR="004752B5" w:rsidRPr="000C2478" w:rsidRDefault="006D7D15" w:rsidP="000C2478">
            <w:pPr>
              <w:jc w:val="center"/>
              <w:rPr>
                <w:bCs/>
                <w:sz w:val="28"/>
                <w:szCs w:val="28"/>
              </w:rPr>
            </w:pPr>
            <w:r w:rsidRPr="000C2478">
              <w:rPr>
                <w:bCs/>
                <w:sz w:val="28"/>
                <w:szCs w:val="28"/>
              </w:rPr>
              <w:t>Обеспечение заявок</w:t>
            </w:r>
          </w:p>
          <w:p w:rsidR="006D7D15" w:rsidRPr="000C2478" w:rsidRDefault="006D7D15" w:rsidP="000C2478">
            <w:pPr>
              <w:jc w:val="center"/>
              <w:rPr>
                <w:bCs/>
                <w:sz w:val="28"/>
                <w:szCs w:val="28"/>
              </w:rPr>
            </w:pPr>
          </w:p>
        </w:tc>
        <w:tc>
          <w:tcPr>
            <w:tcW w:w="6119" w:type="dxa"/>
          </w:tcPr>
          <w:p w:rsidR="006D7D15" w:rsidRPr="000C2478" w:rsidRDefault="00832D75" w:rsidP="000C2478">
            <w:pPr>
              <w:jc w:val="both"/>
              <w:rPr>
                <w:bCs/>
                <w:sz w:val="28"/>
                <w:szCs w:val="28"/>
              </w:rPr>
            </w:pPr>
            <w:r w:rsidRPr="000C2478">
              <w:rPr>
                <w:bCs/>
                <w:sz w:val="28"/>
                <w:szCs w:val="28"/>
              </w:rPr>
              <w:t>Обеспечение заявок не предусмотрено.</w:t>
            </w:r>
          </w:p>
          <w:p w:rsidR="00FF1EEE" w:rsidRPr="000C2478" w:rsidRDefault="00FF1EEE" w:rsidP="000C2478">
            <w:pPr>
              <w:jc w:val="both"/>
              <w:rPr>
                <w:bCs/>
                <w:sz w:val="28"/>
                <w:szCs w:val="28"/>
              </w:rPr>
            </w:pPr>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t>6</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Обеспечение исполнения договора</w:t>
            </w:r>
          </w:p>
          <w:p w:rsidR="004752B5" w:rsidRPr="000C2478" w:rsidRDefault="004752B5" w:rsidP="000C2478">
            <w:pPr>
              <w:jc w:val="center"/>
              <w:rPr>
                <w:bCs/>
                <w:sz w:val="28"/>
                <w:szCs w:val="28"/>
              </w:rPr>
            </w:pPr>
          </w:p>
        </w:tc>
        <w:tc>
          <w:tcPr>
            <w:tcW w:w="6119" w:type="dxa"/>
          </w:tcPr>
          <w:p w:rsidR="00792156" w:rsidRPr="00232DD3" w:rsidRDefault="00792156" w:rsidP="00792156">
            <w:pPr>
              <w:spacing w:line="320" w:lineRule="exact"/>
              <w:ind w:firstLine="709"/>
              <w:jc w:val="both"/>
              <w:rPr>
                <w:bCs/>
                <w:i/>
                <w:color w:val="000000"/>
                <w:sz w:val="28"/>
                <w:szCs w:val="28"/>
              </w:rPr>
            </w:pPr>
            <w:proofErr w:type="gramStart"/>
            <w:r w:rsidRPr="00232DD3">
              <w:rPr>
                <w:bCs/>
                <w:color w:val="000000"/>
                <w:sz w:val="28"/>
                <w:szCs w:val="28"/>
              </w:rPr>
              <w:t xml:space="preserve">Размер обеспечения исполнения договора составляет </w:t>
            </w:r>
            <w:r w:rsidRPr="00FC085F">
              <w:rPr>
                <w:bCs/>
                <w:color w:val="000000"/>
                <w:sz w:val="28"/>
                <w:szCs w:val="28"/>
              </w:rPr>
              <w:t>137</w:t>
            </w:r>
            <w:r>
              <w:rPr>
                <w:bCs/>
                <w:color w:val="000000"/>
                <w:sz w:val="28"/>
                <w:szCs w:val="28"/>
              </w:rPr>
              <w:t> </w:t>
            </w:r>
            <w:r w:rsidRPr="00FC085F">
              <w:rPr>
                <w:bCs/>
                <w:color w:val="000000"/>
                <w:sz w:val="28"/>
                <w:szCs w:val="28"/>
              </w:rPr>
              <w:t>990</w:t>
            </w:r>
            <w:r>
              <w:rPr>
                <w:bCs/>
                <w:color w:val="000000"/>
                <w:sz w:val="28"/>
                <w:szCs w:val="28"/>
              </w:rPr>
              <w:t xml:space="preserve">,48 руб. (сто тридцать семь тысяч девятьсот девяносто </w:t>
            </w:r>
            <w:r>
              <w:rPr>
                <w:bCs/>
                <w:sz w:val="28"/>
                <w:szCs w:val="28"/>
              </w:rPr>
              <w:t>рублей 48 копеек.</w:t>
            </w:r>
            <w:proofErr w:type="gramEnd"/>
          </w:p>
          <w:p w:rsidR="00792156" w:rsidRPr="00FC085F" w:rsidRDefault="00792156" w:rsidP="00792156">
            <w:pPr>
              <w:spacing w:line="320" w:lineRule="exact"/>
              <w:ind w:firstLine="709"/>
              <w:jc w:val="both"/>
              <w:rPr>
                <w:bCs/>
                <w:sz w:val="28"/>
                <w:lang w:eastAsia="en-US"/>
              </w:rPr>
            </w:pPr>
            <w:r w:rsidRPr="009E1FEB">
              <w:rPr>
                <w:bCs/>
                <w:sz w:val="28"/>
                <w:lang w:eastAsia="en-US"/>
              </w:rPr>
              <w:t xml:space="preserve">Внесение денежных средств осуществляется по следующим платежным </w:t>
            </w:r>
            <w:r w:rsidRPr="00FC085F">
              <w:rPr>
                <w:bCs/>
                <w:sz w:val="28"/>
                <w:lang w:eastAsia="en-US"/>
              </w:rPr>
              <w:t>реквизитам</w:t>
            </w:r>
            <w:r w:rsidRPr="00FC085F">
              <w:rPr>
                <w:bCs/>
                <w:sz w:val="28"/>
              </w:rPr>
              <w:t>:</w:t>
            </w:r>
            <w:r w:rsidRPr="00FC085F">
              <w:rPr>
                <w:bCs/>
                <w:sz w:val="28"/>
                <w:lang w:eastAsia="en-US"/>
              </w:rPr>
              <w:t xml:space="preserve"> </w:t>
            </w:r>
          </w:p>
          <w:p w:rsidR="00792156" w:rsidRPr="00FC085F" w:rsidRDefault="00792156" w:rsidP="00792156">
            <w:pPr>
              <w:spacing w:line="320" w:lineRule="exact"/>
              <w:ind w:firstLine="709"/>
              <w:jc w:val="both"/>
              <w:rPr>
                <w:bCs/>
                <w:color w:val="000000"/>
                <w:sz w:val="28"/>
                <w:lang w:eastAsia="en-US"/>
              </w:rPr>
            </w:pPr>
            <w:r>
              <w:rPr>
                <w:bCs/>
                <w:color w:val="000000"/>
                <w:sz w:val="28"/>
                <w:lang w:eastAsia="en-US"/>
              </w:rPr>
              <w:t xml:space="preserve">Расчетный счет </w:t>
            </w:r>
            <w:r w:rsidRPr="00FC085F">
              <w:rPr>
                <w:bCs/>
                <w:color w:val="000000"/>
                <w:sz w:val="28"/>
                <w:lang w:eastAsia="en-US"/>
              </w:rPr>
              <w:t>40702810908020008931</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 xml:space="preserve">в филиале Банк ВТБ (ПАО) в </w:t>
            </w:r>
            <w:proofErr w:type="gramStart"/>
            <w:r w:rsidRPr="00FC085F">
              <w:rPr>
                <w:bCs/>
                <w:color w:val="000000"/>
                <w:sz w:val="28"/>
                <w:lang w:eastAsia="en-US"/>
              </w:rPr>
              <w:t>г</w:t>
            </w:r>
            <w:proofErr w:type="gramEnd"/>
            <w:r w:rsidRPr="00FC085F">
              <w:rPr>
                <w:bCs/>
                <w:color w:val="000000"/>
                <w:sz w:val="28"/>
                <w:lang w:eastAsia="en-US"/>
              </w:rPr>
              <w:t>. Хабаровске</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БИК 040813727</w:t>
            </w:r>
          </w:p>
          <w:p w:rsidR="00792156" w:rsidRPr="00FC085F" w:rsidRDefault="00792156" w:rsidP="00792156">
            <w:pPr>
              <w:spacing w:line="320" w:lineRule="exact"/>
              <w:ind w:firstLine="709"/>
              <w:jc w:val="both"/>
              <w:rPr>
                <w:bCs/>
                <w:color w:val="000000"/>
                <w:sz w:val="28"/>
                <w:lang w:eastAsia="en-US"/>
              </w:rPr>
            </w:pPr>
            <w:r>
              <w:rPr>
                <w:bCs/>
                <w:color w:val="000000"/>
                <w:sz w:val="28"/>
                <w:lang w:eastAsia="en-US"/>
              </w:rPr>
              <w:t xml:space="preserve">Корреспондентский счет </w:t>
            </w:r>
            <w:r w:rsidRPr="00FC085F">
              <w:rPr>
                <w:bCs/>
                <w:color w:val="000000"/>
                <w:sz w:val="28"/>
                <w:lang w:eastAsia="en-US"/>
              </w:rPr>
              <w:t>№ 30101810400000000727</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Наименование получателя денежных средств:</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Акционерное общество «Пассажирская компания «Сахалин» (АО «ПКС»)</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ИНН 6501243453</w:t>
            </w:r>
          </w:p>
          <w:p w:rsidR="00792156" w:rsidRPr="00FC085F" w:rsidRDefault="00792156" w:rsidP="00792156">
            <w:pPr>
              <w:spacing w:line="320" w:lineRule="exact"/>
              <w:ind w:firstLine="709"/>
              <w:jc w:val="both"/>
              <w:rPr>
                <w:bCs/>
                <w:color w:val="000000"/>
                <w:sz w:val="28"/>
                <w:lang w:eastAsia="en-US"/>
              </w:rPr>
            </w:pPr>
            <w:r w:rsidRPr="00FC085F">
              <w:rPr>
                <w:bCs/>
                <w:color w:val="000000"/>
                <w:sz w:val="28"/>
                <w:lang w:eastAsia="en-US"/>
              </w:rPr>
              <w:t>КПП 650101001</w:t>
            </w:r>
          </w:p>
          <w:p w:rsidR="00792156" w:rsidRPr="00FC085F" w:rsidRDefault="00792156" w:rsidP="00792156">
            <w:pPr>
              <w:spacing w:line="320" w:lineRule="exact"/>
              <w:ind w:firstLine="709"/>
              <w:jc w:val="both"/>
              <w:rPr>
                <w:bCs/>
                <w:color w:val="000000"/>
                <w:sz w:val="28"/>
                <w:lang w:eastAsia="en-US"/>
              </w:rPr>
            </w:pPr>
            <w:proofErr w:type="gramStart"/>
            <w:r w:rsidRPr="00FC085F">
              <w:rPr>
                <w:bCs/>
                <w:color w:val="000000"/>
                <w:sz w:val="28"/>
                <w:lang w:eastAsia="en-US"/>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roofErr w:type="gramEnd"/>
          </w:p>
          <w:p w:rsidR="00792156" w:rsidRDefault="00792156" w:rsidP="00792156">
            <w:pPr>
              <w:ind w:firstLine="709"/>
              <w:jc w:val="both"/>
              <w:rPr>
                <w:i/>
                <w:sz w:val="28"/>
              </w:rPr>
            </w:pPr>
            <w:r w:rsidRPr="00D23DC6">
              <w:rPr>
                <w:sz w:val="28"/>
              </w:rPr>
              <w:t>В случае если участник предоставляет обеспечение исполнения договора в форме</w:t>
            </w:r>
            <w:r>
              <w:rPr>
                <w:sz w:val="28"/>
              </w:rPr>
              <w:t xml:space="preserve"> банковской</w:t>
            </w:r>
            <w:r w:rsidRPr="00D23DC6">
              <w:rPr>
                <w:sz w:val="28"/>
              </w:rPr>
              <w:t xml:space="preserve"> гарантии, такая гарантия (проект гарантии) направляется по адресу:</w:t>
            </w:r>
            <w:r>
              <w:t xml:space="preserve"> </w:t>
            </w:r>
            <w:proofErr w:type="spellStart"/>
            <w:r w:rsidRPr="00FC085F">
              <w:rPr>
                <w:sz w:val="28"/>
              </w:rPr>
              <w:t>StolichnovaAS@pk-sakhalin.ru</w:t>
            </w:r>
            <w:proofErr w:type="spellEnd"/>
            <w:r w:rsidRPr="00FC085F">
              <w:rPr>
                <w:sz w:val="28"/>
              </w:rPr>
              <w:t xml:space="preserve">, на имя начальника сектора договорной работы и правового обеспечения </w:t>
            </w:r>
            <w:proofErr w:type="spellStart"/>
            <w:r w:rsidRPr="00FC085F">
              <w:rPr>
                <w:sz w:val="28"/>
              </w:rPr>
              <w:t>Столичновой</w:t>
            </w:r>
            <w:proofErr w:type="spellEnd"/>
            <w:r w:rsidRPr="00FC085F">
              <w:rPr>
                <w:sz w:val="28"/>
              </w:rPr>
              <w:t xml:space="preserve"> Александры Сергеевны, тел. 8 (4242) 71-45-55, 8 (4242) 71-45-54 (доб.128).</w:t>
            </w:r>
          </w:p>
          <w:p w:rsidR="006D7D15" w:rsidRPr="000C2478" w:rsidRDefault="00792156" w:rsidP="00792156">
            <w:pPr>
              <w:jc w:val="both"/>
              <w:rPr>
                <w:bCs/>
                <w:iCs/>
                <w:sz w:val="28"/>
                <w:szCs w:val="28"/>
              </w:rPr>
            </w:pPr>
            <w:r w:rsidRPr="00232DD3">
              <w:rPr>
                <w:bCs/>
                <w:color w:val="000000"/>
                <w:sz w:val="28"/>
                <w:szCs w:val="28"/>
              </w:rPr>
              <w:t xml:space="preserve">Способы обеспечения исполнения договора, требования к порядку </w:t>
            </w:r>
            <w:r>
              <w:rPr>
                <w:bCs/>
                <w:color w:val="000000"/>
                <w:sz w:val="28"/>
                <w:szCs w:val="28"/>
              </w:rPr>
              <w:t xml:space="preserve">и сроку </w:t>
            </w:r>
            <w:r w:rsidRPr="00232DD3">
              <w:rPr>
                <w:bCs/>
                <w:color w:val="000000"/>
                <w:sz w:val="28"/>
                <w:szCs w:val="28"/>
              </w:rPr>
              <w:t xml:space="preserve">предоставления </w:t>
            </w:r>
            <w:r>
              <w:rPr>
                <w:bCs/>
                <w:color w:val="000000"/>
                <w:sz w:val="28"/>
                <w:szCs w:val="28"/>
              </w:rPr>
              <w:t xml:space="preserve">такого </w:t>
            </w:r>
            <w:r w:rsidRPr="00232DD3">
              <w:rPr>
                <w:bCs/>
                <w:color w:val="000000"/>
                <w:sz w:val="28"/>
                <w:szCs w:val="28"/>
              </w:rPr>
              <w:t>обеспечения</w:t>
            </w:r>
            <w:r>
              <w:rPr>
                <w:bCs/>
                <w:color w:val="000000"/>
                <w:sz w:val="28"/>
                <w:szCs w:val="28"/>
              </w:rPr>
              <w:t>,</w:t>
            </w:r>
            <w:r w:rsidRPr="00232DD3">
              <w:rPr>
                <w:bCs/>
                <w:color w:val="000000"/>
                <w:sz w:val="28"/>
                <w:szCs w:val="28"/>
              </w:rPr>
              <w:t xml:space="preserve"> </w:t>
            </w:r>
            <w:r w:rsidRPr="00CF41AD">
              <w:rPr>
                <w:bCs/>
                <w:sz w:val="28"/>
                <w:szCs w:val="28"/>
              </w:rPr>
              <w:t>основное обязательство, исполнение которого обеспечивается,</w:t>
            </w:r>
            <w:r>
              <w:rPr>
                <w:bCs/>
                <w:sz w:val="28"/>
                <w:szCs w:val="28"/>
              </w:rPr>
              <w:t xml:space="preserve"> </w:t>
            </w:r>
            <w:r w:rsidRPr="00232DD3">
              <w:rPr>
                <w:bCs/>
                <w:color w:val="000000"/>
                <w:sz w:val="28"/>
                <w:szCs w:val="28"/>
              </w:rPr>
              <w:t xml:space="preserve">указаны в пункте </w:t>
            </w:r>
            <w:r w:rsidRPr="00CA4F65">
              <w:rPr>
                <w:bCs/>
                <w:color w:val="000000"/>
                <w:sz w:val="28"/>
                <w:szCs w:val="28"/>
              </w:rPr>
              <w:t>3.1</w:t>
            </w:r>
            <w:r>
              <w:rPr>
                <w:bCs/>
                <w:color w:val="000000"/>
                <w:sz w:val="28"/>
                <w:szCs w:val="28"/>
              </w:rPr>
              <w:t>7</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w:t>
            </w:r>
            <w:r>
              <w:rPr>
                <w:bCs/>
                <w:color w:val="000000"/>
                <w:sz w:val="28"/>
                <w:szCs w:val="28"/>
              </w:rPr>
              <w:t xml:space="preserve"> </w:t>
            </w:r>
            <w:r w:rsidRPr="00CF41AD">
              <w:rPr>
                <w:bCs/>
                <w:sz w:val="28"/>
                <w:szCs w:val="28"/>
              </w:rPr>
              <w:t xml:space="preserve">Срок исполнения основного обязательства указан в </w:t>
            </w:r>
            <w:r>
              <w:rPr>
                <w:bCs/>
                <w:sz w:val="28"/>
                <w:szCs w:val="28"/>
              </w:rPr>
              <w:t>пункте</w:t>
            </w:r>
            <w:r w:rsidRPr="00CF41AD">
              <w:rPr>
                <w:bCs/>
                <w:sz w:val="28"/>
                <w:szCs w:val="28"/>
              </w:rPr>
              <w:t xml:space="preserve"> «Сроки поставки товаров, выполнения работ, оказания услуг» </w:t>
            </w:r>
            <w:r>
              <w:rPr>
                <w:bCs/>
                <w:sz w:val="28"/>
                <w:szCs w:val="28"/>
              </w:rPr>
              <w:t xml:space="preserve">раздела 4 </w:t>
            </w:r>
            <w:r w:rsidRPr="00CF41AD">
              <w:rPr>
                <w:bCs/>
                <w:sz w:val="28"/>
                <w:szCs w:val="28"/>
              </w:rPr>
              <w:t xml:space="preserve">технического задания, являющегося приложением № 1.1 </w:t>
            </w:r>
            <w:r w:rsidRPr="00CF41AD">
              <w:rPr>
                <w:bCs/>
                <w:sz w:val="28"/>
                <w:szCs w:val="28"/>
              </w:rPr>
              <w:lastRenderedPageBreak/>
              <w:t>документации</w:t>
            </w:r>
            <w:r>
              <w:rPr>
                <w:bCs/>
                <w:sz w:val="28"/>
                <w:szCs w:val="28"/>
              </w:rPr>
              <w:t xml:space="preserve"> о закупке</w:t>
            </w:r>
            <w:r w:rsidRPr="00CF41AD">
              <w:rPr>
                <w:bCs/>
                <w:sz w:val="28"/>
                <w:szCs w:val="28"/>
              </w:rPr>
              <w:t>.</w:t>
            </w:r>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lastRenderedPageBreak/>
              <w:t>7</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Предмет закупки</w:t>
            </w:r>
            <w:r w:rsidR="004752B5" w:rsidRPr="000C2478">
              <w:rPr>
                <w:bCs/>
                <w:sz w:val="28"/>
                <w:szCs w:val="28"/>
              </w:rPr>
              <w:t>/договора</w:t>
            </w:r>
          </w:p>
        </w:tc>
        <w:tc>
          <w:tcPr>
            <w:tcW w:w="6119" w:type="dxa"/>
          </w:tcPr>
          <w:p w:rsidR="006D2DA4" w:rsidRPr="00F20F50" w:rsidRDefault="006D2DA4" w:rsidP="006D2DA4">
            <w:pPr>
              <w:spacing w:line="320" w:lineRule="exact"/>
              <w:rPr>
                <w:b/>
                <w:bCs/>
                <w:iCs/>
                <w:color w:val="000000"/>
                <w:sz w:val="28"/>
                <w:szCs w:val="28"/>
              </w:rPr>
            </w:pPr>
            <w:r w:rsidRPr="00F20F50">
              <w:rPr>
                <w:b/>
                <w:bCs/>
                <w:iCs/>
                <w:color w:val="000000"/>
                <w:sz w:val="28"/>
                <w:szCs w:val="28"/>
              </w:rPr>
              <w:t xml:space="preserve">Поставка фильтров и фильтрующих элементов </w:t>
            </w:r>
          </w:p>
          <w:p w:rsidR="006D7D15" w:rsidRPr="000C2478" w:rsidRDefault="00FF1EEE" w:rsidP="000C2478">
            <w:pPr>
              <w:jc w:val="both"/>
              <w:rPr>
                <w:bCs/>
                <w:sz w:val="28"/>
                <w:szCs w:val="28"/>
              </w:rPr>
            </w:pPr>
            <w:r w:rsidRPr="000C2478">
              <w:rPr>
                <w:bCs/>
                <w:sz w:val="28"/>
                <w:szCs w:val="28"/>
              </w:rPr>
              <w:t>О</w:t>
            </w:r>
            <w:r w:rsidR="006D7D15" w:rsidRPr="000C2478">
              <w:rPr>
                <w:bCs/>
                <w:sz w:val="28"/>
                <w:szCs w:val="28"/>
              </w:rPr>
              <w:t xml:space="preserve">бъем </w:t>
            </w:r>
            <w:r w:rsidR="00B33BF4" w:rsidRPr="000C2478">
              <w:rPr>
                <w:bCs/>
                <w:sz w:val="28"/>
                <w:szCs w:val="28"/>
              </w:rPr>
              <w:t>поставляемого товара</w:t>
            </w:r>
            <w:r w:rsidR="00DA22E6" w:rsidRPr="000C2478">
              <w:rPr>
                <w:bCs/>
                <w:sz w:val="28"/>
                <w:szCs w:val="28"/>
              </w:rPr>
              <w:t xml:space="preserve"> </w:t>
            </w:r>
            <w:r w:rsidRPr="000C2478">
              <w:rPr>
                <w:bCs/>
                <w:sz w:val="28"/>
                <w:szCs w:val="28"/>
              </w:rPr>
              <w:t>у</w:t>
            </w:r>
            <w:r w:rsidR="006D7D15" w:rsidRPr="000C2478">
              <w:rPr>
                <w:bCs/>
                <w:sz w:val="28"/>
                <w:szCs w:val="28"/>
              </w:rPr>
              <w:t xml:space="preserve">казывается в </w:t>
            </w:r>
            <w:r w:rsidR="005A22FE" w:rsidRPr="000C2478">
              <w:rPr>
                <w:bCs/>
                <w:sz w:val="28"/>
                <w:szCs w:val="28"/>
              </w:rPr>
              <w:t>техническом задании, являющемся приложением к документации о закупке</w:t>
            </w:r>
            <w:r w:rsidR="006D7D15" w:rsidRPr="000C2478">
              <w:rPr>
                <w:bCs/>
                <w:sz w:val="28"/>
                <w:szCs w:val="28"/>
              </w:rPr>
              <w:t>.</w:t>
            </w:r>
          </w:p>
        </w:tc>
      </w:tr>
      <w:tr w:rsidR="00C57A2D" w:rsidRPr="000C2478" w:rsidTr="00DE6E5A">
        <w:tc>
          <w:tcPr>
            <w:tcW w:w="846" w:type="dxa"/>
          </w:tcPr>
          <w:p w:rsidR="00C57A2D" w:rsidRPr="000C2478" w:rsidRDefault="00C57A2D" w:rsidP="000C2478">
            <w:pPr>
              <w:jc w:val="center"/>
              <w:rPr>
                <w:bCs/>
                <w:sz w:val="28"/>
                <w:szCs w:val="28"/>
              </w:rPr>
            </w:pPr>
            <w:r w:rsidRPr="000C2478">
              <w:rPr>
                <w:bCs/>
                <w:sz w:val="28"/>
                <w:szCs w:val="28"/>
              </w:rPr>
              <w:t>8.</w:t>
            </w:r>
          </w:p>
        </w:tc>
        <w:tc>
          <w:tcPr>
            <w:tcW w:w="3776" w:type="dxa"/>
          </w:tcPr>
          <w:p w:rsidR="00C57A2D" w:rsidRPr="000C2478" w:rsidRDefault="00C57A2D" w:rsidP="000C2478">
            <w:pPr>
              <w:tabs>
                <w:tab w:val="left" w:pos="810"/>
              </w:tabs>
              <w:rPr>
                <w:bCs/>
                <w:sz w:val="28"/>
                <w:szCs w:val="28"/>
              </w:rPr>
            </w:pPr>
            <w:r w:rsidRPr="000C2478">
              <w:rPr>
                <w:sz w:val="28"/>
                <w:szCs w:val="28"/>
              </w:rPr>
              <w:t>Предоставление национального режима при осуществлении закупки</w:t>
            </w:r>
          </w:p>
        </w:tc>
        <w:tc>
          <w:tcPr>
            <w:tcW w:w="6119" w:type="dxa"/>
          </w:tcPr>
          <w:p w:rsidR="00B33BF4" w:rsidRPr="000C2478" w:rsidRDefault="00B33BF4" w:rsidP="000C2478">
            <w:pPr>
              <w:ind w:firstLine="611"/>
              <w:jc w:val="both"/>
              <w:rPr>
                <w:bCs/>
                <w:sz w:val="28"/>
                <w:szCs w:val="28"/>
              </w:rPr>
            </w:pPr>
            <w:r w:rsidRPr="000C2478">
              <w:rPr>
                <w:sz w:val="28"/>
                <w:szCs w:val="28"/>
              </w:rPr>
              <w:t xml:space="preserve">Установлено </w:t>
            </w:r>
            <w:r w:rsidRPr="000C2478">
              <w:rPr>
                <w:bCs/>
                <w:sz w:val="28"/>
                <w:szCs w:val="2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C57A2D" w:rsidRPr="000C2478" w:rsidRDefault="00B33BF4" w:rsidP="000C2478">
            <w:pPr>
              <w:jc w:val="both"/>
              <w:rPr>
                <w:i/>
                <w:sz w:val="28"/>
                <w:szCs w:val="28"/>
              </w:rPr>
            </w:pPr>
            <w:r w:rsidRPr="000C2478">
              <w:rPr>
                <w:sz w:val="28"/>
                <w:szCs w:val="28"/>
              </w:rPr>
              <w:t xml:space="preserve">Перечень позиций товаров </w:t>
            </w:r>
            <w:r w:rsidRPr="000C2478">
              <w:rPr>
                <w:bCs/>
                <w:sz w:val="28"/>
                <w:szCs w:val="28"/>
              </w:rPr>
              <w:t>(в том числе поставляемых при выполнении закупаемых работ, оказании закупаемых услуг)</w:t>
            </w:r>
            <w:r w:rsidRPr="000C2478">
              <w:rPr>
                <w:sz w:val="28"/>
                <w:szCs w:val="28"/>
              </w:rPr>
              <w:t>, в отношении которых установлено преимущество, указан в техническом задании, являющемся приложением № 1.1 к документации о закупке.</w:t>
            </w:r>
          </w:p>
        </w:tc>
      </w:tr>
      <w:tr w:rsidR="006D7D15" w:rsidRPr="000C2478" w:rsidTr="00DE6E5A">
        <w:tc>
          <w:tcPr>
            <w:tcW w:w="846" w:type="dxa"/>
          </w:tcPr>
          <w:p w:rsidR="006D7D15" w:rsidRPr="000C2478" w:rsidRDefault="00C57A2D" w:rsidP="000C2478">
            <w:pPr>
              <w:jc w:val="center"/>
              <w:rPr>
                <w:bCs/>
                <w:sz w:val="28"/>
                <w:szCs w:val="28"/>
              </w:rPr>
            </w:pPr>
            <w:r w:rsidRPr="000C2478">
              <w:rPr>
                <w:bCs/>
                <w:sz w:val="28"/>
                <w:szCs w:val="28"/>
              </w:rPr>
              <w:t>9</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 xml:space="preserve">Место </w:t>
            </w:r>
            <w:r w:rsidR="00DA22E6" w:rsidRPr="000C2478">
              <w:rPr>
                <w:bCs/>
                <w:sz w:val="28"/>
                <w:szCs w:val="28"/>
              </w:rPr>
              <w:t>выполнения работ</w:t>
            </w:r>
          </w:p>
        </w:tc>
        <w:tc>
          <w:tcPr>
            <w:tcW w:w="6119" w:type="dxa"/>
          </w:tcPr>
          <w:p w:rsidR="006D7D15" w:rsidRPr="006D2DA4" w:rsidRDefault="00FF1EEE" w:rsidP="000C2478">
            <w:pPr>
              <w:jc w:val="both"/>
              <w:rPr>
                <w:b/>
                <w:bCs/>
                <w:sz w:val="28"/>
                <w:szCs w:val="28"/>
              </w:rPr>
            </w:pPr>
            <w:r w:rsidRPr="006D2DA4">
              <w:rPr>
                <w:bCs/>
                <w:sz w:val="28"/>
                <w:szCs w:val="28"/>
              </w:rPr>
              <w:t>М</w:t>
            </w:r>
            <w:r w:rsidR="006D7D15" w:rsidRPr="006D2DA4">
              <w:rPr>
                <w:bCs/>
                <w:sz w:val="28"/>
                <w:szCs w:val="28"/>
              </w:rPr>
              <w:t xml:space="preserve">есто </w:t>
            </w:r>
            <w:r w:rsidR="00B33BF4" w:rsidRPr="006D2DA4">
              <w:rPr>
                <w:bCs/>
                <w:sz w:val="28"/>
                <w:szCs w:val="28"/>
              </w:rPr>
              <w:t>поставки</w:t>
            </w:r>
            <w:r w:rsidR="00DA22E6" w:rsidRPr="006D2DA4">
              <w:rPr>
                <w:bCs/>
                <w:sz w:val="28"/>
                <w:szCs w:val="28"/>
              </w:rPr>
              <w:t xml:space="preserve"> </w:t>
            </w:r>
            <w:r w:rsidR="006D7D15" w:rsidRPr="006D2DA4">
              <w:rPr>
                <w:bCs/>
                <w:sz w:val="28"/>
                <w:szCs w:val="28"/>
              </w:rPr>
              <w:t xml:space="preserve">указано в </w:t>
            </w:r>
            <w:r w:rsidR="005A22FE" w:rsidRPr="006D2DA4">
              <w:rPr>
                <w:bCs/>
                <w:sz w:val="28"/>
                <w:szCs w:val="28"/>
              </w:rPr>
              <w:t>техническом задании, являющемся приложением к документации о закупке</w:t>
            </w:r>
            <w:r w:rsidR="006D7D15" w:rsidRPr="006D2DA4">
              <w:rPr>
                <w:bCs/>
                <w:i/>
                <w:sz w:val="28"/>
                <w:szCs w:val="28"/>
              </w:rPr>
              <w:t>.</w:t>
            </w:r>
          </w:p>
        </w:tc>
      </w:tr>
      <w:tr w:rsidR="006D7D15" w:rsidRPr="000C2478" w:rsidTr="00DE6E5A">
        <w:tc>
          <w:tcPr>
            <w:tcW w:w="846" w:type="dxa"/>
          </w:tcPr>
          <w:p w:rsidR="006D7D15" w:rsidRPr="000C2478" w:rsidRDefault="00C57A2D" w:rsidP="000C2478">
            <w:pPr>
              <w:jc w:val="center"/>
              <w:rPr>
                <w:bCs/>
                <w:sz w:val="28"/>
                <w:szCs w:val="28"/>
              </w:rPr>
            </w:pPr>
            <w:r w:rsidRPr="000C2478">
              <w:rPr>
                <w:bCs/>
                <w:sz w:val="28"/>
                <w:szCs w:val="28"/>
              </w:rPr>
              <w:t>10</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Начальная (максимальная) цена</w:t>
            </w:r>
            <w:r w:rsidR="005358B9" w:rsidRPr="000C2478">
              <w:rPr>
                <w:bCs/>
                <w:sz w:val="28"/>
                <w:szCs w:val="28"/>
              </w:rPr>
              <w:t xml:space="preserve"> договора </w:t>
            </w:r>
          </w:p>
        </w:tc>
        <w:tc>
          <w:tcPr>
            <w:tcW w:w="6119" w:type="dxa"/>
          </w:tcPr>
          <w:p w:rsidR="005358B9" w:rsidRPr="006D2DA4" w:rsidRDefault="006D7D15" w:rsidP="000C2478">
            <w:pPr>
              <w:jc w:val="both"/>
              <w:rPr>
                <w:bCs/>
                <w:sz w:val="28"/>
                <w:szCs w:val="28"/>
              </w:rPr>
            </w:pPr>
            <w:r w:rsidRPr="006D2DA4">
              <w:rPr>
                <w:bCs/>
                <w:sz w:val="28"/>
                <w:szCs w:val="28"/>
              </w:rPr>
              <w:t>Начальная (максимальная) цена договора</w:t>
            </w:r>
            <w:r w:rsidR="005358B9" w:rsidRPr="006D2DA4">
              <w:rPr>
                <w:bCs/>
                <w:sz w:val="28"/>
                <w:szCs w:val="28"/>
              </w:rPr>
              <w:t xml:space="preserve">: </w:t>
            </w:r>
          </w:p>
          <w:p w:rsidR="00C82FD7" w:rsidRPr="006D2DA4" w:rsidRDefault="006D2DA4" w:rsidP="000C2478">
            <w:pPr>
              <w:jc w:val="both"/>
              <w:rPr>
                <w:b/>
                <w:bCs/>
                <w:color w:val="000000"/>
                <w:sz w:val="28"/>
                <w:szCs w:val="28"/>
              </w:rPr>
            </w:pPr>
            <w:r w:rsidRPr="006D2DA4">
              <w:rPr>
                <w:b/>
                <w:bCs/>
                <w:iCs/>
                <w:color w:val="000000"/>
                <w:sz w:val="28"/>
                <w:szCs w:val="28"/>
              </w:rPr>
              <w:t>2</w:t>
            </w:r>
            <w:r w:rsidRPr="006D2DA4">
              <w:rPr>
                <w:b/>
                <w:bCs/>
                <w:iCs/>
                <w:color w:val="000000"/>
                <w:sz w:val="28"/>
                <w:szCs w:val="28"/>
                <w:lang w:val="en-US"/>
              </w:rPr>
              <w:t> </w:t>
            </w:r>
            <w:r w:rsidRPr="006D2DA4">
              <w:rPr>
                <w:b/>
                <w:bCs/>
                <w:iCs/>
                <w:color w:val="000000"/>
                <w:sz w:val="28"/>
                <w:szCs w:val="28"/>
              </w:rPr>
              <w:t>759</w:t>
            </w:r>
            <w:r w:rsidRPr="006D2DA4">
              <w:rPr>
                <w:b/>
                <w:bCs/>
                <w:iCs/>
                <w:color w:val="000000"/>
                <w:sz w:val="28"/>
                <w:szCs w:val="28"/>
                <w:lang w:val="en-US"/>
              </w:rPr>
              <w:t> </w:t>
            </w:r>
            <w:r w:rsidRPr="006D2DA4">
              <w:rPr>
                <w:b/>
                <w:bCs/>
                <w:iCs/>
                <w:color w:val="000000"/>
                <w:sz w:val="28"/>
                <w:szCs w:val="28"/>
              </w:rPr>
              <w:t xml:space="preserve">809,64 </w:t>
            </w:r>
            <w:r w:rsidR="00C82FD7" w:rsidRPr="006D2DA4">
              <w:rPr>
                <w:b/>
                <w:bCs/>
                <w:color w:val="000000"/>
                <w:sz w:val="28"/>
                <w:szCs w:val="28"/>
              </w:rPr>
              <w:t>рублей</w:t>
            </w:r>
            <w:r w:rsidR="00B33BF4" w:rsidRPr="006D2DA4">
              <w:rPr>
                <w:b/>
                <w:bCs/>
                <w:color w:val="000000"/>
                <w:sz w:val="28"/>
                <w:szCs w:val="28"/>
              </w:rPr>
              <w:t xml:space="preserve"> без НДС</w:t>
            </w:r>
          </w:p>
          <w:p w:rsidR="00B33BF4" w:rsidRPr="006D2DA4" w:rsidRDefault="006D2DA4" w:rsidP="000C2478">
            <w:pPr>
              <w:jc w:val="both"/>
              <w:rPr>
                <w:b/>
                <w:bCs/>
                <w:color w:val="000000"/>
                <w:sz w:val="28"/>
                <w:szCs w:val="28"/>
              </w:rPr>
            </w:pPr>
            <w:r w:rsidRPr="006D2DA4">
              <w:rPr>
                <w:b/>
                <w:bCs/>
                <w:iCs/>
                <w:color w:val="000000"/>
                <w:sz w:val="28"/>
                <w:szCs w:val="28"/>
              </w:rPr>
              <w:t xml:space="preserve">3 311 771,57 </w:t>
            </w:r>
            <w:r w:rsidR="00B33BF4" w:rsidRPr="006D2DA4">
              <w:rPr>
                <w:b/>
                <w:color w:val="000000"/>
                <w:sz w:val="28"/>
                <w:szCs w:val="28"/>
              </w:rPr>
              <w:t>рублей с учетом НДС</w:t>
            </w:r>
          </w:p>
          <w:p w:rsidR="006D7D15" w:rsidRPr="006D2DA4" w:rsidRDefault="006D2DA4" w:rsidP="000C2478">
            <w:pPr>
              <w:jc w:val="both"/>
              <w:rPr>
                <w:bCs/>
                <w:sz w:val="28"/>
                <w:szCs w:val="28"/>
              </w:rPr>
            </w:pPr>
            <w:proofErr w:type="gramStart"/>
            <w:r w:rsidRPr="006D2DA4">
              <w:rPr>
                <w:bCs/>
                <w:sz w:val="28"/>
                <w:szCs w:val="28"/>
              </w:rPr>
              <w:t xml:space="preserve">Начальная (максимальная) цена договора, </w:t>
            </w:r>
            <w:r w:rsidRPr="006D2DA4">
              <w:rPr>
                <w:iCs/>
                <w:sz w:val="28"/>
                <w:szCs w:val="28"/>
              </w:rPr>
              <w:t>цена единицы товара</w:t>
            </w:r>
            <w:r w:rsidRPr="006D2DA4">
              <w:rPr>
                <w:sz w:val="28"/>
                <w:szCs w:val="28"/>
              </w:rPr>
              <w:t xml:space="preserve"> </w:t>
            </w:r>
            <w:r w:rsidRPr="006D2DA4">
              <w:rPr>
                <w:iCs/>
                <w:sz w:val="28"/>
                <w:szCs w:val="28"/>
              </w:rPr>
              <w:t>сформирована методом сопоставления рыночных цен пункта 54 Положения о закупке товаров, работ, услуг для нужд заказчика,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roofErr w:type="gramEnd"/>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t>1</w:t>
            </w:r>
            <w:r w:rsidR="00C57A2D" w:rsidRPr="000C2478">
              <w:rPr>
                <w:bCs/>
                <w:sz w:val="28"/>
                <w:szCs w:val="28"/>
              </w:rPr>
              <w:t>1</w:t>
            </w:r>
            <w:r w:rsidR="006D7D15" w:rsidRPr="000C2478">
              <w:rPr>
                <w:bCs/>
                <w:sz w:val="28"/>
                <w:szCs w:val="28"/>
              </w:rPr>
              <w:t>.</w:t>
            </w:r>
          </w:p>
        </w:tc>
        <w:tc>
          <w:tcPr>
            <w:tcW w:w="3776" w:type="dxa"/>
          </w:tcPr>
          <w:p w:rsidR="006D7D15" w:rsidRPr="000C2478" w:rsidRDefault="006D7D15" w:rsidP="000C2478">
            <w:pPr>
              <w:jc w:val="center"/>
              <w:rPr>
                <w:bCs/>
                <w:sz w:val="28"/>
                <w:szCs w:val="28"/>
              </w:rPr>
            </w:pPr>
            <w:r w:rsidRPr="000C2478">
              <w:rPr>
                <w:bCs/>
                <w:sz w:val="28"/>
                <w:szCs w:val="28"/>
              </w:rPr>
              <w:t>Срок</w:t>
            </w:r>
            <w:r w:rsidR="004752B5" w:rsidRPr="000C2478">
              <w:rPr>
                <w:bCs/>
                <w:sz w:val="28"/>
                <w:szCs w:val="28"/>
              </w:rPr>
              <w:t>,</w:t>
            </w:r>
            <w:r w:rsidRPr="000C2478">
              <w:rPr>
                <w:bCs/>
                <w:sz w:val="28"/>
                <w:szCs w:val="28"/>
              </w:rPr>
              <w:t xml:space="preserve"> место и порядок предоставления документации о закупке</w:t>
            </w:r>
          </w:p>
          <w:p w:rsidR="004752B5" w:rsidRPr="000C2478" w:rsidRDefault="004752B5" w:rsidP="000C2478">
            <w:pPr>
              <w:jc w:val="center"/>
              <w:rPr>
                <w:bCs/>
                <w:sz w:val="28"/>
                <w:szCs w:val="28"/>
              </w:rPr>
            </w:pPr>
          </w:p>
        </w:tc>
        <w:tc>
          <w:tcPr>
            <w:tcW w:w="6119" w:type="dxa"/>
          </w:tcPr>
          <w:p w:rsidR="006F1872" w:rsidRPr="000C2478" w:rsidRDefault="006F1872" w:rsidP="000C2478">
            <w:pPr>
              <w:jc w:val="both"/>
              <w:rPr>
                <w:bCs/>
                <w:sz w:val="28"/>
                <w:szCs w:val="28"/>
              </w:rPr>
            </w:pPr>
            <w:r w:rsidRPr="000C2478">
              <w:rPr>
                <w:bCs/>
                <w:sz w:val="28"/>
                <w:szCs w:val="28"/>
              </w:rPr>
              <w:t xml:space="preserve">Документация </w:t>
            </w:r>
            <w:r w:rsidR="00760B03" w:rsidRPr="000C2478">
              <w:rPr>
                <w:bCs/>
                <w:sz w:val="28"/>
                <w:szCs w:val="28"/>
              </w:rPr>
              <w:t xml:space="preserve">о закупке </w:t>
            </w:r>
            <w:r w:rsidRPr="000C2478">
              <w:rPr>
                <w:bCs/>
                <w:sz w:val="28"/>
                <w:szCs w:val="28"/>
              </w:rPr>
              <w:t xml:space="preserve">размещена на </w:t>
            </w:r>
            <w:r w:rsidR="004D78D9" w:rsidRPr="000C2478">
              <w:rPr>
                <w:bCs/>
                <w:sz w:val="28"/>
                <w:szCs w:val="28"/>
              </w:rPr>
              <w:t>сайтах</w:t>
            </w:r>
            <w:r w:rsidRPr="000C2478">
              <w:rPr>
                <w:bCs/>
                <w:sz w:val="28"/>
                <w:szCs w:val="28"/>
              </w:rPr>
              <w:t>.</w:t>
            </w:r>
          </w:p>
          <w:p w:rsidR="006D7D15" w:rsidRPr="000C2478" w:rsidRDefault="006D7D15" w:rsidP="000C2478">
            <w:pPr>
              <w:jc w:val="both"/>
              <w:rPr>
                <w:bCs/>
                <w:sz w:val="28"/>
                <w:szCs w:val="28"/>
              </w:rPr>
            </w:pPr>
            <w:r w:rsidRPr="000C2478">
              <w:rPr>
                <w:bCs/>
                <w:sz w:val="28"/>
                <w:szCs w:val="28"/>
              </w:rPr>
              <w:t>Плата за предоставление документации</w:t>
            </w:r>
            <w:r w:rsidR="00760B03" w:rsidRPr="000C2478">
              <w:rPr>
                <w:bCs/>
                <w:sz w:val="28"/>
                <w:szCs w:val="28"/>
              </w:rPr>
              <w:t xml:space="preserve"> о закупке</w:t>
            </w:r>
            <w:r w:rsidR="006F1872" w:rsidRPr="000C2478">
              <w:rPr>
                <w:bCs/>
                <w:sz w:val="28"/>
                <w:szCs w:val="28"/>
              </w:rPr>
              <w:t xml:space="preserve"> </w:t>
            </w:r>
            <w:r w:rsidRPr="000C2478">
              <w:rPr>
                <w:bCs/>
                <w:sz w:val="28"/>
                <w:szCs w:val="28"/>
              </w:rPr>
              <w:t>не взимается.</w:t>
            </w:r>
          </w:p>
          <w:p w:rsidR="006D7D15" w:rsidRPr="000C2478" w:rsidRDefault="006D7D15" w:rsidP="000C2478">
            <w:pPr>
              <w:jc w:val="both"/>
              <w:rPr>
                <w:b/>
                <w:bCs/>
                <w:sz w:val="28"/>
                <w:szCs w:val="28"/>
              </w:rPr>
            </w:pPr>
            <w:r w:rsidRPr="000C2478">
              <w:rPr>
                <w:bCs/>
                <w:sz w:val="28"/>
                <w:szCs w:val="28"/>
              </w:rPr>
              <w:t xml:space="preserve">Документация </w:t>
            </w:r>
            <w:r w:rsidR="00760B03" w:rsidRPr="000C2478">
              <w:rPr>
                <w:bCs/>
                <w:sz w:val="28"/>
                <w:szCs w:val="28"/>
              </w:rPr>
              <w:t xml:space="preserve">о закупке </w:t>
            </w:r>
            <w:r w:rsidRPr="000C2478">
              <w:rPr>
                <w:bCs/>
                <w:sz w:val="28"/>
                <w:szCs w:val="28"/>
              </w:rPr>
              <w:t>доступна</w:t>
            </w:r>
            <w:r w:rsidR="006F1872" w:rsidRPr="000C2478">
              <w:rPr>
                <w:bCs/>
                <w:sz w:val="28"/>
                <w:szCs w:val="28"/>
              </w:rPr>
              <w:t xml:space="preserve"> </w:t>
            </w:r>
            <w:r w:rsidRPr="000C2478">
              <w:rPr>
                <w:bCs/>
                <w:sz w:val="28"/>
                <w:szCs w:val="28"/>
              </w:rPr>
              <w:t xml:space="preserve">для ознакомления на </w:t>
            </w:r>
            <w:r w:rsidR="006A4C25" w:rsidRPr="000C2478">
              <w:rPr>
                <w:bCs/>
                <w:sz w:val="28"/>
                <w:szCs w:val="28"/>
              </w:rPr>
              <w:t xml:space="preserve">ЭТЗП </w:t>
            </w:r>
            <w:r w:rsidRPr="000C2478">
              <w:rPr>
                <w:bCs/>
                <w:sz w:val="28"/>
                <w:szCs w:val="28"/>
              </w:rPr>
              <w:t>с момента ее опубликования.</w:t>
            </w:r>
          </w:p>
        </w:tc>
      </w:tr>
      <w:tr w:rsidR="006D7D15" w:rsidRPr="000C2478" w:rsidTr="00DE6E5A">
        <w:tc>
          <w:tcPr>
            <w:tcW w:w="846" w:type="dxa"/>
          </w:tcPr>
          <w:p w:rsidR="006D7D15" w:rsidRPr="000C2478" w:rsidRDefault="004752B5" w:rsidP="000C2478">
            <w:pPr>
              <w:jc w:val="center"/>
              <w:rPr>
                <w:bCs/>
                <w:sz w:val="28"/>
                <w:szCs w:val="28"/>
              </w:rPr>
            </w:pPr>
            <w:r w:rsidRPr="000C2478">
              <w:rPr>
                <w:bCs/>
                <w:sz w:val="28"/>
                <w:szCs w:val="28"/>
              </w:rPr>
              <w:t>1</w:t>
            </w:r>
            <w:r w:rsidR="00C57A2D" w:rsidRPr="000C2478">
              <w:rPr>
                <w:bCs/>
                <w:sz w:val="28"/>
                <w:szCs w:val="28"/>
              </w:rPr>
              <w:t>2</w:t>
            </w:r>
            <w:r w:rsidR="006D7D15" w:rsidRPr="000C2478">
              <w:rPr>
                <w:bCs/>
                <w:sz w:val="28"/>
                <w:szCs w:val="28"/>
              </w:rPr>
              <w:t>.</w:t>
            </w:r>
          </w:p>
        </w:tc>
        <w:tc>
          <w:tcPr>
            <w:tcW w:w="3776" w:type="dxa"/>
          </w:tcPr>
          <w:p w:rsidR="006D7D15" w:rsidRPr="000C2478" w:rsidRDefault="004752B5" w:rsidP="000C2478">
            <w:pPr>
              <w:jc w:val="center"/>
              <w:rPr>
                <w:bCs/>
                <w:sz w:val="28"/>
                <w:szCs w:val="28"/>
              </w:rPr>
            </w:pPr>
            <w:r w:rsidRPr="000C2478">
              <w:rPr>
                <w:bCs/>
                <w:sz w:val="28"/>
                <w:szCs w:val="28"/>
              </w:rPr>
              <w:t>Порядок, дата начала, дата и время окончания срока подачи заявок на участие в закупке</w:t>
            </w:r>
          </w:p>
        </w:tc>
        <w:tc>
          <w:tcPr>
            <w:tcW w:w="6119" w:type="dxa"/>
          </w:tcPr>
          <w:p w:rsidR="006D7D15" w:rsidRPr="000C2478" w:rsidRDefault="006D7D15" w:rsidP="000C2478">
            <w:pPr>
              <w:jc w:val="both"/>
              <w:rPr>
                <w:bCs/>
                <w:i/>
                <w:sz w:val="28"/>
                <w:szCs w:val="28"/>
              </w:rPr>
            </w:pPr>
            <w:r w:rsidRPr="000C2478">
              <w:rPr>
                <w:bCs/>
                <w:sz w:val="28"/>
                <w:szCs w:val="28"/>
              </w:rPr>
              <w:t>Дата начала подачи заявок – с момента опубликования извещения и документации</w:t>
            </w:r>
            <w:r w:rsidR="00940D80" w:rsidRPr="000C2478">
              <w:rPr>
                <w:bCs/>
                <w:sz w:val="28"/>
                <w:szCs w:val="28"/>
              </w:rPr>
              <w:t xml:space="preserve"> о закупке</w:t>
            </w:r>
            <w:r w:rsidRPr="000C2478">
              <w:rPr>
                <w:bCs/>
                <w:sz w:val="28"/>
                <w:szCs w:val="28"/>
              </w:rPr>
              <w:t xml:space="preserve"> на </w:t>
            </w:r>
            <w:r w:rsidR="00FB60AD" w:rsidRPr="000C2478">
              <w:rPr>
                <w:bCs/>
                <w:sz w:val="28"/>
                <w:szCs w:val="28"/>
              </w:rPr>
              <w:t xml:space="preserve">сайтах </w:t>
            </w:r>
            <w:r w:rsidR="00C82FD7" w:rsidRPr="000C2478">
              <w:rPr>
                <w:b/>
                <w:bCs/>
                <w:sz w:val="28"/>
                <w:szCs w:val="28"/>
              </w:rPr>
              <w:t>«2</w:t>
            </w:r>
            <w:r w:rsidR="00106B7C" w:rsidRPr="00106B7C">
              <w:rPr>
                <w:b/>
                <w:bCs/>
                <w:sz w:val="28"/>
                <w:szCs w:val="28"/>
              </w:rPr>
              <w:t>8</w:t>
            </w:r>
            <w:r w:rsidR="00B948EB" w:rsidRPr="000C2478">
              <w:rPr>
                <w:b/>
                <w:bCs/>
                <w:sz w:val="28"/>
                <w:szCs w:val="28"/>
              </w:rPr>
              <w:t xml:space="preserve">» </w:t>
            </w:r>
            <w:r w:rsidR="00C82FD7" w:rsidRPr="000C2478">
              <w:rPr>
                <w:b/>
                <w:bCs/>
                <w:sz w:val="28"/>
                <w:szCs w:val="28"/>
              </w:rPr>
              <w:t>февраля</w:t>
            </w:r>
            <w:r w:rsidR="00B948EB" w:rsidRPr="000C2478">
              <w:rPr>
                <w:b/>
                <w:bCs/>
                <w:sz w:val="28"/>
                <w:szCs w:val="28"/>
              </w:rPr>
              <w:t xml:space="preserve"> 202</w:t>
            </w:r>
            <w:r w:rsidR="00C82FD7" w:rsidRPr="000C2478">
              <w:rPr>
                <w:b/>
                <w:bCs/>
                <w:sz w:val="28"/>
                <w:szCs w:val="28"/>
              </w:rPr>
              <w:t>5</w:t>
            </w:r>
            <w:r w:rsidR="00B948EB" w:rsidRPr="000C2478">
              <w:rPr>
                <w:b/>
                <w:bCs/>
                <w:sz w:val="28"/>
                <w:szCs w:val="28"/>
              </w:rPr>
              <w:t xml:space="preserve"> года</w:t>
            </w:r>
          </w:p>
          <w:p w:rsidR="006D7D15" w:rsidRPr="000C2478" w:rsidRDefault="006D7D15" w:rsidP="000C2478">
            <w:pPr>
              <w:ind w:firstLine="709"/>
              <w:jc w:val="both"/>
              <w:rPr>
                <w:bCs/>
                <w:i/>
                <w:sz w:val="28"/>
                <w:szCs w:val="28"/>
              </w:rPr>
            </w:pPr>
            <w:r w:rsidRPr="000C2478">
              <w:rPr>
                <w:bCs/>
                <w:sz w:val="28"/>
                <w:szCs w:val="28"/>
              </w:rPr>
              <w:t xml:space="preserve">Дата окончания срока подачи заявок – </w:t>
            </w:r>
            <w:r w:rsidR="00B948EB" w:rsidRPr="000C2478">
              <w:rPr>
                <w:b/>
                <w:bCs/>
                <w:sz w:val="28"/>
                <w:szCs w:val="28"/>
              </w:rPr>
              <w:t>02:00 часов московского времени «1</w:t>
            </w:r>
            <w:r w:rsidR="00B33BF4" w:rsidRPr="000C2478">
              <w:rPr>
                <w:b/>
                <w:bCs/>
                <w:sz w:val="28"/>
                <w:szCs w:val="28"/>
              </w:rPr>
              <w:t>7</w:t>
            </w:r>
            <w:r w:rsidR="00B948EB" w:rsidRPr="000C2478">
              <w:rPr>
                <w:b/>
                <w:bCs/>
                <w:sz w:val="28"/>
                <w:szCs w:val="28"/>
              </w:rPr>
              <w:t xml:space="preserve">» </w:t>
            </w:r>
            <w:r w:rsidR="00C82FD7" w:rsidRPr="000C2478">
              <w:rPr>
                <w:b/>
                <w:bCs/>
                <w:sz w:val="28"/>
                <w:szCs w:val="28"/>
              </w:rPr>
              <w:t>марта</w:t>
            </w:r>
            <w:r w:rsidR="00B948EB" w:rsidRPr="000C2478">
              <w:rPr>
                <w:b/>
                <w:bCs/>
                <w:sz w:val="28"/>
                <w:szCs w:val="28"/>
              </w:rPr>
              <w:t xml:space="preserve"> 2025 года</w:t>
            </w:r>
            <w:r w:rsidR="00C82FD7" w:rsidRPr="000C2478">
              <w:rPr>
                <w:bCs/>
                <w:i/>
                <w:sz w:val="28"/>
                <w:szCs w:val="28"/>
              </w:rPr>
              <w:t>.</w:t>
            </w:r>
          </w:p>
          <w:p w:rsidR="006F1872" w:rsidRPr="000C2478" w:rsidRDefault="002C5921" w:rsidP="000C2478">
            <w:pPr>
              <w:jc w:val="both"/>
              <w:rPr>
                <w:bCs/>
                <w:sz w:val="28"/>
                <w:szCs w:val="28"/>
              </w:rPr>
            </w:pPr>
            <w:r w:rsidRPr="000C2478">
              <w:rPr>
                <w:bCs/>
                <w:sz w:val="28"/>
                <w:szCs w:val="28"/>
              </w:rPr>
              <w:lastRenderedPageBreak/>
              <w:t>З</w:t>
            </w:r>
            <w:r w:rsidR="006D7D15" w:rsidRPr="000C2478">
              <w:rPr>
                <w:bCs/>
                <w:sz w:val="28"/>
                <w:szCs w:val="28"/>
              </w:rPr>
              <w:t xml:space="preserve">аявки на участие в </w:t>
            </w:r>
            <w:r w:rsidR="000C2478">
              <w:rPr>
                <w:bCs/>
                <w:sz w:val="28"/>
                <w:szCs w:val="28"/>
              </w:rPr>
              <w:t>аукционе</w:t>
            </w:r>
            <w:r w:rsidR="00EA6389" w:rsidRPr="000C2478">
              <w:rPr>
                <w:bCs/>
                <w:sz w:val="28"/>
                <w:szCs w:val="28"/>
              </w:rPr>
              <w:t xml:space="preserve"> </w:t>
            </w:r>
            <w:r w:rsidR="006D2DA4" w:rsidRPr="00CF6923">
              <w:rPr>
                <w:bCs/>
                <w:iCs/>
                <w:color w:val="000000"/>
                <w:sz w:val="28"/>
                <w:szCs w:val="28"/>
              </w:rPr>
              <w:t>33243/ОАЭ-АО «ПКС»/2025/ХАБ</w:t>
            </w:r>
            <w:r w:rsidR="006D7D15" w:rsidRPr="000C2478">
              <w:rPr>
                <w:bCs/>
                <w:sz w:val="28"/>
                <w:szCs w:val="28"/>
              </w:rPr>
              <w:t xml:space="preserve"> подаются в электронной форме </w:t>
            </w:r>
            <w:r w:rsidR="006F1872" w:rsidRPr="000C2478">
              <w:rPr>
                <w:bCs/>
                <w:sz w:val="28"/>
                <w:szCs w:val="28"/>
              </w:rPr>
              <w:t xml:space="preserve">на </w:t>
            </w:r>
            <w:r w:rsidR="00832D75" w:rsidRPr="000C2478">
              <w:rPr>
                <w:bCs/>
                <w:iCs/>
                <w:sz w:val="28"/>
                <w:szCs w:val="28"/>
              </w:rPr>
              <w:t>ЭТЗП</w:t>
            </w:r>
            <w:r w:rsidR="006D7D15" w:rsidRPr="000C2478">
              <w:rPr>
                <w:bCs/>
                <w:iCs/>
                <w:sz w:val="28"/>
                <w:szCs w:val="28"/>
              </w:rPr>
              <w:t xml:space="preserve">. </w:t>
            </w:r>
          </w:p>
        </w:tc>
      </w:tr>
      <w:tr w:rsidR="00B948EB" w:rsidRPr="000C2478" w:rsidTr="00DE6E5A">
        <w:tc>
          <w:tcPr>
            <w:tcW w:w="846" w:type="dxa"/>
          </w:tcPr>
          <w:p w:rsidR="00B948EB" w:rsidRPr="000C2478" w:rsidRDefault="00B948EB" w:rsidP="000C2478">
            <w:pPr>
              <w:jc w:val="center"/>
              <w:rPr>
                <w:bCs/>
                <w:sz w:val="28"/>
                <w:szCs w:val="28"/>
              </w:rPr>
            </w:pPr>
            <w:r w:rsidRPr="000C2478">
              <w:rPr>
                <w:bCs/>
                <w:sz w:val="28"/>
                <w:szCs w:val="28"/>
              </w:rPr>
              <w:lastRenderedPageBreak/>
              <w:t>1</w:t>
            </w:r>
            <w:r w:rsidR="00C57A2D" w:rsidRPr="000C2478">
              <w:rPr>
                <w:bCs/>
                <w:sz w:val="28"/>
                <w:szCs w:val="28"/>
              </w:rPr>
              <w:t>3</w:t>
            </w:r>
            <w:r w:rsidRPr="000C2478">
              <w:rPr>
                <w:bCs/>
                <w:sz w:val="28"/>
                <w:szCs w:val="28"/>
              </w:rPr>
              <w:t>.</w:t>
            </w:r>
          </w:p>
        </w:tc>
        <w:tc>
          <w:tcPr>
            <w:tcW w:w="3776" w:type="dxa"/>
          </w:tcPr>
          <w:p w:rsidR="00B948EB" w:rsidRPr="000C2478" w:rsidRDefault="00B948EB" w:rsidP="000C2478">
            <w:pPr>
              <w:jc w:val="center"/>
              <w:rPr>
                <w:bCs/>
                <w:sz w:val="28"/>
                <w:szCs w:val="28"/>
              </w:rPr>
            </w:pPr>
            <w:r w:rsidRPr="000C2478">
              <w:rPr>
                <w:bCs/>
                <w:sz w:val="28"/>
                <w:szCs w:val="28"/>
              </w:rPr>
              <w:t>Порядок подведения итогов закупки</w:t>
            </w:r>
          </w:p>
        </w:tc>
        <w:tc>
          <w:tcPr>
            <w:tcW w:w="6119" w:type="dxa"/>
          </w:tcPr>
          <w:p w:rsidR="00B948EB" w:rsidRPr="000C2478" w:rsidRDefault="00B948EB" w:rsidP="000C2478">
            <w:pPr>
              <w:widowControl w:val="0"/>
              <w:numPr>
                <w:ilvl w:val="0"/>
                <w:numId w:val="4"/>
              </w:numPr>
              <w:ind w:left="0" w:firstLine="0"/>
              <w:jc w:val="both"/>
              <w:rPr>
                <w:bCs/>
                <w:sz w:val="28"/>
                <w:szCs w:val="28"/>
              </w:rPr>
            </w:pPr>
            <w:r w:rsidRPr="000C2478">
              <w:rPr>
                <w:bCs/>
                <w:sz w:val="28"/>
                <w:szCs w:val="28"/>
              </w:rPr>
              <w:t>Подведение итогов осуществляется в следующем порядке:</w:t>
            </w:r>
          </w:p>
          <w:p w:rsidR="00B948EB" w:rsidRPr="000C2478" w:rsidRDefault="00B948EB" w:rsidP="000C2478">
            <w:pPr>
              <w:widowControl w:val="0"/>
              <w:jc w:val="both"/>
              <w:rPr>
                <w:bCs/>
                <w:i/>
                <w:sz w:val="28"/>
                <w:szCs w:val="28"/>
              </w:rPr>
            </w:pPr>
            <w:r w:rsidRPr="000C2478">
              <w:rPr>
                <w:sz w:val="28"/>
                <w:szCs w:val="28"/>
              </w:rPr>
              <w:t xml:space="preserve">Вскрытие заявок осуществляется по истечении срока подачи заявок </w:t>
            </w:r>
            <w:r w:rsidRPr="000C2478">
              <w:rPr>
                <w:b/>
                <w:sz w:val="28"/>
                <w:szCs w:val="28"/>
              </w:rPr>
              <w:t xml:space="preserve">в 02:00 часов московского времени </w:t>
            </w:r>
            <w:r w:rsidRPr="000C2478">
              <w:rPr>
                <w:b/>
                <w:bCs/>
                <w:sz w:val="28"/>
                <w:szCs w:val="28"/>
              </w:rPr>
              <w:t>«1</w:t>
            </w:r>
            <w:r w:rsidR="00B33BF4" w:rsidRPr="000C2478">
              <w:rPr>
                <w:b/>
                <w:bCs/>
                <w:sz w:val="28"/>
                <w:szCs w:val="28"/>
              </w:rPr>
              <w:t>7</w:t>
            </w:r>
            <w:r w:rsidRPr="000C2478">
              <w:rPr>
                <w:b/>
                <w:bCs/>
                <w:sz w:val="28"/>
                <w:szCs w:val="28"/>
              </w:rPr>
              <w:t xml:space="preserve">» </w:t>
            </w:r>
            <w:r w:rsidR="00C82FD7" w:rsidRPr="000C2478">
              <w:rPr>
                <w:b/>
                <w:bCs/>
                <w:sz w:val="28"/>
                <w:szCs w:val="28"/>
              </w:rPr>
              <w:t>марта</w:t>
            </w:r>
            <w:r w:rsidRPr="000C2478">
              <w:rPr>
                <w:b/>
                <w:bCs/>
                <w:sz w:val="28"/>
                <w:szCs w:val="28"/>
              </w:rPr>
              <w:t xml:space="preserve"> 2025 года</w:t>
            </w:r>
            <w:r w:rsidRPr="000C2478">
              <w:rPr>
                <w:sz w:val="28"/>
                <w:szCs w:val="28"/>
              </w:rPr>
              <w:t xml:space="preserve"> на ЭТЗП (на странице данного </w:t>
            </w:r>
            <w:r w:rsidR="000C2478">
              <w:rPr>
                <w:sz w:val="28"/>
                <w:szCs w:val="28"/>
              </w:rPr>
              <w:t>аукциона</w:t>
            </w:r>
            <w:r w:rsidRPr="000C2478">
              <w:rPr>
                <w:sz w:val="28"/>
                <w:szCs w:val="28"/>
              </w:rPr>
              <w:t xml:space="preserve"> на сайте </w:t>
            </w:r>
            <w:r w:rsidRPr="000C2478">
              <w:rPr>
                <w:bCs/>
                <w:sz w:val="28"/>
                <w:szCs w:val="28"/>
              </w:rPr>
              <w:t>ЭТЗП</w:t>
            </w:r>
            <w:r w:rsidRPr="000C2478">
              <w:rPr>
                <w:sz w:val="28"/>
                <w:szCs w:val="28"/>
              </w:rPr>
              <w:t>)</w:t>
            </w:r>
            <w:r w:rsidRPr="000C2478">
              <w:rPr>
                <w:bCs/>
                <w:i/>
                <w:sz w:val="28"/>
                <w:szCs w:val="28"/>
              </w:rPr>
              <w:t>.</w:t>
            </w:r>
          </w:p>
          <w:p w:rsidR="00B948EB" w:rsidRPr="000C2478" w:rsidRDefault="00B948EB" w:rsidP="000C2478">
            <w:pPr>
              <w:numPr>
                <w:ilvl w:val="0"/>
                <w:numId w:val="4"/>
              </w:numPr>
              <w:ind w:left="0" w:firstLine="0"/>
              <w:jc w:val="both"/>
              <w:rPr>
                <w:bCs/>
                <w:sz w:val="28"/>
                <w:szCs w:val="28"/>
              </w:rPr>
            </w:pPr>
            <w:r w:rsidRPr="000C2478">
              <w:rPr>
                <w:bCs/>
                <w:sz w:val="28"/>
                <w:szCs w:val="28"/>
              </w:rPr>
              <w:t xml:space="preserve">Рассмотрение заявок осуществляется </w:t>
            </w:r>
            <w:r w:rsidRPr="000C2478">
              <w:rPr>
                <w:b/>
                <w:bCs/>
                <w:sz w:val="28"/>
                <w:szCs w:val="28"/>
              </w:rPr>
              <w:t>«</w:t>
            </w:r>
            <w:r w:rsidR="00B33BF4" w:rsidRPr="000C2478">
              <w:rPr>
                <w:b/>
                <w:bCs/>
                <w:sz w:val="28"/>
                <w:szCs w:val="28"/>
              </w:rPr>
              <w:t>24</w:t>
            </w:r>
            <w:r w:rsidRPr="000C2478">
              <w:rPr>
                <w:b/>
                <w:bCs/>
                <w:sz w:val="28"/>
                <w:szCs w:val="28"/>
              </w:rPr>
              <w:t xml:space="preserve">» </w:t>
            </w:r>
            <w:r w:rsidR="00C82FD7" w:rsidRPr="000C2478">
              <w:rPr>
                <w:b/>
                <w:bCs/>
                <w:sz w:val="28"/>
                <w:szCs w:val="28"/>
              </w:rPr>
              <w:t>марта</w:t>
            </w:r>
            <w:r w:rsidRPr="000C2478">
              <w:rPr>
                <w:b/>
                <w:bCs/>
                <w:sz w:val="28"/>
                <w:szCs w:val="28"/>
              </w:rPr>
              <w:t xml:space="preserve"> 2025 года</w:t>
            </w:r>
          </w:p>
          <w:p w:rsidR="00B33BF4" w:rsidRPr="000C2478" w:rsidRDefault="00B33BF4" w:rsidP="000C2478">
            <w:pPr>
              <w:numPr>
                <w:ilvl w:val="0"/>
                <w:numId w:val="4"/>
              </w:numPr>
              <w:ind w:left="0" w:firstLine="0"/>
              <w:jc w:val="both"/>
              <w:rPr>
                <w:bCs/>
                <w:sz w:val="28"/>
                <w:szCs w:val="28"/>
              </w:rPr>
            </w:pPr>
            <w:r w:rsidRPr="000C2478">
              <w:rPr>
                <w:bCs/>
                <w:sz w:val="28"/>
                <w:szCs w:val="28"/>
              </w:rPr>
              <w:t xml:space="preserve">Проведение аукциона осуществляется: </w:t>
            </w:r>
            <w:r w:rsidRPr="000C2478">
              <w:rPr>
                <w:b/>
                <w:bCs/>
                <w:sz w:val="28"/>
                <w:szCs w:val="28"/>
              </w:rPr>
              <w:t>09:00 часов московского времени</w:t>
            </w:r>
            <w:r w:rsidRPr="000C2478">
              <w:rPr>
                <w:bCs/>
                <w:sz w:val="28"/>
                <w:szCs w:val="28"/>
              </w:rPr>
              <w:t xml:space="preserve"> </w:t>
            </w:r>
            <w:r w:rsidRPr="000C2478">
              <w:rPr>
                <w:b/>
                <w:bCs/>
                <w:sz w:val="28"/>
                <w:szCs w:val="28"/>
              </w:rPr>
              <w:t>«26» марта 2025 года</w:t>
            </w:r>
            <w:r w:rsidRPr="000C2478">
              <w:rPr>
                <w:bCs/>
                <w:i/>
                <w:sz w:val="28"/>
                <w:szCs w:val="28"/>
              </w:rPr>
              <w:t xml:space="preserve"> </w:t>
            </w:r>
            <w:r w:rsidRPr="000C2478">
              <w:rPr>
                <w:bCs/>
                <w:sz w:val="28"/>
                <w:szCs w:val="28"/>
              </w:rPr>
              <w:t xml:space="preserve">на </w:t>
            </w:r>
            <w:r w:rsidRPr="000C2478">
              <w:rPr>
                <w:sz w:val="28"/>
                <w:szCs w:val="28"/>
              </w:rPr>
              <w:t>ЭТЗП</w:t>
            </w:r>
            <w:r w:rsidRPr="000C2478">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0C2478">
              <w:rPr>
                <w:bCs/>
                <w:i/>
                <w:sz w:val="28"/>
                <w:szCs w:val="28"/>
              </w:rPr>
              <w:t>.</w:t>
            </w:r>
          </w:p>
          <w:p w:rsidR="00B948EB" w:rsidRPr="000C2478" w:rsidRDefault="00B948EB" w:rsidP="000C2478">
            <w:pPr>
              <w:numPr>
                <w:ilvl w:val="0"/>
                <w:numId w:val="4"/>
              </w:numPr>
              <w:ind w:left="0" w:firstLine="0"/>
              <w:jc w:val="both"/>
              <w:rPr>
                <w:bCs/>
                <w:sz w:val="28"/>
                <w:szCs w:val="28"/>
              </w:rPr>
            </w:pPr>
            <w:r w:rsidRPr="000C2478">
              <w:rPr>
                <w:bCs/>
                <w:sz w:val="28"/>
                <w:szCs w:val="28"/>
              </w:rPr>
              <w:t xml:space="preserve">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 </w:t>
            </w:r>
          </w:p>
        </w:tc>
      </w:tr>
    </w:tbl>
    <w:p w:rsidR="006D7D15" w:rsidRPr="000C2478" w:rsidRDefault="006D7D15" w:rsidP="000C2478">
      <w:pPr>
        <w:pStyle w:val="11"/>
        <w:ind w:left="6237" w:firstLine="0"/>
        <w:rPr>
          <w:rFonts w:eastAsia="MS Mincho"/>
          <w:szCs w:val="28"/>
        </w:rPr>
      </w:pPr>
    </w:p>
    <w:bookmarkEnd w:id="0"/>
    <w:p w:rsidR="00741BC8" w:rsidRPr="00DE6E5A" w:rsidRDefault="00741BC8">
      <w:pPr>
        <w:rPr>
          <w:sz w:val="28"/>
          <w:szCs w:val="28"/>
        </w:rPr>
      </w:pPr>
    </w:p>
    <w:sectPr w:rsidR="00741BC8" w:rsidRPr="00DE6E5A"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1F" w:rsidRDefault="00E4021F">
      <w:r>
        <w:separator/>
      </w:r>
    </w:p>
  </w:endnote>
  <w:endnote w:type="continuationSeparator" w:id="0">
    <w:p w:rsidR="00E4021F" w:rsidRDefault="00E40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15" w:rsidRDefault="00551C57"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15" w:rsidRDefault="006D7D15" w:rsidP="006D7D15">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1F" w:rsidRDefault="00E4021F">
      <w:r>
        <w:separator/>
      </w:r>
    </w:p>
  </w:footnote>
  <w:footnote w:type="continuationSeparator" w:id="0">
    <w:p w:rsidR="00E4021F" w:rsidRDefault="00E40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15" w:rsidRDefault="00551C57"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15" w:rsidRDefault="00551C57"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92156">
      <w:rPr>
        <w:rStyle w:val="a9"/>
        <w:noProof/>
      </w:rPr>
      <w:t>4</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6D7D15"/>
    <w:rsid w:val="000148F1"/>
    <w:rsid w:val="0002508F"/>
    <w:rsid w:val="00036B21"/>
    <w:rsid w:val="00070F63"/>
    <w:rsid w:val="000734E6"/>
    <w:rsid w:val="000931BD"/>
    <w:rsid w:val="000C2478"/>
    <w:rsid w:val="000D166F"/>
    <w:rsid w:val="000D79B1"/>
    <w:rsid w:val="000E61CC"/>
    <w:rsid w:val="00106B7C"/>
    <w:rsid w:val="001148E6"/>
    <w:rsid w:val="00116599"/>
    <w:rsid w:val="00132B51"/>
    <w:rsid w:val="00163511"/>
    <w:rsid w:val="001644DC"/>
    <w:rsid w:val="00167DF8"/>
    <w:rsid w:val="00170469"/>
    <w:rsid w:val="0017072E"/>
    <w:rsid w:val="00175AB3"/>
    <w:rsid w:val="00191736"/>
    <w:rsid w:val="001A061F"/>
    <w:rsid w:val="001B0433"/>
    <w:rsid w:val="001D093C"/>
    <w:rsid w:val="001D28D8"/>
    <w:rsid w:val="001E6DAB"/>
    <w:rsid w:val="001F1F05"/>
    <w:rsid w:val="001F5A4B"/>
    <w:rsid w:val="001F7F1B"/>
    <w:rsid w:val="00200466"/>
    <w:rsid w:val="00232172"/>
    <w:rsid w:val="00251F62"/>
    <w:rsid w:val="00263BCB"/>
    <w:rsid w:val="002823B8"/>
    <w:rsid w:val="002A01F8"/>
    <w:rsid w:val="002A7402"/>
    <w:rsid w:val="002C5921"/>
    <w:rsid w:val="002C66F8"/>
    <w:rsid w:val="00352D67"/>
    <w:rsid w:val="00356021"/>
    <w:rsid w:val="00376C92"/>
    <w:rsid w:val="00377952"/>
    <w:rsid w:val="003B2A45"/>
    <w:rsid w:val="003C031D"/>
    <w:rsid w:val="003C764E"/>
    <w:rsid w:val="003D7635"/>
    <w:rsid w:val="003E69F1"/>
    <w:rsid w:val="00407F2E"/>
    <w:rsid w:val="00414F90"/>
    <w:rsid w:val="00415014"/>
    <w:rsid w:val="004275DF"/>
    <w:rsid w:val="00433CA2"/>
    <w:rsid w:val="00441347"/>
    <w:rsid w:val="00444211"/>
    <w:rsid w:val="00447A76"/>
    <w:rsid w:val="004752B5"/>
    <w:rsid w:val="00480ACF"/>
    <w:rsid w:val="00480B25"/>
    <w:rsid w:val="0048317A"/>
    <w:rsid w:val="004A7323"/>
    <w:rsid w:val="004B14F2"/>
    <w:rsid w:val="004B2054"/>
    <w:rsid w:val="004C1EA2"/>
    <w:rsid w:val="004C69A9"/>
    <w:rsid w:val="004D78D9"/>
    <w:rsid w:val="004E256C"/>
    <w:rsid w:val="00503294"/>
    <w:rsid w:val="00505011"/>
    <w:rsid w:val="00512317"/>
    <w:rsid w:val="005358B9"/>
    <w:rsid w:val="00541848"/>
    <w:rsid w:val="0054546E"/>
    <w:rsid w:val="00550EF3"/>
    <w:rsid w:val="00551C57"/>
    <w:rsid w:val="00580F27"/>
    <w:rsid w:val="005A22FE"/>
    <w:rsid w:val="005A2450"/>
    <w:rsid w:val="005A7AC4"/>
    <w:rsid w:val="005B2EBD"/>
    <w:rsid w:val="005C3B70"/>
    <w:rsid w:val="0060681D"/>
    <w:rsid w:val="00611A7A"/>
    <w:rsid w:val="006217BA"/>
    <w:rsid w:val="006424BA"/>
    <w:rsid w:val="0064650F"/>
    <w:rsid w:val="00663A4D"/>
    <w:rsid w:val="006671D7"/>
    <w:rsid w:val="006676E8"/>
    <w:rsid w:val="00672C43"/>
    <w:rsid w:val="00696935"/>
    <w:rsid w:val="006A127E"/>
    <w:rsid w:val="006A4492"/>
    <w:rsid w:val="006A4C25"/>
    <w:rsid w:val="006A64A6"/>
    <w:rsid w:val="006C551A"/>
    <w:rsid w:val="006C6042"/>
    <w:rsid w:val="006D2DA4"/>
    <w:rsid w:val="006D7D15"/>
    <w:rsid w:val="006F002F"/>
    <w:rsid w:val="006F1872"/>
    <w:rsid w:val="006F3A5C"/>
    <w:rsid w:val="006F6284"/>
    <w:rsid w:val="00701CEB"/>
    <w:rsid w:val="0071761B"/>
    <w:rsid w:val="00724D6D"/>
    <w:rsid w:val="007336CB"/>
    <w:rsid w:val="007350E9"/>
    <w:rsid w:val="00741BC8"/>
    <w:rsid w:val="0074238D"/>
    <w:rsid w:val="00752ED3"/>
    <w:rsid w:val="00760B03"/>
    <w:rsid w:val="0077009B"/>
    <w:rsid w:val="00770CBE"/>
    <w:rsid w:val="0077249F"/>
    <w:rsid w:val="007844D7"/>
    <w:rsid w:val="007859A5"/>
    <w:rsid w:val="00792156"/>
    <w:rsid w:val="007F338A"/>
    <w:rsid w:val="007F4358"/>
    <w:rsid w:val="007F45A2"/>
    <w:rsid w:val="008230A5"/>
    <w:rsid w:val="00832D75"/>
    <w:rsid w:val="0085120F"/>
    <w:rsid w:val="00871F95"/>
    <w:rsid w:val="00874FFA"/>
    <w:rsid w:val="00891C1C"/>
    <w:rsid w:val="00894393"/>
    <w:rsid w:val="008A65A7"/>
    <w:rsid w:val="008B2E94"/>
    <w:rsid w:val="008C02F2"/>
    <w:rsid w:val="008C4202"/>
    <w:rsid w:val="008E2140"/>
    <w:rsid w:val="008F2259"/>
    <w:rsid w:val="00900767"/>
    <w:rsid w:val="009236CA"/>
    <w:rsid w:val="0092449F"/>
    <w:rsid w:val="00924DAF"/>
    <w:rsid w:val="00925CC0"/>
    <w:rsid w:val="00926831"/>
    <w:rsid w:val="00932E59"/>
    <w:rsid w:val="00935AD5"/>
    <w:rsid w:val="00935B21"/>
    <w:rsid w:val="00940D80"/>
    <w:rsid w:val="009416A7"/>
    <w:rsid w:val="00962939"/>
    <w:rsid w:val="00980459"/>
    <w:rsid w:val="0098231C"/>
    <w:rsid w:val="00991913"/>
    <w:rsid w:val="0099357F"/>
    <w:rsid w:val="009B570F"/>
    <w:rsid w:val="009D0CE4"/>
    <w:rsid w:val="009D5F5C"/>
    <w:rsid w:val="009E1952"/>
    <w:rsid w:val="00A17E67"/>
    <w:rsid w:val="00A34CB5"/>
    <w:rsid w:val="00A4256E"/>
    <w:rsid w:val="00A75B5C"/>
    <w:rsid w:val="00A81A05"/>
    <w:rsid w:val="00A903C4"/>
    <w:rsid w:val="00A93BC8"/>
    <w:rsid w:val="00AA18FC"/>
    <w:rsid w:val="00AA6880"/>
    <w:rsid w:val="00AD4B91"/>
    <w:rsid w:val="00AD568D"/>
    <w:rsid w:val="00AE063E"/>
    <w:rsid w:val="00AE2478"/>
    <w:rsid w:val="00B03043"/>
    <w:rsid w:val="00B33BF4"/>
    <w:rsid w:val="00B36CDB"/>
    <w:rsid w:val="00B6030F"/>
    <w:rsid w:val="00B65606"/>
    <w:rsid w:val="00B81E46"/>
    <w:rsid w:val="00B948EB"/>
    <w:rsid w:val="00BB6CE7"/>
    <w:rsid w:val="00BD3625"/>
    <w:rsid w:val="00BF0897"/>
    <w:rsid w:val="00BF18C2"/>
    <w:rsid w:val="00BF5F0C"/>
    <w:rsid w:val="00C04168"/>
    <w:rsid w:val="00C06349"/>
    <w:rsid w:val="00C215CF"/>
    <w:rsid w:val="00C31841"/>
    <w:rsid w:val="00C44AA6"/>
    <w:rsid w:val="00C57A2D"/>
    <w:rsid w:val="00C82FD7"/>
    <w:rsid w:val="00C9059A"/>
    <w:rsid w:val="00C948BD"/>
    <w:rsid w:val="00C974EF"/>
    <w:rsid w:val="00CA6944"/>
    <w:rsid w:val="00D04A8C"/>
    <w:rsid w:val="00D2292A"/>
    <w:rsid w:val="00D275AA"/>
    <w:rsid w:val="00D27943"/>
    <w:rsid w:val="00D67931"/>
    <w:rsid w:val="00D80BB5"/>
    <w:rsid w:val="00DA22E6"/>
    <w:rsid w:val="00DA3E67"/>
    <w:rsid w:val="00DB1881"/>
    <w:rsid w:val="00DB2DC5"/>
    <w:rsid w:val="00DB65C0"/>
    <w:rsid w:val="00DB7E09"/>
    <w:rsid w:val="00DC60CC"/>
    <w:rsid w:val="00DE6E5A"/>
    <w:rsid w:val="00DE77DE"/>
    <w:rsid w:val="00E00F75"/>
    <w:rsid w:val="00E010A6"/>
    <w:rsid w:val="00E01A19"/>
    <w:rsid w:val="00E04FFF"/>
    <w:rsid w:val="00E34A2E"/>
    <w:rsid w:val="00E4021F"/>
    <w:rsid w:val="00E67FFC"/>
    <w:rsid w:val="00E81055"/>
    <w:rsid w:val="00E81677"/>
    <w:rsid w:val="00EA6389"/>
    <w:rsid w:val="00EB59E4"/>
    <w:rsid w:val="00EC0C4A"/>
    <w:rsid w:val="00ED2C03"/>
    <w:rsid w:val="00ED5B3F"/>
    <w:rsid w:val="00EF1985"/>
    <w:rsid w:val="00EF7DAC"/>
    <w:rsid w:val="00F05FF6"/>
    <w:rsid w:val="00F11A78"/>
    <w:rsid w:val="00F211A6"/>
    <w:rsid w:val="00F478B3"/>
    <w:rsid w:val="00F6061B"/>
    <w:rsid w:val="00F62FC6"/>
    <w:rsid w:val="00F64147"/>
    <w:rsid w:val="00F65BD6"/>
    <w:rsid w:val="00F74B4F"/>
    <w:rsid w:val="00F750B2"/>
    <w:rsid w:val="00F751F6"/>
    <w:rsid w:val="00F844D8"/>
    <w:rsid w:val="00F9277D"/>
    <w:rsid w:val="00FA0154"/>
    <w:rsid w:val="00FA580F"/>
    <w:rsid w:val="00FB60AD"/>
    <w:rsid w:val="00FC33DF"/>
    <w:rsid w:val="00FE0C39"/>
    <w:rsid w:val="00FF1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qFormat/>
    <w:rsid w:val="00F9277D"/>
    <w:rPr>
      <w:color w:val="0000FF"/>
      <w:u w:val="single"/>
    </w:rPr>
  </w:style>
  <w:style w:type="paragraph" w:styleId="af4">
    <w:name w:val="No Spacing"/>
    <w:uiPriority w:val="1"/>
    <w:qFormat/>
    <w:rsid w:val="00B33BF4"/>
    <w:rPr>
      <w:rFonts w:ascii="Calibri" w:eastAsia="Calibri" w:hAnsi="Calibri"/>
      <w:sz w:val="22"/>
      <w:szCs w:val="22"/>
      <w:lang w:eastAsia="en-US"/>
    </w:rPr>
  </w:style>
  <w:style w:type="paragraph" w:styleId="a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6"/>
    <w:qFormat/>
    <w:rsid w:val="006D2DA4"/>
    <w:pPr>
      <w:ind w:firstLine="709"/>
      <w:jc w:val="both"/>
    </w:pPr>
    <w:rPr>
      <w:rFonts w:eastAsia="MS Mincho"/>
      <w:sz w:val="26"/>
    </w:rPr>
  </w:style>
  <w:style w:type="character" w:customStyle="1" w:styleId="af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5"/>
    <w:qFormat/>
    <w:rsid w:val="006D2DA4"/>
    <w:rPr>
      <w:rFonts w:eastAsia="MS Mincho"/>
      <w:sz w:val="26"/>
      <w:szCs w:val="24"/>
    </w:rPr>
  </w:style>
</w:styles>
</file>

<file path=word/webSettings.xml><?xml version="1.0" encoding="utf-8"?>
<w:webSettings xmlns:r="http://schemas.openxmlformats.org/officeDocument/2006/relationships" xmlns:w="http://schemas.openxmlformats.org/wordprocessingml/2006/main">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3412-FB4E-41B9-8553-A2471B79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RCKZ_MedvedevAV</cp:lastModifiedBy>
  <cp:revision>5</cp:revision>
  <cp:lastPrinted>2016-09-29T12:08:00Z</cp:lastPrinted>
  <dcterms:created xsi:type="dcterms:W3CDTF">2025-02-27T04:07:00Z</dcterms:created>
  <dcterms:modified xsi:type="dcterms:W3CDTF">2025-02-27T22:18:00Z</dcterms:modified>
</cp:coreProperties>
</file>