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DCE" w:rsidRDefault="002B0DCE" w:rsidP="002B0DCE">
      <w:pPr>
        <w:jc w:val="center"/>
        <w:rPr>
          <w:b/>
          <w:sz w:val="28"/>
          <w:szCs w:val="28"/>
          <w:lang w:eastAsia="en-US"/>
        </w:rPr>
      </w:pPr>
      <w:r w:rsidRPr="00822D46">
        <w:rPr>
          <w:b/>
          <w:bCs/>
          <w:sz w:val="28"/>
          <w:szCs w:val="28"/>
        </w:rPr>
        <w:t xml:space="preserve">Документация аукциона № </w:t>
      </w:r>
      <w:r w:rsidR="003F2DDA">
        <w:rPr>
          <w:b/>
          <w:bCs/>
          <w:sz w:val="28"/>
          <w:szCs w:val="28"/>
        </w:rPr>
        <w:t>33336</w:t>
      </w:r>
      <w:r w:rsidRPr="00822D46">
        <w:rPr>
          <w:b/>
          <w:bCs/>
          <w:sz w:val="28"/>
          <w:szCs w:val="28"/>
        </w:rPr>
        <w:t>/ОАЭ-АО «ПКС»/</w:t>
      </w:r>
      <w:r>
        <w:rPr>
          <w:b/>
          <w:bCs/>
          <w:sz w:val="28"/>
          <w:szCs w:val="28"/>
        </w:rPr>
        <w:t>2025</w:t>
      </w:r>
      <w:r w:rsidRPr="00822D46">
        <w:rPr>
          <w:b/>
          <w:bCs/>
          <w:sz w:val="28"/>
          <w:szCs w:val="28"/>
        </w:rPr>
        <w:t xml:space="preserve">/ХАБ на право заключения договора поставки </w:t>
      </w:r>
      <w:r w:rsidRPr="00822D46">
        <w:rPr>
          <w:b/>
          <w:sz w:val="28"/>
          <w:szCs w:val="28"/>
          <w:lang w:eastAsia="en-US"/>
        </w:rPr>
        <w:t xml:space="preserve">лицензионного программного обеспечения </w:t>
      </w:r>
    </w:p>
    <w:p w:rsidR="002B0DCE" w:rsidRPr="00822D46" w:rsidRDefault="002B0DCE" w:rsidP="002B0DCE">
      <w:pPr>
        <w:jc w:val="center"/>
        <w:rPr>
          <w:b/>
          <w:color w:val="000000"/>
          <w:sz w:val="28"/>
          <w:szCs w:val="28"/>
        </w:rPr>
      </w:pPr>
    </w:p>
    <w:p w:rsidR="002B0DCE" w:rsidRPr="00822D46" w:rsidRDefault="002B0DCE" w:rsidP="002B0DCE">
      <w:pPr>
        <w:spacing w:line="360" w:lineRule="exact"/>
        <w:jc w:val="both"/>
        <w:rPr>
          <w:bCs/>
          <w:color w:val="000000"/>
          <w:sz w:val="28"/>
          <w:szCs w:val="28"/>
        </w:rPr>
      </w:pPr>
      <w:r w:rsidRPr="00822D46">
        <w:rPr>
          <w:bCs/>
          <w:color w:val="000000"/>
          <w:sz w:val="28"/>
          <w:szCs w:val="28"/>
        </w:rPr>
        <w:t>Содержание:</w:t>
      </w:r>
    </w:p>
    <w:p w:rsidR="002B0DCE" w:rsidRPr="00822D46" w:rsidRDefault="002B0DCE" w:rsidP="002B0DCE">
      <w:pPr>
        <w:spacing w:line="360" w:lineRule="exact"/>
        <w:jc w:val="both"/>
        <w:rPr>
          <w:b/>
          <w:bCs/>
          <w:color w:val="000000"/>
          <w:sz w:val="28"/>
          <w:szCs w:val="28"/>
        </w:rPr>
      </w:pPr>
      <w:r w:rsidRPr="00822D46">
        <w:rPr>
          <w:b/>
          <w:bCs/>
          <w:color w:val="000000"/>
          <w:sz w:val="28"/>
          <w:szCs w:val="28"/>
        </w:rPr>
        <w:t>Часть 1: Условия проведения аукциона</w:t>
      </w:r>
    </w:p>
    <w:p w:rsidR="002B0DCE" w:rsidRPr="00822D46" w:rsidRDefault="002B0DCE" w:rsidP="002B0DCE">
      <w:pPr>
        <w:spacing w:line="360" w:lineRule="exact"/>
        <w:rPr>
          <w:color w:val="000000"/>
          <w:sz w:val="28"/>
          <w:szCs w:val="28"/>
        </w:rPr>
      </w:pPr>
      <w:r w:rsidRPr="00822D46">
        <w:rPr>
          <w:color w:val="000000"/>
          <w:sz w:val="28"/>
          <w:szCs w:val="28"/>
        </w:rPr>
        <w:t>Приложение 1.1: Техническое задание</w:t>
      </w:r>
    </w:p>
    <w:p w:rsidR="002B0DCE" w:rsidRPr="00822D46" w:rsidRDefault="002B0DCE" w:rsidP="002B0DCE">
      <w:pPr>
        <w:spacing w:line="360" w:lineRule="exact"/>
        <w:rPr>
          <w:color w:val="000000"/>
          <w:sz w:val="28"/>
          <w:szCs w:val="28"/>
        </w:rPr>
      </w:pPr>
      <w:r w:rsidRPr="00822D46">
        <w:rPr>
          <w:color w:val="000000"/>
          <w:sz w:val="28"/>
          <w:szCs w:val="28"/>
        </w:rPr>
        <w:t>Приложение 1.2: Проект договора</w:t>
      </w:r>
    </w:p>
    <w:p w:rsidR="002B0DCE" w:rsidRPr="00232DD3" w:rsidRDefault="002B0DCE" w:rsidP="002B0DCE">
      <w:pPr>
        <w:spacing w:line="360" w:lineRule="exact"/>
        <w:rPr>
          <w:color w:val="000000"/>
          <w:sz w:val="28"/>
          <w:szCs w:val="28"/>
        </w:rPr>
      </w:pPr>
      <w:r w:rsidRPr="00822D46">
        <w:rPr>
          <w:color w:val="000000"/>
          <w:sz w:val="28"/>
          <w:szCs w:val="28"/>
        </w:rPr>
        <w:t>Приложение 1.3: Формы документов, предоставляемых участником:</w:t>
      </w:r>
    </w:p>
    <w:p w:rsidR="002B0DCE" w:rsidRDefault="002B0DCE" w:rsidP="002B0DCE">
      <w:pPr>
        <w:spacing w:line="360" w:lineRule="exact"/>
        <w:rPr>
          <w:color w:val="000000"/>
          <w:sz w:val="28"/>
          <w:szCs w:val="28"/>
        </w:rPr>
      </w:pPr>
      <w:r w:rsidRPr="00232DD3">
        <w:rPr>
          <w:color w:val="000000"/>
          <w:sz w:val="28"/>
          <w:szCs w:val="28"/>
        </w:rPr>
        <w:t>Форма заявки участника</w:t>
      </w:r>
    </w:p>
    <w:p w:rsidR="002B0DCE" w:rsidRPr="00232DD3" w:rsidRDefault="002B0DCE" w:rsidP="002B0DCE">
      <w:pPr>
        <w:spacing w:line="360" w:lineRule="exact"/>
        <w:rPr>
          <w:color w:val="000000"/>
          <w:sz w:val="28"/>
          <w:szCs w:val="28"/>
        </w:rPr>
      </w:pPr>
      <w:r w:rsidRPr="00232DD3">
        <w:rPr>
          <w:color w:val="000000"/>
          <w:sz w:val="28"/>
          <w:szCs w:val="28"/>
        </w:rPr>
        <w:t>Форма технического предложения участника</w:t>
      </w:r>
    </w:p>
    <w:p w:rsidR="002B0DCE" w:rsidRPr="00232DD3" w:rsidRDefault="002B0DCE" w:rsidP="002B0DCE">
      <w:pPr>
        <w:spacing w:line="360" w:lineRule="exact"/>
        <w:rPr>
          <w:color w:val="000000"/>
          <w:sz w:val="28"/>
          <w:szCs w:val="28"/>
        </w:rPr>
      </w:pPr>
    </w:p>
    <w:p w:rsidR="002B0DCE" w:rsidRPr="00232DD3" w:rsidRDefault="002B0DCE" w:rsidP="002B0DCE">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2B0DCE" w:rsidRDefault="002B0DCE" w:rsidP="002B0DCE">
      <w:pPr>
        <w:spacing w:line="360" w:lineRule="exact"/>
        <w:rPr>
          <w:b/>
          <w:color w:val="000000"/>
          <w:sz w:val="28"/>
          <w:szCs w:val="28"/>
        </w:rPr>
      </w:pPr>
    </w:p>
    <w:p w:rsidR="002B0DCE" w:rsidRPr="00232DD3" w:rsidRDefault="002B0DCE" w:rsidP="002B0DCE">
      <w:pPr>
        <w:spacing w:line="360" w:lineRule="exact"/>
        <w:rPr>
          <w:b/>
          <w:color w:val="000000"/>
          <w:sz w:val="28"/>
          <w:szCs w:val="28"/>
        </w:rPr>
      </w:pPr>
      <w:r w:rsidRPr="00232DD3">
        <w:rPr>
          <w:b/>
          <w:color w:val="000000"/>
          <w:sz w:val="28"/>
          <w:szCs w:val="28"/>
        </w:rPr>
        <w:t>Часть 3: Порядок проведения аукциона</w:t>
      </w:r>
    </w:p>
    <w:p w:rsidR="002B0DCE" w:rsidRDefault="002B0DCE" w:rsidP="002B0DCE">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2B0DCE" w:rsidRDefault="002B0DCE" w:rsidP="002B0DCE">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2B0DCE" w:rsidRDefault="002B0DCE" w:rsidP="002B0DCE">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2B0DCE" w:rsidRDefault="002B0DCE" w:rsidP="002B0DCE">
      <w:pPr>
        <w:spacing w:line="360" w:lineRule="exact"/>
        <w:rPr>
          <w:color w:val="000000"/>
          <w:sz w:val="28"/>
          <w:szCs w:val="28"/>
        </w:rPr>
      </w:pPr>
      <w:r>
        <w:rPr>
          <w:sz w:val="28"/>
          <w:szCs w:val="28"/>
        </w:rPr>
        <w:t>Приложение 3.4: Рекомендуемая форма протокола разногласий</w:t>
      </w:r>
    </w:p>
    <w:p w:rsidR="002B0DCE" w:rsidRPr="00232DD3" w:rsidRDefault="002B0DCE" w:rsidP="002B0DCE">
      <w:pPr>
        <w:rPr>
          <w:color w:val="000000"/>
          <w:sz w:val="28"/>
          <w:szCs w:val="28"/>
        </w:rPr>
      </w:pPr>
    </w:p>
    <w:p w:rsidR="002B0DCE" w:rsidRPr="00232DD3" w:rsidRDefault="002B0DCE" w:rsidP="002B0DCE">
      <w:pPr>
        <w:rPr>
          <w:color w:val="000000"/>
          <w:sz w:val="28"/>
          <w:szCs w:val="28"/>
        </w:rPr>
        <w:sectPr w:rsidR="002B0DCE" w:rsidRPr="00232DD3" w:rsidSect="002B0DCE">
          <w:pgSz w:w="11906" w:h="16838"/>
          <w:pgMar w:top="1134" w:right="850" w:bottom="1134" w:left="1134" w:header="708" w:footer="708" w:gutter="0"/>
          <w:cols w:space="708"/>
          <w:titlePg/>
          <w:docGrid w:linePitch="360"/>
        </w:sectPr>
      </w:pPr>
    </w:p>
    <w:p w:rsidR="002B0DCE" w:rsidRPr="00E6127B" w:rsidRDefault="002B0DCE" w:rsidP="002B0DCE">
      <w:pPr>
        <w:ind w:left="5670" w:firstLine="3119"/>
        <w:jc w:val="both"/>
        <w:rPr>
          <w:bCs/>
          <w:sz w:val="28"/>
          <w:szCs w:val="28"/>
        </w:rPr>
      </w:pPr>
      <w:r w:rsidRPr="00E6127B">
        <w:rPr>
          <w:bCs/>
          <w:sz w:val="28"/>
          <w:szCs w:val="28"/>
        </w:rPr>
        <w:lastRenderedPageBreak/>
        <w:t>УТВЕРЖДАЮ</w:t>
      </w:r>
    </w:p>
    <w:p w:rsidR="002B0DCE" w:rsidRPr="00E6127B" w:rsidRDefault="002B0DCE" w:rsidP="002B0DCE">
      <w:pPr>
        <w:spacing w:line="280" w:lineRule="exact"/>
        <w:ind w:left="5670" w:firstLine="3119"/>
        <w:rPr>
          <w:bCs/>
          <w:sz w:val="28"/>
          <w:szCs w:val="28"/>
        </w:rPr>
      </w:pPr>
      <w:r w:rsidRPr="00E6127B">
        <w:rPr>
          <w:bCs/>
          <w:sz w:val="28"/>
          <w:szCs w:val="28"/>
        </w:rPr>
        <w:t>Председатель комиссии</w:t>
      </w:r>
    </w:p>
    <w:p w:rsidR="002B0DCE" w:rsidRDefault="002B0DCE" w:rsidP="002B0DCE">
      <w:pPr>
        <w:spacing w:line="280" w:lineRule="exact"/>
        <w:ind w:left="5670" w:firstLine="3119"/>
        <w:rPr>
          <w:bCs/>
          <w:sz w:val="28"/>
          <w:szCs w:val="28"/>
        </w:rPr>
      </w:pPr>
      <w:r w:rsidRPr="00E6127B">
        <w:rPr>
          <w:bCs/>
          <w:sz w:val="28"/>
          <w:szCs w:val="28"/>
        </w:rPr>
        <w:t>по осуществлению закупок</w:t>
      </w:r>
    </w:p>
    <w:p w:rsidR="002B0DCE" w:rsidRPr="00E6127B" w:rsidRDefault="002B0DCE" w:rsidP="002B0DCE">
      <w:pPr>
        <w:ind w:left="5670" w:firstLine="3119"/>
        <w:rPr>
          <w:bCs/>
          <w:sz w:val="20"/>
          <w:szCs w:val="20"/>
        </w:rPr>
      </w:pPr>
      <w:r>
        <w:rPr>
          <w:bCs/>
          <w:sz w:val="28"/>
          <w:szCs w:val="28"/>
        </w:rPr>
        <w:t xml:space="preserve">АО «Пассажирская компания «Сахалин» </w:t>
      </w:r>
    </w:p>
    <w:p w:rsidR="002B0DCE" w:rsidRPr="00E6127B" w:rsidRDefault="002B0DCE" w:rsidP="002B0DCE">
      <w:pPr>
        <w:ind w:left="5670" w:firstLine="3119"/>
        <w:jc w:val="both"/>
        <w:rPr>
          <w:bCs/>
          <w:sz w:val="28"/>
          <w:szCs w:val="28"/>
        </w:rPr>
      </w:pPr>
    </w:p>
    <w:p w:rsidR="002B0DCE" w:rsidRDefault="002B0DCE" w:rsidP="002B0DCE">
      <w:pPr>
        <w:ind w:left="8789"/>
        <w:jc w:val="both"/>
        <w:rPr>
          <w:bCs/>
          <w:sz w:val="28"/>
          <w:szCs w:val="28"/>
        </w:rPr>
      </w:pPr>
      <w:r w:rsidRPr="00E6127B">
        <w:rPr>
          <w:bCs/>
          <w:sz w:val="28"/>
          <w:szCs w:val="28"/>
        </w:rPr>
        <w:t>_________</w:t>
      </w:r>
      <w:r w:rsidR="003F2DDA">
        <w:rPr>
          <w:bCs/>
          <w:sz w:val="28"/>
          <w:szCs w:val="28"/>
        </w:rPr>
        <w:t>____________</w:t>
      </w:r>
    </w:p>
    <w:p w:rsidR="002B0DCE" w:rsidRPr="00E6127B" w:rsidRDefault="002B0DCE" w:rsidP="002B0DCE">
      <w:pPr>
        <w:ind w:left="8789"/>
        <w:jc w:val="both"/>
        <w:rPr>
          <w:bCs/>
          <w:sz w:val="28"/>
          <w:szCs w:val="28"/>
        </w:rPr>
      </w:pPr>
      <w:r w:rsidRPr="00E6127B">
        <w:rPr>
          <w:bCs/>
          <w:sz w:val="28"/>
          <w:szCs w:val="28"/>
        </w:rPr>
        <w:t>«</w:t>
      </w:r>
      <w:r>
        <w:rPr>
          <w:bCs/>
          <w:sz w:val="28"/>
          <w:szCs w:val="28"/>
        </w:rPr>
        <w:t>__</w:t>
      </w:r>
      <w:r w:rsidRPr="00E6127B">
        <w:rPr>
          <w:bCs/>
          <w:sz w:val="28"/>
          <w:szCs w:val="28"/>
        </w:rPr>
        <w:t>»</w:t>
      </w:r>
      <w:r>
        <w:rPr>
          <w:bCs/>
          <w:sz w:val="28"/>
          <w:szCs w:val="28"/>
        </w:rPr>
        <w:t xml:space="preserve"> ___________ 2025 </w:t>
      </w:r>
      <w:r w:rsidRPr="00E6127B">
        <w:rPr>
          <w:bCs/>
          <w:sz w:val="28"/>
          <w:szCs w:val="28"/>
        </w:rPr>
        <w:t>г.</w:t>
      </w:r>
    </w:p>
    <w:p w:rsidR="002B0DCE" w:rsidRDefault="002B0DCE" w:rsidP="002B0DCE">
      <w:pPr>
        <w:pStyle w:val="1"/>
        <w:keepNext w:val="0"/>
        <w:widowControl w:val="0"/>
        <w:spacing w:before="0" w:after="0"/>
        <w:rPr>
          <w:rFonts w:ascii="Times New Roman" w:hAnsi="Times New Roman" w:cs="Times New Roman"/>
          <w:color w:val="000000"/>
          <w:sz w:val="28"/>
          <w:szCs w:val="28"/>
        </w:rPr>
      </w:pPr>
    </w:p>
    <w:p w:rsidR="002B0DCE" w:rsidRPr="00232DD3" w:rsidRDefault="002B0DCE" w:rsidP="002B0DCE">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2B0DCE" w:rsidRPr="00232DD3" w:rsidTr="002B0DCE">
        <w:tc>
          <w:tcPr>
            <w:tcW w:w="0" w:type="auto"/>
          </w:tcPr>
          <w:p w:rsidR="002B0DCE" w:rsidRPr="00232DD3" w:rsidRDefault="002B0DCE" w:rsidP="002B0DCE">
            <w:pPr>
              <w:spacing w:line="320" w:lineRule="exact"/>
              <w:rPr>
                <w:b/>
                <w:color w:val="000000"/>
                <w:sz w:val="28"/>
                <w:szCs w:val="28"/>
              </w:rPr>
            </w:pPr>
            <w:r w:rsidRPr="00232DD3">
              <w:rPr>
                <w:b/>
                <w:color w:val="000000"/>
                <w:sz w:val="28"/>
                <w:szCs w:val="28"/>
              </w:rPr>
              <w:t>№ п/п</w:t>
            </w:r>
          </w:p>
        </w:tc>
        <w:tc>
          <w:tcPr>
            <w:tcW w:w="3383" w:type="dxa"/>
          </w:tcPr>
          <w:p w:rsidR="002B0DCE" w:rsidRPr="00232DD3" w:rsidRDefault="002B0DCE" w:rsidP="002B0DCE">
            <w:pPr>
              <w:spacing w:line="320" w:lineRule="exact"/>
              <w:rPr>
                <w:b/>
                <w:color w:val="000000"/>
                <w:sz w:val="28"/>
                <w:szCs w:val="28"/>
              </w:rPr>
            </w:pPr>
            <w:r w:rsidRPr="00232DD3">
              <w:rPr>
                <w:b/>
                <w:color w:val="000000"/>
                <w:sz w:val="28"/>
                <w:szCs w:val="28"/>
              </w:rPr>
              <w:t>Параметры закупки</w:t>
            </w:r>
          </w:p>
        </w:tc>
        <w:tc>
          <w:tcPr>
            <w:tcW w:w="10641" w:type="dxa"/>
          </w:tcPr>
          <w:p w:rsidR="002B0DCE" w:rsidRPr="00232DD3" w:rsidRDefault="002B0DCE" w:rsidP="002B0DCE">
            <w:pPr>
              <w:spacing w:line="320" w:lineRule="exact"/>
              <w:rPr>
                <w:b/>
                <w:color w:val="000000"/>
                <w:sz w:val="28"/>
                <w:szCs w:val="28"/>
              </w:rPr>
            </w:pPr>
            <w:r w:rsidRPr="00232DD3">
              <w:rPr>
                <w:b/>
                <w:color w:val="000000"/>
                <w:sz w:val="28"/>
                <w:szCs w:val="28"/>
              </w:rPr>
              <w:t>Условия закупки</w:t>
            </w:r>
          </w:p>
        </w:tc>
      </w:tr>
      <w:tr w:rsidR="002B0DCE" w:rsidRPr="00232DD3" w:rsidTr="002B0DCE">
        <w:tc>
          <w:tcPr>
            <w:tcW w:w="0" w:type="auto"/>
          </w:tcPr>
          <w:p w:rsidR="002B0DCE" w:rsidRPr="00232DD3" w:rsidRDefault="002B0DCE" w:rsidP="002B0DCE">
            <w:pPr>
              <w:spacing w:line="320" w:lineRule="exact"/>
              <w:rPr>
                <w:color w:val="000000"/>
                <w:sz w:val="28"/>
                <w:szCs w:val="28"/>
              </w:rPr>
            </w:pPr>
            <w:r w:rsidRPr="00232DD3">
              <w:rPr>
                <w:color w:val="000000"/>
                <w:sz w:val="28"/>
                <w:szCs w:val="28"/>
              </w:rPr>
              <w:t>1.1</w:t>
            </w:r>
          </w:p>
        </w:tc>
        <w:tc>
          <w:tcPr>
            <w:tcW w:w="3383" w:type="dxa"/>
          </w:tcPr>
          <w:p w:rsidR="002B0DCE" w:rsidRPr="00232DD3" w:rsidRDefault="002B0DCE" w:rsidP="002B0DCE">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2B0DCE" w:rsidRPr="00232DD3" w:rsidRDefault="002B0DCE" w:rsidP="002B0DCE">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3F2DDA">
              <w:rPr>
                <w:bCs/>
                <w:sz w:val="28"/>
                <w:szCs w:val="28"/>
              </w:rPr>
              <w:t>33336</w:t>
            </w:r>
            <w:r w:rsidRPr="000049C2">
              <w:rPr>
                <w:bCs/>
                <w:sz w:val="28"/>
                <w:szCs w:val="28"/>
              </w:rPr>
              <w:t>/ОАЭ-АО «ПКС»/</w:t>
            </w:r>
            <w:r>
              <w:rPr>
                <w:bCs/>
                <w:sz w:val="28"/>
                <w:szCs w:val="28"/>
              </w:rPr>
              <w:t>2025</w:t>
            </w:r>
            <w:r w:rsidRPr="000049C2">
              <w:rPr>
                <w:bCs/>
                <w:sz w:val="28"/>
                <w:szCs w:val="28"/>
              </w:rPr>
              <w:t>/ХАБ</w:t>
            </w:r>
          </w:p>
        </w:tc>
      </w:tr>
      <w:tr w:rsidR="002B0DCE" w:rsidRPr="00232DD3" w:rsidTr="002B0DCE">
        <w:tc>
          <w:tcPr>
            <w:tcW w:w="0" w:type="auto"/>
          </w:tcPr>
          <w:p w:rsidR="002B0DCE" w:rsidRPr="00232DD3" w:rsidRDefault="002B0DCE" w:rsidP="002B0DCE">
            <w:pPr>
              <w:spacing w:line="320" w:lineRule="exact"/>
              <w:rPr>
                <w:color w:val="000000"/>
                <w:sz w:val="28"/>
                <w:szCs w:val="28"/>
              </w:rPr>
            </w:pPr>
            <w:r w:rsidRPr="00232DD3">
              <w:rPr>
                <w:color w:val="000000"/>
                <w:sz w:val="28"/>
                <w:szCs w:val="28"/>
              </w:rPr>
              <w:t>1.2</w:t>
            </w:r>
          </w:p>
        </w:tc>
        <w:tc>
          <w:tcPr>
            <w:tcW w:w="3383" w:type="dxa"/>
          </w:tcPr>
          <w:p w:rsidR="002B0DCE" w:rsidRPr="00232DD3" w:rsidRDefault="002B0DCE" w:rsidP="002B0DCE">
            <w:pPr>
              <w:spacing w:line="320" w:lineRule="exact"/>
              <w:rPr>
                <w:color w:val="000000"/>
                <w:sz w:val="28"/>
                <w:szCs w:val="28"/>
              </w:rPr>
            </w:pPr>
            <w:r w:rsidRPr="00232DD3">
              <w:rPr>
                <w:color w:val="000000"/>
                <w:sz w:val="28"/>
                <w:szCs w:val="28"/>
              </w:rPr>
              <w:t>Предмет закупки</w:t>
            </w:r>
          </w:p>
        </w:tc>
        <w:tc>
          <w:tcPr>
            <w:tcW w:w="10641" w:type="dxa"/>
          </w:tcPr>
          <w:p w:rsidR="002B0DCE" w:rsidRPr="00C96EA2" w:rsidRDefault="002B0DCE" w:rsidP="002B0DCE">
            <w:pPr>
              <w:spacing w:before="120"/>
              <w:contextualSpacing/>
              <w:jc w:val="both"/>
              <w:outlineLvl w:val="2"/>
              <w:rPr>
                <w:bCs/>
                <w:sz w:val="28"/>
                <w:szCs w:val="28"/>
              </w:rPr>
            </w:pPr>
            <w:r w:rsidRPr="008C59DD">
              <w:rPr>
                <w:bCs/>
                <w:sz w:val="28"/>
                <w:szCs w:val="28"/>
              </w:rPr>
              <w:t xml:space="preserve">На право </w:t>
            </w:r>
            <w:r w:rsidRPr="00FA2C60">
              <w:rPr>
                <w:bCs/>
                <w:sz w:val="28"/>
                <w:szCs w:val="28"/>
              </w:rPr>
              <w:t xml:space="preserve">заключения договора поставки </w:t>
            </w:r>
            <w:r w:rsidRPr="00C96EA2">
              <w:rPr>
                <w:bCs/>
                <w:sz w:val="28"/>
                <w:szCs w:val="28"/>
              </w:rPr>
              <w:t>лицензионного программного обеспечения</w:t>
            </w:r>
            <w:r>
              <w:rPr>
                <w:bCs/>
                <w:sz w:val="28"/>
                <w:szCs w:val="28"/>
              </w:rPr>
              <w:t>.</w:t>
            </w:r>
          </w:p>
          <w:p w:rsidR="002B0DCE" w:rsidRPr="00232DD3" w:rsidRDefault="002B0DCE" w:rsidP="002B0DCE">
            <w:pPr>
              <w:spacing w:before="120"/>
              <w:contextualSpacing/>
              <w:jc w:val="both"/>
              <w:outlineLvl w:val="2"/>
              <w:rPr>
                <w:color w:val="000000"/>
                <w:sz w:val="28"/>
                <w:szCs w:val="28"/>
              </w:rPr>
            </w:pPr>
            <w:r w:rsidRPr="00C96EA2">
              <w:rPr>
                <w:bCs/>
                <w:sz w:val="28"/>
                <w:szCs w:val="28"/>
              </w:rPr>
              <w:t>Сведения о наименовании закупаемых товаров, их количестве (объеме), ценах за единицу товара, начальной (максимальной</w:t>
            </w:r>
            <w:r w:rsidRPr="00232DD3">
              <w:rPr>
                <w:color w:val="000000"/>
                <w:sz w:val="28"/>
                <w:szCs w:val="28"/>
              </w:rPr>
              <w:t xml:space="preserve">)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2B0DCE" w:rsidRPr="00232DD3" w:rsidTr="002B0DCE">
        <w:tc>
          <w:tcPr>
            <w:tcW w:w="0" w:type="auto"/>
          </w:tcPr>
          <w:p w:rsidR="002B0DCE" w:rsidRPr="00232DD3" w:rsidRDefault="002B0DCE" w:rsidP="002B0DCE">
            <w:pPr>
              <w:spacing w:line="320" w:lineRule="exact"/>
              <w:rPr>
                <w:color w:val="000000"/>
                <w:sz w:val="28"/>
                <w:szCs w:val="28"/>
              </w:rPr>
            </w:pPr>
            <w:r w:rsidRPr="00232DD3">
              <w:rPr>
                <w:color w:val="000000"/>
                <w:sz w:val="28"/>
                <w:szCs w:val="28"/>
              </w:rPr>
              <w:t>1.3</w:t>
            </w:r>
          </w:p>
        </w:tc>
        <w:tc>
          <w:tcPr>
            <w:tcW w:w="3383" w:type="dxa"/>
          </w:tcPr>
          <w:p w:rsidR="002B0DCE" w:rsidRPr="00232DD3" w:rsidRDefault="002B0DCE" w:rsidP="002B0DCE">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2B0DCE" w:rsidRPr="00232DD3" w:rsidRDefault="002B0DCE" w:rsidP="002B0DCE">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2B0DCE" w:rsidRPr="00232DD3" w:rsidTr="002B0DCE">
        <w:tc>
          <w:tcPr>
            <w:tcW w:w="0" w:type="auto"/>
          </w:tcPr>
          <w:p w:rsidR="002B0DCE" w:rsidRPr="00232DD3" w:rsidRDefault="002B0DCE" w:rsidP="002B0DCE">
            <w:pPr>
              <w:spacing w:line="320" w:lineRule="exact"/>
              <w:rPr>
                <w:color w:val="000000"/>
                <w:sz w:val="28"/>
                <w:szCs w:val="28"/>
              </w:rPr>
            </w:pPr>
            <w:r w:rsidRPr="00232DD3">
              <w:rPr>
                <w:color w:val="000000"/>
                <w:sz w:val="28"/>
                <w:szCs w:val="28"/>
              </w:rPr>
              <w:t>1.4</w:t>
            </w:r>
          </w:p>
        </w:tc>
        <w:tc>
          <w:tcPr>
            <w:tcW w:w="3383" w:type="dxa"/>
          </w:tcPr>
          <w:p w:rsidR="002B0DCE" w:rsidRPr="00232DD3" w:rsidRDefault="002B0DCE" w:rsidP="002B0DCE">
            <w:pPr>
              <w:spacing w:line="320" w:lineRule="exact"/>
              <w:rPr>
                <w:color w:val="000000"/>
                <w:sz w:val="28"/>
                <w:szCs w:val="28"/>
              </w:rPr>
            </w:pPr>
            <w:r w:rsidRPr="00232DD3">
              <w:rPr>
                <w:color w:val="000000"/>
                <w:sz w:val="28"/>
                <w:szCs w:val="28"/>
              </w:rPr>
              <w:t>Антидемпинговые меры</w:t>
            </w:r>
          </w:p>
        </w:tc>
        <w:tc>
          <w:tcPr>
            <w:tcW w:w="10641" w:type="dxa"/>
          </w:tcPr>
          <w:p w:rsidR="002B0DCE" w:rsidRPr="00232DD3" w:rsidRDefault="002B0DCE" w:rsidP="002B0DCE">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2B0DCE" w:rsidRPr="00232DD3" w:rsidTr="002B0DCE">
        <w:tc>
          <w:tcPr>
            <w:tcW w:w="0" w:type="auto"/>
          </w:tcPr>
          <w:p w:rsidR="002B0DCE" w:rsidRPr="00232DD3" w:rsidRDefault="002B0DCE" w:rsidP="002B0DCE">
            <w:pPr>
              <w:spacing w:line="320" w:lineRule="exact"/>
              <w:rPr>
                <w:color w:val="000000"/>
                <w:sz w:val="28"/>
                <w:szCs w:val="28"/>
              </w:rPr>
            </w:pPr>
            <w:r w:rsidRPr="00232DD3">
              <w:rPr>
                <w:color w:val="000000"/>
                <w:sz w:val="28"/>
                <w:szCs w:val="28"/>
              </w:rPr>
              <w:t>1.5</w:t>
            </w:r>
          </w:p>
        </w:tc>
        <w:tc>
          <w:tcPr>
            <w:tcW w:w="3383" w:type="dxa"/>
          </w:tcPr>
          <w:p w:rsidR="002B0DCE" w:rsidRPr="00232DD3" w:rsidRDefault="002B0DCE" w:rsidP="002B0DCE">
            <w:pPr>
              <w:spacing w:line="320" w:lineRule="exact"/>
              <w:rPr>
                <w:color w:val="000000"/>
                <w:sz w:val="28"/>
                <w:szCs w:val="28"/>
              </w:rPr>
            </w:pPr>
            <w:r w:rsidRPr="00232DD3">
              <w:rPr>
                <w:color w:val="000000"/>
                <w:sz w:val="28"/>
                <w:szCs w:val="28"/>
              </w:rPr>
              <w:t>Обеспечение заявок</w:t>
            </w:r>
          </w:p>
        </w:tc>
        <w:tc>
          <w:tcPr>
            <w:tcW w:w="10641" w:type="dxa"/>
          </w:tcPr>
          <w:p w:rsidR="002B0DCE" w:rsidRPr="00EF694D" w:rsidRDefault="002B0DCE" w:rsidP="002B0DCE">
            <w:pPr>
              <w:spacing w:line="320" w:lineRule="exact"/>
              <w:jc w:val="both"/>
              <w:rPr>
                <w:bCs/>
                <w:sz w:val="28"/>
                <w:szCs w:val="28"/>
              </w:rPr>
            </w:pPr>
            <w:r w:rsidRPr="00232DD3">
              <w:rPr>
                <w:bCs/>
                <w:color w:val="000000"/>
                <w:sz w:val="28"/>
                <w:szCs w:val="28"/>
              </w:rPr>
              <w:t>Обеспечение заявок не предусмотрено.</w:t>
            </w:r>
          </w:p>
        </w:tc>
      </w:tr>
      <w:tr w:rsidR="002B0DCE" w:rsidRPr="00232DD3" w:rsidTr="002B0DCE">
        <w:tc>
          <w:tcPr>
            <w:tcW w:w="0" w:type="auto"/>
          </w:tcPr>
          <w:p w:rsidR="002B0DCE" w:rsidRPr="00880779" w:rsidRDefault="002B0DCE" w:rsidP="002B0DCE">
            <w:pPr>
              <w:spacing w:line="320" w:lineRule="exact"/>
              <w:rPr>
                <w:color w:val="000000"/>
                <w:sz w:val="28"/>
                <w:szCs w:val="28"/>
              </w:rPr>
            </w:pPr>
            <w:r w:rsidRPr="00880779">
              <w:rPr>
                <w:color w:val="000000"/>
                <w:sz w:val="28"/>
                <w:szCs w:val="28"/>
              </w:rPr>
              <w:t>1.6</w:t>
            </w:r>
          </w:p>
        </w:tc>
        <w:tc>
          <w:tcPr>
            <w:tcW w:w="3383" w:type="dxa"/>
          </w:tcPr>
          <w:p w:rsidR="002B0DCE" w:rsidRPr="00880779" w:rsidRDefault="002B0DCE" w:rsidP="002B0DCE">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2B0DCE" w:rsidRPr="00880779" w:rsidRDefault="002B0DCE" w:rsidP="002B0DCE">
            <w:pPr>
              <w:spacing w:line="320" w:lineRule="exact"/>
              <w:jc w:val="both"/>
              <w:rPr>
                <w:bCs/>
                <w:color w:val="000000"/>
                <w:sz w:val="28"/>
                <w:szCs w:val="28"/>
              </w:rPr>
            </w:pPr>
            <w:r>
              <w:rPr>
                <w:bCs/>
                <w:color w:val="000000"/>
                <w:sz w:val="28"/>
                <w:szCs w:val="28"/>
              </w:rPr>
              <w:t>Обеспечение исполнения договора не предусмотрено</w:t>
            </w:r>
          </w:p>
        </w:tc>
      </w:tr>
      <w:tr w:rsidR="0061272E" w:rsidRPr="00232DD3" w:rsidTr="002B0DCE">
        <w:trPr>
          <w:trHeight w:val="834"/>
        </w:trPr>
        <w:tc>
          <w:tcPr>
            <w:tcW w:w="0" w:type="auto"/>
          </w:tcPr>
          <w:p w:rsidR="0061272E" w:rsidRPr="00880779" w:rsidRDefault="0061272E" w:rsidP="0061272E">
            <w:pPr>
              <w:spacing w:line="320" w:lineRule="exact"/>
              <w:rPr>
                <w:color w:val="000000"/>
                <w:sz w:val="28"/>
                <w:szCs w:val="28"/>
              </w:rPr>
            </w:pPr>
            <w:r w:rsidRPr="00880779">
              <w:rPr>
                <w:color w:val="000000"/>
                <w:sz w:val="28"/>
                <w:szCs w:val="28"/>
              </w:rPr>
              <w:t>1.7</w:t>
            </w:r>
          </w:p>
        </w:tc>
        <w:tc>
          <w:tcPr>
            <w:tcW w:w="3383" w:type="dxa"/>
          </w:tcPr>
          <w:p w:rsidR="0061272E" w:rsidRPr="00232DD3" w:rsidRDefault="0061272E" w:rsidP="0061272E">
            <w:pPr>
              <w:spacing w:line="320" w:lineRule="exact"/>
              <w:rPr>
                <w:color w:val="000000"/>
                <w:sz w:val="28"/>
                <w:szCs w:val="28"/>
              </w:rPr>
            </w:pPr>
            <w:r w:rsidRPr="00E60950">
              <w:rPr>
                <w:sz w:val="28"/>
                <w:szCs w:val="28"/>
              </w:rPr>
              <w:t xml:space="preserve">Предоставление национального режима при осуществлении </w:t>
            </w:r>
            <w:r w:rsidRPr="00E60950">
              <w:rPr>
                <w:sz w:val="28"/>
                <w:szCs w:val="28"/>
              </w:rPr>
              <w:lastRenderedPageBreak/>
              <w:t>закупки</w:t>
            </w:r>
            <w:r w:rsidRPr="00232DD3">
              <w:rPr>
                <w:color w:val="000000"/>
                <w:sz w:val="28"/>
                <w:szCs w:val="28"/>
              </w:rPr>
              <w:t xml:space="preserve"> </w:t>
            </w:r>
          </w:p>
        </w:tc>
        <w:tc>
          <w:tcPr>
            <w:tcW w:w="10641" w:type="dxa"/>
          </w:tcPr>
          <w:p w:rsidR="008F319B" w:rsidRPr="00E60950" w:rsidRDefault="008F319B" w:rsidP="00305FEE">
            <w:pPr>
              <w:spacing w:line="320" w:lineRule="exact"/>
              <w:jc w:val="both"/>
              <w:rPr>
                <w:bCs/>
                <w:sz w:val="28"/>
                <w:szCs w:val="28"/>
              </w:rPr>
            </w:pPr>
            <w:r w:rsidRPr="00E60950">
              <w:rPr>
                <w:sz w:val="28"/>
                <w:szCs w:val="28"/>
              </w:rPr>
              <w:lastRenderedPageBreak/>
              <w:t xml:space="preserve">Установлен </w:t>
            </w:r>
            <w:r w:rsidRPr="00E60950">
              <w:rPr>
                <w:bCs/>
                <w:sz w:val="28"/>
                <w:szCs w:val="28"/>
              </w:rPr>
              <w:t>запрет закупок товаров, происход</w:t>
            </w:r>
            <w:r>
              <w:rPr>
                <w:bCs/>
                <w:sz w:val="28"/>
                <w:szCs w:val="28"/>
              </w:rPr>
              <w:t>ящих из иностранных государств</w:t>
            </w:r>
          </w:p>
          <w:p w:rsidR="0061272E" w:rsidRPr="00006F00" w:rsidRDefault="008F319B" w:rsidP="00305FEE">
            <w:pPr>
              <w:jc w:val="both"/>
              <w:rPr>
                <w:color w:val="000000"/>
                <w:sz w:val="28"/>
                <w:szCs w:val="28"/>
                <w:highlight w:val="yellow"/>
              </w:rPr>
            </w:pPr>
            <w:r w:rsidRPr="00E60950">
              <w:rPr>
                <w:bCs/>
                <w:sz w:val="28"/>
                <w:szCs w:val="28"/>
              </w:rPr>
              <w:t xml:space="preserve">Перечень позиций товаров, в отношении которых </w:t>
            </w:r>
            <w:r>
              <w:rPr>
                <w:bCs/>
                <w:sz w:val="28"/>
                <w:szCs w:val="28"/>
              </w:rPr>
              <w:t>установлен</w:t>
            </w:r>
            <w:r w:rsidRPr="00E60950">
              <w:rPr>
                <w:bCs/>
                <w:sz w:val="28"/>
                <w:szCs w:val="28"/>
              </w:rPr>
              <w:t xml:space="preserve"> запрет закупок товаров</w:t>
            </w:r>
            <w:r>
              <w:rPr>
                <w:bCs/>
                <w:sz w:val="28"/>
                <w:szCs w:val="28"/>
              </w:rPr>
              <w:t>,</w:t>
            </w:r>
            <w:r w:rsidRPr="00E60950">
              <w:rPr>
                <w:bCs/>
                <w:sz w:val="28"/>
                <w:szCs w:val="28"/>
              </w:rPr>
              <w:t xml:space="preserve"> указан в техническом задании, являющемся приложением № 1.1 к документации о </w:t>
            </w:r>
            <w:r w:rsidRPr="00E60950">
              <w:rPr>
                <w:bCs/>
                <w:sz w:val="28"/>
                <w:szCs w:val="28"/>
              </w:rPr>
              <w:lastRenderedPageBreak/>
              <w:t>закупке.</w:t>
            </w:r>
          </w:p>
        </w:tc>
      </w:tr>
      <w:tr w:rsidR="0061272E" w:rsidRPr="00232DD3" w:rsidTr="002B0DCE">
        <w:tc>
          <w:tcPr>
            <w:tcW w:w="0" w:type="auto"/>
          </w:tcPr>
          <w:p w:rsidR="0061272E" w:rsidRPr="00880779" w:rsidRDefault="0061272E" w:rsidP="0061272E">
            <w:pPr>
              <w:spacing w:line="320" w:lineRule="exact"/>
              <w:rPr>
                <w:color w:val="000000"/>
                <w:sz w:val="28"/>
                <w:szCs w:val="28"/>
              </w:rPr>
            </w:pPr>
            <w:r w:rsidRPr="00880779">
              <w:rPr>
                <w:color w:val="000000"/>
                <w:sz w:val="28"/>
                <w:szCs w:val="28"/>
              </w:rPr>
              <w:lastRenderedPageBreak/>
              <w:t>1.8</w:t>
            </w:r>
          </w:p>
        </w:tc>
        <w:tc>
          <w:tcPr>
            <w:tcW w:w="3383" w:type="dxa"/>
          </w:tcPr>
          <w:p w:rsidR="0061272E" w:rsidRPr="00880779" w:rsidRDefault="0061272E" w:rsidP="0061272E">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61272E" w:rsidRDefault="0061272E" w:rsidP="0061272E">
            <w:pPr>
              <w:spacing w:line="320" w:lineRule="exact"/>
              <w:ind w:firstLine="427"/>
              <w:jc w:val="both"/>
              <w:rPr>
                <w:sz w:val="28"/>
                <w:szCs w:val="28"/>
              </w:rPr>
            </w:pPr>
            <w:r w:rsidRPr="00D9174B">
              <w:rPr>
                <w:sz w:val="28"/>
                <w:szCs w:val="28"/>
              </w:rPr>
              <w:t>Участник должен являться правообладателем предлагаемого программного обеспечения или обладать полномочиями на предоставление права использования предоставляемого программного обеспечения</w:t>
            </w:r>
            <w:r>
              <w:rPr>
                <w:sz w:val="28"/>
                <w:szCs w:val="28"/>
              </w:rPr>
              <w:t>, указанного в техническом задании документации</w:t>
            </w:r>
            <w:r w:rsidRPr="00D9174B">
              <w:rPr>
                <w:sz w:val="28"/>
                <w:szCs w:val="28"/>
              </w:rPr>
              <w:t>.</w:t>
            </w:r>
            <w:r w:rsidRPr="005957A4">
              <w:rPr>
                <w:sz w:val="28"/>
                <w:szCs w:val="28"/>
              </w:rPr>
              <w:t xml:space="preserve"> </w:t>
            </w:r>
          </w:p>
          <w:p w:rsidR="0061272E" w:rsidRPr="005957A4" w:rsidRDefault="0061272E" w:rsidP="0061272E">
            <w:pPr>
              <w:spacing w:line="320" w:lineRule="exact"/>
              <w:ind w:firstLine="427"/>
              <w:jc w:val="both"/>
              <w:rPr>
                <w:sz w:val="28"/>
                <w:szCs w:val="28"/>
              </w:rPr>
            </w:pPr>
            <w:r w:rsidRPr="005957A4">
              <w:rPr>
                <w:sz w:val="28"/>
                <w:szCs w:val="28"/>
              </w:rPr>
              <w:t xml:space="preserve">В случае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 </w:t>
            </w:r>
          </w:p>
          <w:p w:rsidR="0061272E" w:rsidRPr="00D9174B" w:rsidRDefault="0061272E" w:rsidP="0061272E">
            <w:pPr>
              <w:spacing w:line="320" w:lineRule="exact"/>
              <w:ind w:firstLine="427"/>
              <w:jc w:val="both"/>
              <w:rPr>
                <w:sz w:val="28"/>
                <w:szCs w:val="28"/>
              </w:rPr>
            </w:pPr>
            <w:r w:rsidRPr="00D9174B">
              <w:rPr>
                <w:sz w:val="28"/>
                <w:szCs w:val="28"/>
              </w:rPr>
              <w:t>В подтверждение наличия полномочий участник в составе заявки представляет:</w:t>
            </w:r>
          </w:p>
          <w:p w:rsidR="0061272E" w:rsidRPr="005957A4" w:rsidRDefault="0061272E" w:rsidP="0061272E">
            <w:pPr>
              <w:spacing w:line="320" w:lineRule="exact"/>
              <w:ind w:firstLine="427"/>
              <w:jc w:val="both"/>
              <w:rPr>
                <w:sz w:val="28"/>
                <w:szCs w:val="28"/>
              </w:rPr>
            </w:pPr>
            <w:r w:rsidRPr="005957A4">
              <w:rPr>
                <w:sz w:val="28"/>
                <w:szCs w:val="28"/>
              </w:rPr>
              <w:t>- документ, подтверждающ</w:t>
            </w:r>
            <w:r>
              <w:rPr>
                <w:sz w:val="28"/>
                <w:szCs w:val="28"/>
              </w:rPr>
              <w:t xml:space="preserve">ий, что участник является </w:t>
            </w:r>
            <w:r w:rsidRPr="005957A4">
              <w:rPr>
                <w:sz w:val="28"/>
                <w:szCs w:val="28"/>
              </w:rPr>
              <w:t>правообладателем программного обеспечения (техническое задание на создание программного обеспечения, утвержденное уполномоченным лицом участника, либо договор на заказ/отчуждение программного обеспечения или информационное письмо о наличии исключительных прав на программное обеспечение и/или иные документы, подтверждающие наличие исключительного права на программное обеспечение);</w:t>
            </w:r>
          </w:p>
          <w:p w:rsidR="0061272E" w:rsidRPr="005957A4" w:rsidRDefault="0061272E" w:rsidP="0061272E">
            <w:pPr>
              <w:spacing w:line="320" w:lineRule="exact"/>
              <w:ind w:firstLine="459"/>
              <w:jc w:val="both"/>
              <w:rPr>
                <w:sz w:val="28"/>
                <w:szCs w:val="28"/>
              </w:rPr>
            </w:pPr>
            <w:r w:rsidRPr="005957A4">
              <w:rPr>
                <w:sz w:val="28"/>
                <w:szCs w:val="28"/>
              </w:rPr>
              <w:t>или</w:t>
            </w:r>
          </w:p>
          <w:p w:rsidR="0061272E" w:rsidRPr="005957A4" w:rsidRDefault="0061272E" w:rsidP="0061272E">
            <w:pPr>
              <w:spacing w:line="320" w:lineRule="exact"/>
              <w:ind w:firstLine="459"/>
              <w:jc w:val="both"/>
              <w:rPr>
                <w:sz w:val="28"/>
                <w:szCs w:val="28"/>
              </w:rPr>
            </w:pPr>
            <w:r w:rsidRPr="005957A4">
              <w:rPr>
                <w:sz w:val="28"/>
                <w:szCs w:val="28"/>
              </w:rPr>
              <w:t>- официальные письма и/или иные документы от правообладателя (или лица, уполномоченного представлять интересы правообладателя на территории Российской Федерации), подтверждающие полномочия участника на предоставление права использования программного обеспечения;</w:t>
            </w:r>
          </w:p>
          <w:p w:rsidR="0061272E" w:rsidRPr="005957A4" w:rsidRDefault="0061272E" w:rsidP="0061272E">
            <w:pPr>
              <w:spacing w:line="320" w:lineRule="exact"/>
              <w:ind w:firstLine="459"/>
              <w:jc w:val="both"/>
              <w:rPr>
                <w:sz w:val="28"/>
                <w:szCs w:val="28"/>
              </w:rPr>
            </w:pPr>
            <w:r w:rsidRPr="005957A4">
              <w:rPr>
                <w:sz w:val="28"/>
                <w:szCs w:val="28"/>
              </w:rPr>
              <w:t>или</w:t>
            </w:r>
          </w:p>
          <w:p w:rsidR="0061272E" w:rsidRPr="005957A4" w:rsidRDefault="0061272E" w:rsidP="0061272E">
            <w:pPr>
              <w:spacing w:line="320" w:lineRule="exact"/>
              <w:ind w:firstLine="459"/>
              <w:jc w:val="both"/>
              <w:rPr>
                <w:sz w:val="28"/>
                <w:szCs w:val="28"/>
              </w:rPr>
            </w:pPr>
            <w:r w:rsidRPr="005957A4">
              <w:rPr>
                <w:sz w:val="28"/>
                <w:szCs w:val="28"/>
              </w:rPr>
              <w:t>- договор участника с дилером/поставщиком (с приложением всех листов договора и копии договора) и/или иной документ, выданный участнику дилером/поставщиком предлагаемого программного обеспечения, подтверждающие полномочия участника на предоставление Заказчику права использования программного обеспечения;</w:t>
            </w:r>
          </w:p>
          <w:p w:rsidR="0061272E" w:rsidRPr="005957A4" w:rsidRDefault="0061272E" w:rsidP="0061272E">
            <w:pPr>
              <w:spacing w:line="320" w:lineRule="exact"/>
              <w:ind w:firstLine="459"/>
              <w:jc w:val="both"/>
              <w:rPr>
                <w:sz w:val="28"/>
                <w:szCs w:val="28"/>
              </w:rPr>
            </w:pPr>
            <w:r w:rsidRPr="005957A4">
              <w:rPr>
                <w:sz w:val="28"/>
                <w:szCs w:val="28"/>
              </w:rPr>
              <w:t xml:space="preserve">и (указанный ниже документ (документы) предоставляется (предоставляются) в обязательном порядке вместе с указанным выше документом (документами), в случае </w:t>
            </w:r>
            <w:r w:rsidRPr="005957A4">
              <w:rPr>
                <w:sz w:val="28"/>
                <w:szCs w:val="28"/>
              </w:rPr>
              <w:lastRenderedPageBreak/>
              <w:t>если программное обеспечение приобретается участником у дилера/поставщика)</w:t>
            </w:r>
          </w:p>
          <w:p w:rsidR="0061272E" w:rsidRPr="005957A4" w:rsidRDefault="0061272E" w:rsidP="0061272E">
            <w:pPr>
              <w:spacing w:line="320" w:lineRule="exact"/>
              <w:ind w:firstLine="459"/>
              <w:jc w:val="both"/>
              <w:rPr>
                <w:sz w:val="28"/>
                <w:szCs w:val="28"/>
              </w:rPr>
            </w:pPr>
            <w:r w:rsidRPr="005957A4">
              <w:rPr>
                <w:sz w:val="28"/>
                <w:szCs w:val="28"/>
              </w:rPr>
              <w:t>договор/договоры (с приложением всех листов договора и копии договора/</w:t>
            </w:r>
            <w:proofErr w:type="spellStart"/>
            <w:r w:rsidRPr="005957A4">
              <w:rPr>
                <w:sz w:val="28"/>
                <w:szCs w:val="28"/>
              </w:rPr>
              <w:t>ов</w:t>
            </w:r>
            <w:proofErr w:type="spellEnd"/>
            <w:r w:rsidRPr="005957A4">
              <w:rPr>
                <w:sz w:val="28"/>
                <w:szCs w:val="28"/>
              </w:rPr>
              <w:t>), заключенный/</w:t>
            </w:r>
            <w:proofErr w:type="spellStart"/>
            <w:r w:rsidRPr="005957A4">
              <w:rPr>
                <w:sz w:val="28"/>
                <w:szCs w:val="28"/>
              </w:rPr>
              <w:t>ые</w:t>
            </w:r>
            <w:proofErr w:type="spellEnd"/>
            <w:r w:rsidRPr="005957A4">
              <w:rPr>
                <w:sz w:val="28"/>
                <w:szCs w:val="28"/>
              </w:rPr>
              <w:t xml:space="preserve"> между дилером/поставщиком и правообладателем (или лицом, уполномоченным представлять интересы правообладателя на территории Российской Федерации), и/или официальные письма, иные документы, выданные правообладателем (или лицом, уполномоченным представлять интересы правообладателя на территории Российской Федерации) дилеру/поставщику, подтверждающие полномочия дилера/поставщика на предоставление права использования программного обеспечения.</w:t>
            </w:r>
          </w:p>
          <w:p w:rsidR="0061272E" w:rsidRPr="00880779" w:rsidRDefault="0061272E" w:rsidP="0061272E">
            <w:pPr>
              <w:spacing w:line="320" w:lineRule="exact"/>
              <w:jc w:val="both"/>
              <w:rPr>
                <w:color w:val="000000"/>
                <w:sz w:val="28"/>
                <w:szCs w:val="28"/>
              </w:rPr>
            </w:pPr>
            <w:r w:rsidRPr="005957A4">
              <w:rPr>
                <w:sz w:val="28"/>
                <w:szCs w:val="28"/>
              </w:rPr>
              <w:t xml:space="preserve">Документы, перечисленные в </w:t>
            </w:r>
            <w:r w:rsidRPr="000F21A9">
              <w:rPr>
                <w:sz w:val="28"/>
                <w:szCs w:val="28"/>
              </w:rPr>
              <w:t>пункте 1.8 аукционной</w:t>
            </w:r>
            <w:r w:rsidRPr="005957A4">
              <w:rPr>
                <w:sz w:val="28"/>
                <w:szCs w:val="28"/>
              </w:rPr>
              <w:t xml:space="preserve"> документации, представляются в электронной форме.</w:t>
            </w:r>
          </w:p>
        </w:tc>
      </w:tr>
      <w:tr w:rsidR="0061272E" w:rsidRPr="00232DD3" w:rsidTr="002B0DCE">
        <w:tc>
          <w:tcPr>
            <w:tcW w:w="0" w:type="auto"/>
          </w:tcPr>
          <w:p w:rsidR="0061272E" w:rsidRPr="00232DD3" w:rsidRDefault="0061272E" w:rsidP="0061272E">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61272E" w:rsidRPr="00232DD3" w:rsidRDefault="0061272E" w:rsidP="0061272E">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61272E" w:rsidRPr="00B54208" w:rsidRDefault="0061272E" w:rsidP="0061272E">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sidR="00786619">
              <w:rPr>
                <w:bCs/>
                <w:color w:val="000000"/>
                <w:sz w:val="28"/>
                <w:szCs w:val="28"/>
              </w:rPr>
              <w:t>,</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61272E" w:rsidRPr="00232DD3" w:rsidTr="002B0DCE">
        <w:tc>
          <w:tcPr>
            <w:tcW w:w="0" w:type="auto"/>
          </w:tcPr>
          <w:p w:rsidR="0061272E" w:rsidRPr="00232DD3" w:rsidRDefault="0061272E" w:rsidP="0061272E">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61272E" w:rsidRPr="00232DD3" w:rsidRDefault="0061272E" w:rsidP="0061272E">
            <w:pPr>
              <w:spacing w:line="320" w:lineRule="exact"/>
              <w:rPr>
                <w:color w:val="000000"/>
                <w:sz w:val="28"/>
                <w:szCs w:val="28"/>
              </w:rPr>
            </w:pPr>
            <w:r w:rsidRPr="00232DD3">
              <w:rPr>
                <w:color w:val="000000"/>
                <w:sz w:val="28"/>
                <w:szCs w:val="28"/>
              </w:rPr>
              <w:t>Выбор победителя</w:t>
            </w:r>
          </w:p>
        </w:tc>
        <w:tc>
          <w:tcPr>
            <w:tcW w:w="10641" w:type="dxa"/>
          </w:tcPr>
          <w:p w:rsidR="0061272E" w:rsidRPr="00B54208" w:rsidRDefault="0061272E" w:rsidP="0061272E">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61272E" w:rsidRPr="00232DD3" w:rsidTr="002B0DCE">
        <w:tc>
          <w:tcPr>
            <w:tcW w:w="0" w:type="auto"/>
          </w:tcPr>
          <w:p w:rsidR="0061272E" w:rsidRPr="00232DD3" w:rsidRDefault="0061272E" w:rsidP="0061272E">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61272E" w:rsidRPr="00232DD3" w:rsidRDefault="0061272E" w:rsidP="0061272E">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61272E" w:rsidRPr="00232DD3" w:rsidRDefault="0061272E" w:rsidP="0061272E">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61272E" w:rsidRPr="00232DD3" w:rsidTr="002B0DCE">
        <w:tc>
          <w:tcPr>
            <w:tcW w:w="0" w:type="auto"/>
          </w:tcPr>
          <w:p w:rsidR="0061272E" w:rsidRPr="00232DD3" w:rsidRDefault="0061272E" w:rsidP="0061272E">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61272E" w:rsidRPr="00232DD3" w:rsidRDefault="0061272E" w:rsidP="0061272E">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61272E" w:rsidRPr="00232DD3" w:rsidRDefault="0061272E" w:rsidP="0061272E">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61272E" w:rsidRPr="00232DD3" w:rsidTr="002B0DCE">
        <w:tc>
          <w:tcPr>
            <w:tcW w:w="0" w:type="auto"/>
          </w:tcPr>
          <w:p w:rsidR="0061272E" w:rsidRPr="00232DD3" w:rsidRDefault="0061272E" w:rsidP="0061272E">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61272E" w:rsidRPr="00232DD3" w:rsidRDefault="0061272E" w:rsidP="0061272E">
            <w:pPr>
              <w:spacing w:line="320" w:lineRule="exact"/>
              <w:rPr>
                <w:color w:val="000000"/>
                <w:sz w:val="28"/>
                <w:szCs w:val="28"/>
              </w:rPr>
            </w:pPr>
            <w:r w:rsidRPr="00232DD3">
              <w:rPr>
                <w:color w:val="000000"/>
                <w:sz w:val="28"/>
                <w:szCs w:val="28"/>
              </w:rPr>
              <w:t>Приложения</w:t>
            </w:r>
          </w:p>
        </w:tc>
        <w:tc>
          <w:tcPr>
            <w:tcW w:w="10641" w:type="dxa"/>
          </w:tcPr>
          <w:p w:rsidR="0061272E" w:rsidRPr="00232DD3" w:rsidRDefault="0061272E" w:rsidP="0061272E">
            <w:pPr>
              <w:numPr>
                <w:ilvl w:val="1"/>
                <w:numId w:val="14"/>
              </w:numPr>
              <w:spacing w:line="360" w:lineRule="exact"/>
              <w:rPr>
                <w:color w:val="000000"/>
                <w:sz w:val="28"/>
                <w:szCs w:val="28"/>
              </w:rPr>
            </w:pPr>
            <w:r w:rsidRPr="00232DD3">
              <w:rPr>
                <w:color w:val="000000"/>
                <w:sz w:val="28"/>
                <w:szCs w:val="28"/>
              </w:rPr>
              <w:t>Техническое задание</w:t>
            </w:r>
          </w:p>
          <w:p w:rsidR="0061272E" w:rsidRPr="00232DD3" w:rsidRDefault="0061272E" w:rsidP="0061272E">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61272E" w:rsidRDefault="0061272E" w:rsidP="0061272E">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61272E" w:rsidRPr="00B54208" w:rsidRDefault="0061272E" w:rsidP="0061272E">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61272E" w:rsidRPr="00232DD3" w:rsidRDefault="0061272E" w:rsidP="0061272E">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2B0DCE" w:rsidRDefault="002B0DCE" w:rsidP="002B0DCE">
      <w:pPr>
        <w:ind w:left="11057"/>
        <w:rPr>
          <w:color w:val="000000"/>
          <w:sz w:val="28"/>
          <w:szCs w:val="28"/>
        </w:rPr>
      </w:pPr>
    </w:p>
    <w:p w:rsidR="002B0DCE" w:rsidRDefault="002B0DCE">
      <w:pPr>
        <w:spacing w:after="160" w:line="259" w:lineRule="auto"/>
        <w:rPr>
          <w:color w:val="000000"/>
          <w:sz w:val="28"/>
          <w:szCs w:val="28"/>
        </w:rPr>
      </w:pPr>
      <w:r>
        <w:rPr>
          <w:color w:val="000000"/>
          <w:sz w:val="28"/>
          <w:szCs w:val="28"/>
        </w:rPr>
        <w:br w:type="page"/>
      </w:r>
    </w:p>
    <w:p w:rsidR="002B0DCE" w:rsidRPr="00232DD3" w:rsidRDefault="002B0DCE" w:rsidP="002B0DCE">
      <w:pPr>
        <w:ind w:left="11057"/>
        <w:rPr>
          <w:color w:val="000000"/>
          <w:sz w:val="28"/>
          <w:szCs w:val="28"/>
        </w:rPr>
      </w:pPr>
      <w:r w:rsidRPr="00232DD3">
        <w:rPr>
          <w:color w:val="000000"/>
          <w:sz w:val="28"/>
          <w:szCs w:val="28"/>
        </w:rPr>
        <w:lastRenderedPageBreak/>
        <w:t>Приложение 1.1.</w:t>
      </w:r>
    </w:p>
    <w:p w:rsidR="002B0DCE" w:rsidRPr="00232DD3" w:rsidRDefault="002B0DCE" w:rsidP="002B0DCE">
      <w:pPr>
        <w:ind w:left="11057"/>
        <w:rPr>
          <w:color w:val="000000"/>
          <w:sz w:val="28"/>
          <w:szCs w:val="28"/>
        </w:rPr>
      </w:pPr>
      <w:r w:rsidRPr="00232DD3">
        <w:rPr>
          <w:color w:val="000000"/>
          <w:sz w:val="28"/>
          <w:szCs w:val="28"/>
        </w:rPr>
        <w:t>к документации</w:t>
      </w:r>
      <w:r w:rsidR="0061272E">
        <w:rPr>
          <w:color w:val="000000"/>
          <w:sz w:val="28"/>
          <w:szCs w:val="28"/>
        </w:rPr>
        <w:t xml:space="preserve"> о закупке</w:t>
      </w:r>
    </w:p>
    <w:p w:rsidR="002B0DCE" w:rsidRPr="00232DD3" w:rsidRDefault="002B0DCE" w:rsidP="002B0DCE">
      <w:pPr>
        <w:rPr>
          <w:color w:val="000000"/>
        </w:rPr>
      </w:pPr>
    </w:p>
    <w:p w:rsidR="0061272E" w:rsidRDefault="0061272E" w:rsidP="0061272E">
      <w:pPr>
        <w:jc w:val="center"/>
        <w:rPr>
          <w:b/>
          <w:bCs/>
          <w:sz w:val="28"/>
          <w:szCs w:val="28"/>
        </w:rPr>
      </w:pPr>
      <w:r>
        <w:rPr>
          <w:b/>
          <w:bCs/>
          <w:sz w:val="28"/>
          <w:szCs w:val="28"/>
        </w:rPr>
        <w:t>Техническое задание</w:t>
      </w:r>
    </w:p>
    <w:p w:rsidR="0061272E" w:rsidRPr="0071254D" w:rsidRDefault="0061272E" w:rsidP="0061272E">
      <w:pPr>
        <w:rPr>
          <w:sz w:val="28"/>
          <w:szCs w:val="28"/>
        </w:rPr>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23"/>
        <w:gridCol w:w="1799"/>
        <w:gridCol w:w="509"/>
        <w:gridCol w:w="992"/>
        <w:gridCol w:w="1572"/>
        <w:gridCol w:w="1774"/>
        <w:gridCol w:w="1662"/>
        <w:gridCol w:w="1777"/>
        <w:gridCol w:w="1997"/>
      </w:tblGrid>
      <w:tr w:rsidR="0061272E" w:rsidRPr="003F2DDA" w:rsidTr="00305FEE">
        <w:tc>
          <w:tcPr>
            <w:tcW w:w="5000" w:type="pct"/>
            <w:gridSpan w:val="9"/>
          </w:tcPr>
          <w:p w:rsidR="0061272E" w:rsidRPr="003F2DDA" w:rsidRDefault="0061272E" w:rsidP="00A945DD">
            <w:pPr>
              <w:jc w:val="both"/>
              <w:rPr>
                <w:b/>
              </w:rPr>
            </w:pPr>
            <w:r w:rsidRPr="003F2DDA">
              <w:rPr>
                <w:b/>
              </w:rPr>
              <w:t>1. Наименование закупаемых товаров,  их количество (</w:t>
            </w:r>
            <w:r w:rsidR="00A945DD" w:rsidRPr="003F2DDA">
              <w:rPr>
                <w:b/>
              </w:rPr>
              <w:t xml:space="preserve">объем), цены за единицу товара </w:t>
            </w:r>
            <w:r w:rsidRPr="003F2DDA">
              <w:rPr>
                <w:b/>
              </w:rPr>
              <w:t>и начальная (максимальная) цена договора</w:t>
            </w:r>
          </w:p>
        </w:tc>
      </w:tr>
      <w:tr w:rsidR="00A70D04" w:rsidRPr="003F2DDA" w:rsidTr="00AB3329">
        <w:tc>
          <w:tcPr>
            <w:tcW w:w="1104" w:type="pct"/>
          </w:tcPr>
          <w:p w:rsidR="00E51D8A" w:rsidRPr="003F2DDA" w:rsidRDefault="00E51D8A" w:rsidP="0061272E">
            <w:pPr>
              <w:jc w:val="both"/>
              <w:rPr>
                <w:b/>
              </w:rPr>
            </w:pPr>
            <w:r w:rsidRPr="003F2DDA">
              <w:rPr>
                <w:b/>
              </w:rPr>
              <w:t>Наименование товара</w:t>
            </w:r>
          </w:p>
        </w:tc>
        <w:tc>
          <w:tcPr>
            <w:tcW w:w="580" w:type="pct"/>
          </w:tcPr>
          <w:p w:rsidR="00E51D8A" w:rsidRPr="003F2DDA" w:rsidRDefault="00E51D8A" w:rsidP="00E51D8A">
            <w:pPr>
              <w:jc w:val="both"/>
              <w:rPr>
                <w:b/>
                <w:color w:val="000000"/>
              </w:rPr>
            </w:pPr>
            <w:r w:rsidRPr="003F2DDA">
              <w:rPr>
                <w:b/>
                <w:color w:val="000000"/>
              </w:rPr>
              <w:t>Код товара по Общероссийскому классификатору продукции по видам экономической деятельности ОК 034-2014 (КПЕС 2008) (ОКПД 2)</w:t>
            </w:r>
          </w:p>
        </w:tc>
        <w:tc>
          <w:tcPr>
            <w:tcW w:w="484" w:type="pct"/>
            <w:gridSpan w:val="2"/>
          </w:tcPr>
          <w:p w:rsidR="00E51D8A" w:rsidRPr="003F2DDA" w:rsidRDefault="00E51D8A" w:rsidP="00E51D8A">
            <w:pPr>
              <w:jc w:val="both"/>
              <w:rPr>
                <w:b/>
                <w:color w:val="000000"/>
              </w:rPr>
            </w:pPr>
            <w:r w:rsidRPr="003F2DDA">
              <w:rPr>
                <w:b/>
              </w:rPr>
              <w:t>Установлен национальный режим в соответствии с постановлением Правительства Российской Федерации от 23 декабря 2024 г. № 1875</w:t>
            </w:r>
          </w:p>
        </w:tc>
        <w:tc>
          <w:tcPr>
            <w:tcW w:w="507" w:type="pct"/>
          </w:tcPr>
          <w:p w:rsidR="00E51D8A" w:rsidRPr="003F2DDA" w:rsidRDefault="00E51D8A" w:rsidP="00E51D8A">
            <w:pPr>
              <w:jc w:val="center"/>
              <w:rPr>
                <w:b/>
                <w:color w:val="000000"/>
              </w:rPr>
            </w:pPr>
            <w:r w:rsidRPr="003F2DDA">
              <w:rPr>
                <w:b/>
              </w:rPr>
              <w:t>Информация о способе подтверждения страны происхождения товаров</w:t>
            </w:r>
          </w:p>
        </w:tc>
        <w:tc>
          <w:tcPr>
            <w:tcW w:w="572" w:type="pct"/>
          </w:tcPr>
          <w:p w:rsidR="00E51D8A" w:rsidRPr="003F2DDA" w:rsidRDefault="00E51D8A" w:rsidP="00E51D8A">
            <w:pPr>
              <w:jc w:val="both"/>
              <w:rPr>
                <w:b/>
              </w:rPr>
            </w:pPr>
            <w:proofErr w:type="spellStart"/>
            <w:r w:rsidRPr="003F2DDA">
              <w:rPr>
                <w:b/>
              </w:rPr>
              <w:t>Ед</w:t>
            </w:r>
            <w:proofErr w:type="gramStart"/>
            <w:r w:rsidRPr="003F2DDA">
              <w:rPr>
                <w:b/>
              </w:rPr>
              <w:t>.и</w:t>
            </w:r>
            <w:proofErr w:type="gramEnd"/>
            <w:r w:rsidRPr="003F2DDA">
              <w:rPr>
                <w:b/>
              </w:rPr>
              <w:t>зм</w:t>
            </w:r>
            <w:proofErr w:type="spellEnd"/>
            <w:r w:rsidRPr="003F2DDA">
              <w:rPr>
                <w:b/>
              </w:rPr>
              <w:t>.</w:t>
            </w:r>
          </w:p>
        </w:tc>
        <w:tc>
          <w:tcPr>
            <w:tcW w:w="536" w:type="pct"/>
          </w:tcPr>
          <w:p w:rsidR="00E51D8A" w:rsidRPr="003F2DDA" w:rsidRDefault="00E51D8A" w:rsidP="00E51D8A">
            <w:pPr>
              <w:ind w:left="-108"/>
              <w:jc w:val="both"/>
              <w:rPr>
                <w:b/>
              </w:rPr>
            </w:pPr>
            <w:r w:rsidRPr="003F2DDA">
              <w:rPr>
                <w:b/>
              </w:rPr>
              <w:t>Количество (объем)</w:t>
            </w:r>
          </w:p>
        </w:tc>
        <w:tc>
          <w:tcPr>
            <w:tcW w:w="573" w:type="pct"/>
          </w:tcPr>
          <w:p w:rsidR="00E51D8A" w:rsidRPr="003F2DDA" w:rsidRDefault="00E51D8A" w:rsidP="00E51D8A">
            <w:pPr>
              <w:jc w:val="both"/>
              <w:rPr>
                <w:b/>
              </w:rPr>
            </w:pPr>
            <w:r w:rsidRPr="003F2DDA">
              <w:rPr>
                <w:b/>
              </w:rPr>
              <w:t>Цена за единицу без учета НДС, руб.</w:t>
            </w:r>
          </w:p>
          <w:p w:rsidR="00E51D8A" w:rsidRPr="003F2DDA" w:rsidRDefault="00E51D8A" w:rsidP="00E51D8A">
            <w:pPr>
              <w:jc w:val="both"/>
              <w:rPr>
                <w:b/>
              </w:rPr>
            </w:pPr>
          </w:p>
        </w:tc>
        <w:tc>
          <w:tcPr>
            <w:tcW w:w="644" w:type="pct"/>
          </w:tcPr>
          <w:p w:rsidR="00E51D8A" w:rsidRPr="003F2DDA" w:rsidRDefault="00E51D8A" w:rsidP="00E51D8A">
            <w:pPr>
              <w:jc w:val="both"/>
              <w:rPr>
                <w:b/>
              </w:rPr>
            </w:pPr>
            <w:r w:rsidRPr="003F2DDA">
              <w:rPr>
                <w:b/>
              </w:rPr>
              <w:t>Всего без учета НДС, руб.</w:t>
            </w:r>
          </w:p>
          <w:p w:rsidR="00E51D8A" w:rsidRPr="003F2DDA" w:rsidRDefault="00E51D8A" w:rsidP="00E51D8A">
            <w:pPr>
              <w:jc w:val="both"/>
              <w:rPr>
                <w:b/>
              </w:rPr>
            </w:pPr>
          </w:p>
        </w:tc>
      </w:tr>
      <w:tr w:rsidR="003B19E0" w:rsidRPr="003F2DDA" w:rsidTr="00A005A9">
        <w:tc>
          <w:tcPr>
            <w:tcW w:w="1104" w:type="pct"/>
          </w:tcPr>
          <w:p w:rsidR="003B19E0" w:rsidRPr="0023170F" w:rsidRDefault="003B19E0" w:rsidP="0028730C">
            <w:pPr>
              <w:rPr>
                <w:lang w:val="en-US"/>
              </w:rPr>
            </w:pPr>
            <w:r w:rsidRPr="0023170F">
              <w:t>Лицензия</w:t>
            </w:r>
            <w:r w:rsidRPr="0023170F">
              <w:rPr>
                <w:lang w:val="en-US"/>
              </w:rPr>
              <w:t xml:space="preserve"> </w:t>
            </w:r>
            <w:proofErr w:type="spellStart"/>
            <w:r w:rsidRPr="0023170F">
              <w:t>Субд</w:t>
            </w:r>
            <w:proofErr w:type="spellEnd"/>
            <w:r w:rsidRPr="0023170F">
              <w:rPr>
                <w:lang w:val="en-US"/>
              </w:rPr>
              <w:t xml:space="preserve"> </w:t>
            </w:r>
            <w:proofErr w:type="spellStart"/>
            <w:r w:rsidRPr="0023170F">
              <w:rPr>
                <w:lang w:val="en-US"/>
              </w:rPr>
              <w:t>Postgres</w:t>
            </w:r>
            <w:proofErr w:type="spellEnd"/>
            <w:r w:rsidRPr="0023170F">
              <w:rPr>
                <w:lang w:val="en-US"/>
              </w:rPr>
              <w:t xml:space="preserve"> Professional Certified </w:t>
            </w:r>
            <w:r w:rsidRPr="0023170F">
              <w:t>на</w:t>
            </w:r>
            <w:r w:rsidRPr="0023170F">
              <w:rPr>
                <w:lang w:val="en-US"/>
              </w:rPr>
              <w:t xml:space="preserve"> 1 </w:t>
            </w:r>
            <w:r w:rsidRPr="0023170F">
              <w:t>ядро</w:t>
            </w:r>
            <w:r w:rsidRPr="0023170F">
              <w:rPr>
                <w:lang w:val="en-US"/>
              </w:rPr>
              <w:t xml:space="preserve"> x86-64 </w:t>
            </w:r>
          </w:p>
        </w:tc>
        <w:tc>
          <w:tcPr>
            <w:tcW w:w="580" w:type="pct"/>
            <w:vAlign w:val="center"/>
          </w:tcPr>
          <w:p w:rsidR="003B19E0" w:rsidRPr="003F2DDA" w:rsidRDefault="003B19E0" w:rsidP="0061272E">
            <w:pPr>
              <w:jc w:val="center"/>
              <w:rPr>
                <w:iCs/>
              </w:rPr>
            </w:pPr>
            <w:r w:rsidRPr="003F2DDA">
              <w:rPr>
                <w:iCs/>
              </w:rPr>
              <w:t>58.29.50.000</w:t>
            </w:r>
          </w:p>
        </w:tc>
        <w:tc>
          <w:tcPr>
            <w:tcW w:w="484" w:type="pct"/>
            <w:gridSpan w:val="2"/>
            <w:vAlign w:val="center"/>
          </w:tcPr>
          <w:p w:rsidR="003B19E0" w:rsidRPr="003F2DDA" w:rsidRDefault="003B19E0" w:rsidP="00A005A9">
            <w:pPr>
              <w:ind w:left="-57" w:right="-57"/>
              <w:jc w:val="center"/>
            </w:pPr>
            <w:r w:rsidRPr="003F2DDA">
              <w:t>Запрет</w:t>
            </w:r>
          </w:p>
        </w:tc>
        <w:tc>
          <w:tcPr>
            <w:tcW w:w="507" w:type="pct"/>
            <w:vMerge w:val="restart"/>
            <w:vAlign w:val="center"/>
          </w:tcPr>
          <w:p w:rsidR="003B19E0" w:rsidRPr="003F2DDA" w:rsidRDefault="003B19E0" w:rsidP="00A94B0B">
            <w:pPr>
              <w:ind w:left="-113" w:right="-113"/>
              <w:jc w:val="center"/>
            </w:pPr>
            <w:r w:rsidRPr="003F2DDA">
              <w:t>Сведения о номере реестровой записи единого реестра российских программ для электронных вычислительных машин и баз данных</w:t>
            </w:r>
          </w:p>
        </w:tc>
        <w:tc>
          <w:tcPr>
            <w:tcW w:w="572" w:type="pct"/>
            <w:vAlign w:val="center"/>
          </w:tcPr>
          <w:p w:rsidR="003B19E0" w:rsidRPr="003F2DDA" w:rsidRDefault="003B19E0" w:rsidP="0061272E">
            <w:pPr>
              <w:jc w:val="center"/>
            </w:pPr>
            <w:r w:rsidRPr="003F2DDA">
              <w:rPr>
                <w:iCs/>
              </w:rPr>
              <w:t>шт.</w:t>
            </w:r>
          </w:p>
        </w:tc>
        <w:tc>
          <w:tcPr>
            <w:tcW w:w="536" w:type="pct"/>
            <w:vAlign w:val="center"/>
          </w:tcPr>
          <w:p w:rsidR="003B19E0" w:rsidRPr="003F2DDA" w:rsidRDefault="003B19E0" w:rsidP="0061272E">
            <w:pPr>
              <w:pStyle w:val="aff7"/>
              <w:spacing w:after="0"/>
              <w:jc w:val="center"/>
              <w:rPr>
                <w:sz w:val="24"/>
                <w:szCs w:val="24"/>
              </w:rPr>
            </w:pPr>
            <w:r w:rsidRPr="003F2DDA">
              <w:rPr>
                <w:rStyle w:val="aff6"/>
                <w:sz w:val="24"/>
                <w:szCs w:val="24"/>
              </w:rPr>
              <w:t>6</w:t>
            </w:r>
          </w:p>
        </w:tc>
        <w:tc>
          <w:tcPr>
            <w:tcW w:w="573" w:type="pct"/>
            <w:vAlign w:val="center"/>
          </w:tcPr>
          <w:p w:rsidR="003B19E0" w:rsidRPr="003F2DDA" w:rsidRDefault="003B19E0" w:rsidP="0061272E">
            <w:pPr>
              <w:jc w:val="center"/>
              <w:rPr>
                <w:iCs/>
              </w:rPr>
            </w:pPr>
            <w:r w:rsidRPr="003F2DDA">
              <w:rPr>
                <w:iCs/>
              </w:rPr>
              <w:t>207 636,00</w:t>
            </w:r>
          </w:p>
        </w:tc>
        <w:tc>
          <w:tcPr>
            <w:tcW w:w="644" w:type="pct"/>
            <w:vAlign w:val="center"/>
          </w:tcPr>
          <w:p w:rsidR="003B19E0" w:rsidRPr="003F2DDA" w:rsidRDefault="003B19E0" w:rsidP="0061272E">
            <w:pPr>
              <w:pStyle w:val="aff7"/>
              <w:spacing w:after="0"/>
              <w:jc w:val="center"/>
              <w:rPr>
                <w:iCs/>
                <w:sz w:val="24"/>
                <w:szCs w:val="24"/>
                <w:lang w:eastAsia="ru-RU"/>
              </w:rPr>
            </w:pPr>
            <w:r w:rsidRPr="003F2DDA">
              <w:rPr>
                <w:iCs/>
                <w:sz w:val="24"/>
                <w:szCs w:val="24"/>
                <w:lang w:eastAsia="ru-RU"/>
              </w:rPr>
              <w:t>1 245 816,00</w:t>
            </w:r>
          </w:p>
        </w:tc>
      </w:tr>
      <w:tr w:rsidR="003B19E0" w:rsidRPr="003F2DDA" w:rsidTr="00A005A9">
        <w:tc>
          <w:tcPr>
            <w:tcW w:w="1104" w:type="pct"/>
          </w:tcPr>
          <w:p w:rsidR="003B19E0" w:rsidRPr="0023170F" w:rsidRDefault="003B19E0" w:rsidP="0028730C">
            <w:r w:rsidRPr="0023170F">
              <w:t>Лицензия на операционную систему специального назначения «</w:t>
            </w:r>
            <w:r w:rsidRPr="0023170F">
              <w:rPr>
                <w:lang w:val="en-US"/>
              </w:rPr>
              <w:t>Astra</w:t>
            </w:r>
            <w:r w:rsidRPr="0023170F">
              <w:t xml:space="preserve"> </w:t>
            </w:r>
            <w:r w:rsidRPr="0023170F">
              <w:rPr>
                <w:lang w:val="en-US"/>
              </w:rPr>
              <w:t>Linux</w:t>
            </w:r>
            <w:r w:rsidRPr="0023170F">
              <w:t xml:space="preserve"> </w:t>
            </w:r>
            <w:r w:rsidRPr="0023170F">
              <w:rPr>
                <w:lang w:val="en-US"/>
              </w:rPr>
              <w:t>Special</w:t>
            </w:r>
            <w:r w:rsidRPr="0023170F">
              <w:t xml:space="preserve"> </w:t>
            </w:r>
            <w:r w:rsidRPr="0023170F">
              <w:rPr>
                <w:lang w:val="en-US"/>
              </w:rPr>
              <w:t>Edition</w:t>
            </w:r>
            <w:r w:rsidRPr="0023170F">
              <w:t xml:space="preserve">» для 64-х разрядной платформы на базе процессорной архитектуры х86-64, уровень защищенности «Усиленный» («Воронеж»), РУСБ.10015-01 (ФСТЭК), </w:t>
            </w:r>
            <w:r w:rsidRPr="0023170F">
              <w:lastRenderedPageBreak/>
              <w:t>способ передачи электронный, для рабочей станции, на срок действия исключительного права, с включенными обновлениями Тип 1 на 12 мес.</w:t>
            </w:r>
          </w:p>
        </w:tc>
        <w:tc>
          <w:tcPr>
            <w:tcW w:w="580" w:type="pct"/>
            <w:vAlign w:val="center"/>
          </w:tcPr>
          <w:p w:rsidR="003B19E0" w:rsidRPr="003F2DDA" w:rsidRDefault="003B19E0" w:rsidP="00A70D04">
            <w:pPr>
              <w:jc w:val="center"/>
              <w:rPr>
                <w:iCs/>
              </w:rPr>
            </w:pPr>
            <w:r w:rsidRPr="003F2DDA">
              <w:rPr>
                <w:iCs/>
              </w:rPr>
              <w:lastRenderedPageBreak/>
              <w:t>58.29.50.000</w:t>
            </w:r>
          </w:p>
        </w:tc>
        <w:tc>
          <w:tcPr>
            <w:tcW w:w="484" w:type="pct"/>
            <w:gridSpan w:val="2"/>
            <w:vAlign w:val="center"/>
          </w:tcPr>
          <w:p w:rsidR="003B19E0" w:rsidRPr="003F2DDA" w:rsidRDefault="003B19E0" w:rsidP="00A005A9">
            <w:pPr>
              <w:ind w:left="-57" w:right="-57"/>
              <w:jc w:val="center"/>
            </w:pPr>
            <w:r w:rsidRPr="003F2DDA">
              <w:t>Запрет</w:t>
            </w:r>
          </w:p>
        </w:tc>
        <w:tc>
          <w:tcPr>
            <w:tcW w:w="507" w:type="pct"/>
            <w:vMerge/>
          </w:tcPr>
          <w:p w:rsidR="003B19E0" w:rsidRPr="003F2DDA" w:rsidRDefault="003B19E0" w:rsidP="00A94B0B">
            <w:pPr>
              <w:ind w:left="-57" w:right="-57"/>
            </w:pPr>
          </w:p>
        </w:tc>
        <w:tc>
          <w:tcPr>
            <w:tcW w:w="572" w:type="pct"/>
            <w:vAlign w:val="center"/>
          </w:tcPr>
          <w:p w:rsidR="003B19E0" w:rsidRPr="003F2DDA" w:rsidRDefault="003B19E0" w:rsidP="00A70D04">
            <w:pPr>
              <w:jc w:val="center"/>
            </w:pPr>
            <w:r w:rsidRPr="003F2DDA">
              <w:rPr>
                <w:iCs/>
              </w:rPr>
              <w:t>шт.</w:t>
            </w:r>
          </w:p>
        </w:tc>
        <w:tc>
          <w:tcPr>
            <w:tcW w:w="536" w:type="pct"/>
            <w:vAlign w:val="center"/>
          </w:tcPr>
          <w:p w:rsidR="003B19E0" w:rsidRPr="003F2DDA" w:rsidRDefault="003B19E0" w:rsidP="00A70D04">
            <w:pPr>
              <w:pStyle w:val="aff7"/>
              <w:spacing w:after="0"/>
              <w:jc w:val="center"/>
              <w:rPr>
                <w:rStyle w:val="aff6"/>
                <w:sz w:val="24"/>
                <w:szCs w:val="24"/>
              </w:rPr>
            </w:pPr>
            <w:r w:rsidRPr="003F2DDA">
              <w:rPr>
                <w:rStyle w:val="aff6"/>
                <w:sz w:val="24"/>
                <w:szCs w:val="24"/>
              </w:rPr>
              <w:t>10</w:t>
            </w:r>
          </w:p>
        </w:tc>
        <w:tc>
          <w:tcPr>
            <w:tcW w:w="573" w:type="pct"/>
            <w:vAlign w:val="center"/>
          </w:tcPr>
          <w:p w:rsidR="003B19E0" w:rsidRPr="003F2DDA" w:rsidRDefault="003B19E0" w:rsidP="00A70D04">
            <w:pPr>
              <w:pStyle w:val="aff7"/>
              <w:spacing w:after="0"/>
              <w:jc w:val="center"/>
              <w:rPr>
                <w:sz w:val="24"/>
                <w:szCs w:val="24"/>
              </w:rPr>
            </w:pPr>
            <w:r w:rsidRPr="003F2DDA">
              <w:rPr>
                <w:sz w:val="24"/>
                <w:szCs w:val="24"/>
              </w:rPr>
              <w:t>19 800,00</w:t>
            </w:r>
          </w:p>
        </w:tc>
        <w:tc>
          <w:tcPr>
            <w:tcW w:w="644" w:type="pct"/>
            <w:vAlign w:val="center"/>
          </w:tcPr>
          <w:p w:rsidR="003B19E0" w:rsidRPr="003F2DDA" w:rsidRDefault="003B19E0" w:rsidP="00A70D04">
            <w:pPr>
              <w:pStyle w:val="aff7"/>
              <w:spacing w:after="0"/>
              <w:jc w:val="center"/>
              <w:rPr>
                <w:rStyle w:val="aff6"/>
                <w:sz w:val="24"/>
                <w:szCs w:val="24"/>
              </w:rPr>
            </w:pPr>
            <w:r w:rsidRPr="003F2DDA">
              <w:rPr>
                <w:rStyle w:val="aff6"/>
                <w:sz w:val="24"/>
                <w:szCs w:val="24"/>
              </w:rPr>
              <w:t>198 000,00</w:t>
            </w:r>
          </w:p>
        </w:tc>
      </w:tr>
      <w:tr w:rsidR="003B19E0" w:rsidRPr="003F2DDA" w:rsidTr="00A005A9">
        <w:tc>
          <w:tcPr>
            <w:tcW w:w="1104" w:type="pct"/>
          </w:tcPr>
          <w:p w:rsidR="003B19E0" w:rsidRPr="0023170F" w:rsidRDefault="003B19E0" w:rsidP="0028730C">
            <w:r w:rsidRPr="0023170F">
              <w:lastRenderedPageBreak/>
              <w:t>Лицензия на операционную систему специального назначения «</w:t>
            </w:r>
            <w:r w:rsidRPr="0023170F">
              <w:rPr>
                <w:lang w:val="en-US"/>
              </w:rPr>
              <w:t>Astra</w:t>
            </w:r>
            <w:r w:rsidRPr="0023170F">
              <w:t xml:space="preserve"> </w:t>
            </w:r>
            <w:r w:rsidRPr="0023170F">
              <w:rPr>
                <w:lang w:val="en-US"/>
              </w:rPr>
              <w:t>Linux</w:t>
            </w:r>
            <w:r w:rsidRPr="0023170F">
              <w:t xml:space="preserve"> </w:t>
            </w:r>
            <w:r w:rsidRPr="0023170F">
              <w:rPr>
                <w:lang w:val="en-US"/>
              </w:rPr>
              <w:t>Special</w:t>
            </w:r>
            <w:r w:rsidRPr="0023170F">
              <w:t xml:space="preserve"> </w:t>
            </w:r>
            <w:r w:rsidRPr="0023170F">
              <w:rPr>
                <w:lang w:val="en-US"/>
              </w:rPr>
              <w:t>Edition</w:t>
            </w:r>
            <w:r w:rsidRPr="0023170F">
              <w:t>» для 64-х разрядной платформы на базе процессорной архитектуры х86-64, уровень защищенности «Максимальный» («Смоленск»), РУСБ.10015-01 (ФСТЭК), способ передачи электронный, для 1 виртуального сервера, на срок действия исключительного права, с включенными обновлениями Тип 1 на 36 мес.</w:t>
            </w:r>
          </w:p>
        </w:tc>
        <w:tc>
          <w:tcPr>
            <w:tcW w:w="580" w:type="pct"/>
            <w:vAlign w:val="center"/>
          </w:tcPr>
          <w:p w:rsidR="003B19E0" w:rsidRPr="003F2DDA" w:rsidRDefault="003B19E0" w:rsidP="00A70D04">
            <w:pPr>
              <w:jc w:val="center"/>
              <w:rPr>
                <w:iCs/>
              </w:rPr>
            </w:pPr>
            <w:r w:rsidRPr="003F2DDA">
              <w:rPr>
                <w:iCs/>
              </w:rPr>
              <w:t>58.29.50.000</w:t>
            </w:r>
          </w:p>
        </w:tc>
        <w:tc>
          <w:tcPr>
            <w:tcW w:w="484" w:type="pct"/>
            <w:gridSpan w:val="2"/>
            <w:vAlign w:val="center"/>
          </w:tcPr>
          <w:p w:rsidR="003B19E0" w:rsidRPr="003F2DDA" w:rsidRDefault="003B19E0" w:rsidP="00A005A9">
            <w:pPr>
              <w:jc w:val="center"/>
            </w:pPr>
            <w:r w:rsidRPr="003F2DDA">
              <w:t>Запрет</w:t>
            </w:r>
          </w:p>
        </w:tc>
        <w:tc>
          <w:tcPr>
            <w:tcW w:w="507" w:type="pct"/>
            <w:vMerge/>
            <w:vAlign w:val="center"/>
          </w:tcPr>
          <w:p w:rsidR="003B19E0" w:rsidRPr="003F2DDA" w:rsidRDefault="003B19E0" w:rsidP="00A70D04">
            <w:pPr>
              <w:jc w:val="center"/>
              <w:rPr>
                <w:iCs/>
              </w:rPr>
            </w:pPr>
          </w:p>
        </w:tc>
        <w:tc>
          <w:tcPr>
            <w:tcW w:w="572" w:type="pct"/>
            <w:vAlign w:val="center"/>
          </w:tcPr>
          <w:p w:rsidR="003B19E0" w:rsidRPr="003F2DDA" w:rsidRDefault="003B19E0" w:rsidP="00A70D04">
            <w:pPr>
              <w:jc w:val="center"/>
            </w:pPr>
            <w:r w:rsidRPr="003F2DDA">
              <w:rPr>
                <w:iCs/>
              </w:rPr>
              <w:t>шт.</w:t>
            </w:r>
          </w:p>
        </w:tc>
        <w:tc>
          <w:tcPr>
            <w:tcW w:w="536" w:type="pct"/>
            <w:vAlign w:val="center"/>
          </w:tcPr>
          <w:p w:rsidR="003B19E0" w:rsidRPr="003F2DDA" w:rsidRDefault="003B19E0" w:rsidP="00A70D04">
            <w:pPr>
              <w:pStyle w:val="aff7"/>
              <w:spacing w:after="0"/>
              <w:jc w:val="center"/>
              <w:rPr>
                <w:rStyle w:val="aff6"/>
                <w:sz w:val="24"/>
                <w:szCs w:val="24"/>
              </w:rPr>
            </w:pPr>
            <w:r w:rsidRPr="003F2DDA">
              <w:rPr>
                <w:rStyle w:val="aff6"/>
                <w:sz w:val="24"/>
                <w:szCs w:val="24"/>
              </w:rPr>
              <w:t>1</w:t>
            </w:r>
          </w:p>
        </w:tc>
        <w:tc>
          <w:tcPr>
            <w:tcW w:w="573" w:type="pct"/>
            <w:vAlign w:val="center"/>
          </w:tcPr>
          <w:p w:rsidR="003B19E0" w:rsidRPr="003F2DDA" w:rsidRDefault="003B19E0" w:rsidP="00A70D04">
            <w:pPr>
              <w:jc w:val="center"/>
            </w:pPr>
            <w:r w:rsidRPr="003F2DDA">
              <w:t>118 500,00</w:t>
            </w:r>
          </w:p>
        </w:tc>
        <w:tc>
          <w:tcPr>
            <w:tcW w:w="644" w:type="pct"/>
            <w:vAlign w:val="center"/>
          </w:tcPr>
          <w:p w:rsidR="003B19E0" w:rsidRPr="003F2DDA" w:rsidRDefault="003B19E0" w:rsidP="00A70D04">
            <w:pPr>
              <w:pStyle w:val="aff7"/>
              <w:spacing w:after="0"/>
              <w:jc w:val="center"/>
              <w:rPr>
                <w:rStyle w:val="aff6"/>
                <w:sz w:val="24"/>
                <w:szCs w:val="24"/>
              </w:rPr>
            </w:pPr>
            <w:r w:rsidRPr="003F2DDA">
              <w:rPr>
                <w:rStyle w:val="aff6"/>
                <w:sz w:val="24"/>
                <w:szCs w:val="24"/>
              </w:rPr>
              <w:t>118 500,00</w:t>
            </w:r>
          </w:p>
        </w:tc>
      </w:tr>
      <w:tr w:rsidR="00A005A9" w:rsidRPr="003F2DDA" w:rsidTr="00305FEE">
        <w:tc>
          <w:tcPr>
            <w:tcW w:w="1104" w:type="pct"/>
          </w:tcPr>
          <w:p w:rsidR="00A005A9" w:rsidRPr="003F2DDA" w:rsidRDefault="00A005A9" w:rsidP="0061272E">
            <w:pPr>
              <w:jc w:val="both"/>
              <w:rPr>
                <w:i/>
              </w:rPr>
            </w:pPr>
            <w:r w:rsidRPr="003F2DDA">
              <w:rPr>
                <w:b/>
              </w:rPr>
              <w:t>Цена договора (лота) без учета НДС, руб.</w:t>
            </w:r>
          </w:p>
        </w:tc>
        <w:tc>
          <w:tcPr>
            <w:tcW w:w="3896" w:type="pct"/>
            <w:gridSpan w:val="8"/>
            <w:vAlign w:val="center"/>
          </w:tcPr>
          <w:p w:rsidR="00A005A9" w:rsidRPr="003F2DDA" w:rsidRDefault="00A005A9" w:rsidP="00A945DD">
            <w:pPr>
              <w:jc w:val="center"/>
              <w:rPr>
                <w:b/>
                <w:iCs/>
              </w:rPr>
            </w:pPr>
            <w:r w:rsidRPr="003F2DDA">
              <w:rPr>
                <w:b/>
                <w:iCs/>
              </w:rPr>
              <w:t>1 562</w:t>
            </w:r>
            <w:r w:rsidR="003F2DDA" w:rsidRPr="003F2DDA">
              <w:rPr>
                <w:b/>
                <w:iCs/>
              </w:rPr>
              <w:t> </w:t>
            </w:r>
            <w:r w:rsidRPr="003F2DDA">
              <w:rPr>
                <w:b/>
                <w:iCs/>
              </w:rPr>
              <w:t>316</w:t>
            </w:r>
            <w:r w:rsidR="003F2DDA" w:rsidRPr="003F2DDA">
              <w:rPr>
                <w:b/>
                <w:iCs/>
              </w:rPr>
              <w:t>,00</w:t>
            </w:r>
            <w:r w:rsidRPr="003F2DDA">
              <w:rPr>
                <w:b/>
                <w:iCs/>
              </w:rPr>
              <w:t xml:space="preserve"> (один миллион пятьсот шестьдесят две тысячи триста шестнадцать) рублей 00 копеек</w:t>
            </w:r>
          </w:p>
        </w:tc>
      </w:tr>
      <w:tr w:rsidR="00A005A9" w:rsidRPr="003F2DDA" w:rsidTr="00305FEE">
        <w:trPr>
          <w:trHeight w:val="1144"/>
        </w:trPr>
        <w:tc>
          <w:tcPr>
            <w:tcW w:w="1104" w:type="pct"/>
          </w:tcPr>
          <w:p w:rsidR="00A005A9" w:rsidRPr="003F2DDA" w:rsidRDefault="00A005A9" w:rsidP="0061272E">
            <w:pPr>
              <w:ind w:left="-108"/>
              <w:jc w:val="both"/>
              <w:rPr>
                <w:b/>
              </w:rPr>
            </w:pPr>
            <w:r w:rsidRPr="003F2DDA">
              <w:rPr>
                <w:b/>
                <w:bCs/>
              </w:rPr>
              <w:t xml:space="preserve">Порядок формирования начальной (максимальной) цены </w:t>
            </w:r>
            <w:r w:rsidRPr="003F2DDA">
              <w:rPr>
                <w:b/>
              </w:rPr>
              <w:t xml:space="preserve">договора </w:t>
            </w:r>
          </w:p>
        </w:tc>
        <w:tc>
          <w:tcPr>
            <w:tcW w:w="3896" w:type="pct"/>
            <w:gridSpan w:val="8"/>
          </w:tcPr>
          <w:p w:rsidR="00A005A9" w:rsidRPr="003F2DDA" w:rsidRDefault="00A005A9" w:rsidP="0061272E">
            <w:pPr>
              <w:autoSpaceDE w:val="0"/>
              <w:autoSpaceDN w:val="0"/>
              <w:adjustRightInd w:val="0"/>
              <w:jc w:val="both"/>
              <w:rPr>
                <w:iCs/>
              </w:rPr>
            </w:pPr>
            <w:r w:rsidRPr="003F2DDA">
              <w:rPr>
                <w:rFonts w:ascii="Times New Roman CYR" w:hAnsi="Times New Roman CYR" w:cs="Times New Roman CYR"/>
              </w:rPr>
              <w:t>Цена договора включает в себя стоимость товара, все предусмотренные законодательством РФ налоги, сборы и обязательные платежи, расходы по сертификации товара, транспортные расходы, в том числе расходы на упаковку и маркировку товара, на погрузку и разгрузку товара, доставку товара на склад покупателя.</w:t>
            </w:r>
          </w:p>
        </w:tc>
      </w:tr>
      <w:tr w:rsidR="00A005A9" w:rsidRPr="003F2DDA" w:rsidTr="00305FEE">
        <w:tc>
          <w:tcPr>
            <w:tcW w:w="1104" w:type="pct"/>
          </w:tcPr>
          <w:p w:rsidR="00A005A9" w:rsidRPr="003F2DDA" w:rsidRDefault="00A005A9" w:rsidP="0061272E">
            <w:pPr>
              <w:ind w:left="-108"/>
              <w:jc w:val="both"/>
              <w:rPr>
                <w:b/>
                <w:bCs/>
              </w:rPr>
            </w:pPr>
            <w:r w:rsidRPr="003F2DDA">
              <w:rPr>
                <w:b/>
                <w:bCs/>
              </w:rPr>
              <w:t>*Применяемая при расчете начальной (максимальной) цены ставка НДС</w:t>
            </w:r>
          </w:p>
        </w:tc>
        <w:tc>
          <w:tcPr>
            <w:tcW w:w="3896" w:type="pct"/>
            <w:gridSpan w:val="8"/>
          </w:tcPr>
          <w:p w:rsidR="00A005A9" w:rsidRPr="003F2DDA" w:rsidRDefault="00A005A9" w:rsidP="0061272E">
            <w:pPr>
              <w:jc w:val="both"/>
              <w:rPr>
                <w:bCs/>
                <w:iCs/>
              </w:rPr>
            </w:pPr>
            <w:r w:rsidRPr="003F2DDA">
              <w:rPr>
                <w:rFonts w:ascii="Times" w:hAnsi="Times" w:cs="Times"/>
                <w:bCs/>
                <w:color w:val="000000"/>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p>
        </w:tc>
      </w:tr>
      <w:tr w:rsidR="00A005A9" w:rsidRPr="003F2DDA" w:rsidTr="00305FEE">
        <w:tc>
          <w:tcPr>
            <w:tcW w:w="5000" w:type="pct"/>
            <w:gridSpan w:val="9"/>
          </w:tcPr>
          <w:p w:rsidR="00A005A9" w:rsidRPr="003F2DDA" w:rsidRDefault="00A005A9" w:rsidP="0061272E">
            <w:pPr>
              <w:jc w:val="both"/>
              <w:rPr>
                <w:b/>
                <w:bCs/>
                <w:i/>
              </w:rPr>
            </w:pPr>
            <w:r w:rsidRPr="003F2DDA">
              <w:rPr>
                <w:b/>
              </w:rPr>
              <w:t>2. Требования к товарам, работам, услугам</w:t>
            </w:r>
          </w:p>
        </w:tc>
      </w:tr>
      <w:tr w:rsidR="00A005A9" w:rsidRPr="003F2DDA" w:rsidTr="00305FEE">
        <w:tc>
          <w:tcPr>
            <w:tcW w:w="1104" w:type="pct"/>
            <w:vMerge w:val="restart"/>
          </w:tcPr>
          <w:p w:rsidR="00A005A9" w:rsidRPr="003F2DDA" w:rsidRDefault="00A005A9" w:rsidP="0061272E">
            <w:pPr>
              <w:jc w:val="both"/>
              <w:rPr>
                <w:iCs/>
                <w:color w:val="FF0000"/>
              </w:rPr>
            </w:pPr>
            <w:r w:rsidRPr="003F2DDA">
              <w:rPr>
                <w:iCs/>
              </w:rPr>
              <w:t>Лицензионное программное обеспечение</w:t>
            </w:r>
          </w:p>
        </w:tc>
        <w:tc>
          <w:tcPr>
            <w:tcW w:w="744" w:type="pct"/>
            <w:gridSpan w:val="2"/>
          </w:tcPr>
          <w:p w:rsidR="00A005A9" w:rsidRPr="003F2DDA" w:rsidRDefault="00A005A9" w:rsidP="0061272E">
            <w:pPr>
              <w:jc w:val="both"/>
            </w:pPr>
            <w:r w:rsidRPr="003F2DDA">
              <w:rPr>
                <w:bCs/>
              </w:rPr>
              <w:t>Нормативные документы, согласно которым установлены требования</w:t>
            </w:r>
          </w:p>
        </w:tc>
        <w:tc>
          <w:tcPr>
            <w:tcW w:w="3152" w:type="pct"/>
            <w:gridSpan w:val="6"/>
          </w:tcPr>
          <w:p w:rsidR="00A005A9" w:rsidRPr="003F2DDA" w:rsidRDefault="00A005A9" w:rsidP="0061272E">
            <w:pPr>
              <w:jc w:val="both"/>
              <w:rPr>
                <w:bCs/>
              </w:rPr>
            </w:pPr>
            <w:r w:rsidRPr="003F2DDA">
              <w:rPr>
                <w:bCs/>
              </w:rPr>
              <w:t>Федеральный закон от 27.07.2006 г. № 149-ФЗ «Об информации, информационных технологиях и о защите информации»;</w:t>
            </w:r>
          </w:p>
          <w:p w:rsidR="00A005A9" w:rsidRPr="003F2DDA" w:rsidRDefault="00A005A9" w:rsidP="0061272E">
            <w:pPr>
              <w:jc w:val="both"/>
              <w:rPr>
                <w:bCs/>
              </w:rPr>
            </w:pPr>
            <w:r w:rsidRPr="003F2DDA">
              <w:rPr>
                <w:bCs/>
              </w:rPr>
              <w:t>Федеральный закон от 27.07.2006 г. №152-ФЗ «О персональных данных», организационно-распорядительные и нормативные документы ФСБ и ФСТЭК России по защите персональных данных.</w:t>
            </w:r>
          </w:p>
          <w:p w:rsidR="00A005A9" w:rsidRPr="003F2DDA" w:rsidRDefault="00A005A9" w:rsidP="0061272E">
            <w:pPr>
              <w:jc w:val="both"/>
              <w:rPr>
                <w:bCs/>
              </w:rPr>
            </w:pPr>
            <w:r w:rsidRPr="003F2DDA">
              <w:rPr>
                <w:bCs/>
              </w:rPr>
              <w:lastRenderedPageBreak/>
              <w:t xml:space="preserve">Приказ </w:t>
            </w:r>
            <w:proofErr w:type="spellStart"/>
            <w:r w:rsidRPr="003F2DDA">
              <w:rPr>
                <w:bCs/>
              </w:rPr>
              <w:t>Минкомсвязи</w:t>
            </w:r>
            <w:proofErr w:type="spellEnd"/>
            <w:r w:rsidRPr="003F2DDA">
              <w:rPr>
                <w:bCs/>
              </w:rPr>
              <w:t xml:space="preserve"> от 20.09.2018 № 486 «Об утверждении методических рекомендаций по переходу государственных компаний на преимущественное использование отечественного программного обеспечения, в том числе отечественного офисного программного обеспечения».</w:t>
            </w:r>
          </w:p>
        </w:tc>
      </w:tr>
      <w:tr w:rsidR="00A005A9" w:rsidRPr="003F2DDA" w:rsidTr="00305FEE">
        <w:tc>
          <w:tcPr>
            <w:tcW w:w="1104" w:type="pct"/>
            <w:vMerge/>
          </w:tcPr>
          <w:p w:rsidR="00A005A9" w:rsidRPr="003F2DDA" w:rsidRDefault="00A005A9" w:rsidP="0061272E">
            <w:pPr>
              <w:jc w:val="both"/>
              <w:rPr>
                <w:i/>
              </w:rPr>
            </w:pPr>
          </w:p>
        </w:tc>
        <w:tc>
          <w:tcPr>
            <w:tcW w:w="744" w:type="pct"/>
            <w:gridSpan w:val="2"/>
          </w:tcPr>
          <w:p w:rsidR="00A005A9" w:rsidRPr="003F2DDA" w:rsidRDefault="00A005A9" w:rsidP="0061272E">
            <w:pPr>
              <w:jc w:val="both"/>
              <w:rPr>
                <w:i/>
              </w:rPr>
            </w:pPr>
            <w:r w:rsidRPr="003F2DDA">
              <w:rPr>
                <w:bCs/>
              </w:rPr>
              <w:t>Технические и функциональные характеристики товара</w:t>
            </w:r>
          </w:p>
        </w:tc>
        <w:tc>
          <w:tcPr>
            <w:tcW w:w="3152" w:type="pct"/>
            <w:gridSpan w:val="6"/>
          </w:tcPr>
          <w:p w:rsidR="00A005A9" w:rsidRPr="003F2DDA" w:rsidRDefault="00A005A9" w:rsidP="0061272E">
            <w:pPr>
              <w:jc w:val="both"/>
              <w:rPr>
                <w:bCs/>
              </w:rPr>
            </w:pPr>
            <w:r w:rsidRPr="003F2DDA">
              <w:rPr>
                <w:bCs/>
              </w:rPr>
              <w:t xml:space="preserve">1.  Лицензионное программное обеспечение для СУБД </w:t>
            </w:r>
            <w:proofErr w:type="spellStart"/>
            <w:r w:rsidRPr="003F2DDA">
              <w:rPr>
                <w:bCs/>
              </w:rPr>
              <w:t>Postgres</w:t>
            </w:r>
            <w:proofErr w:type="spellEnd"/>
            <w:r w:rsidRPr="003F2DDA">
              <w:rPr>
                <w:bCs/>
              </w:rPr>
              <w:t xml:space="preserve"> </w:t>
            </w:r>
            <w:proofErr w:type="spellStart"/>
            <w:r w:rsidRPr="003F2DDA">
              <w:rPr>
                <w:bCs/>
              </w:rPr>
              <w:t>Pro</w:t>
            </w:r>
            <w:proofErr w:type="spellEnd"/>
            <w:r w:rsidRPr="003F2DDA">
              <w:rPr>
                <w:bCs/>
              </w:rPr>
              <w:t xml:space="preserve"> </w:t>
            </w:r>
            <w:proofErr w:type="spellStart"/>
            <w:r w:rsidRPr="003F2DDA">
              <w:rPr>
                <w:bCs/>
              </w:rPr>
              <w:t>Certified</w:t>
            </w:r>
            <w:proofErr w:type="spellEnd"/>
            <w:r w:rsidRPr="003F2DDA">
              <w:rPr>
                <w:bCs/>
              </w:rPr>
              <w:t xml:space="preserve"> (на 1 ядро, без поддержки)</w:t>
            </w:r>
          </w:p>
          <w:p w:rsidR="00A005A9" w:rsidRPr="003B19E0" w:rsidRDefault="00A005A9" w:rsidP="0061272E">
            <w:pPr>
              <w:jc w:val="both"/>
              <w:rPr>
                <w:bCs/>
                <w:lang w:val="en-US"/>
              </w:rPr>
            </w:pPr>
            <w:r w:rsidRPr="003F2DDA">
              <w:rPr>
                <w:bCs/>
              </w:rPr>
              <w:t>Лицензия</w:t>
            </w:r>
            <w:r w:rsidRPr="003F2DDA">
              <w:rPr>
                <w:bCs/>
                <w:lang w:val="en-US"/>
              </w:rPr>
              <w:t xml:space="preserve"> </w:t>
            </w:r>
            <w:r w:rsidRPr="003F2DDA">
              <w:rPr>
                <w:bCs/>
              </w:rPr>
              <w:t>СУБД</w:t>
            </w:r>
            <w:r w:rsidRPr="003F2DDA">
              <w:rPr>
                <w:bCs/>
                <w:lang w:val="en-US"/>
              </w:rPr>
              <w:t xml:space="preserve"> </w:t>
            </w:r>
            <w:proofErr w:type="spellStart"/>
            <w:r w:rsidRPr="003F2DDA">
              <w:rPr>
                <w:bCs/>
                <w:lang w:val="en-US"/>
              </w:rPr>
              <w:t>Postgres</w:t>
            </w:r>
            <w:proofErr w:type="spellEnd"/>
            <w:r w:rsidRPr="003F2DDA">
              <w:rPr>
                <w:bCs/>
                <w:lang w:val="en-US"/>
              </w:rPr>
              <w:t xml:space="preserve"> Pro Certified </w:t>
            </w:r>
            <w:r w:rsidRPr="003F2DDA">
              <w:rPr>
                <w:bCs/>
              </w:rPr>
              <w:t>на</w:t>
            </w:r>
            <w:r w:rsidRPr="003F2DDA">
              <w:rPr>
                <w:bCs/>
                <w:lang w:val="en-US"/>
              </w:rPr>
              <w:t xml:space="preserve"> 1 </w:t>
            </w:r>
            <w:r w:rsidRPr="003F2DDA">
              <w:rPr>
                <w:bCs/>
              </w:rPr>
              <w:t>ядро</w:t>
            </w:r>
            <w:r w:rsidRPr="003F2DDA">
              <w:rPr>
                <w:bCs/>
                <w:lang w:val="en-US"/>
              </w:rPr>
              <w:t xml:space="preserve"> x86-64</w:t>
            </w:r>
            <w:r w:rsidR="003B19E0" w:rsidRPr="003B19E0">
              <w:rPr>
                <w:bCs/>
                <w:lang w:val="en-US"/>
              </w:rPr>
              <w:t xml:space="preserve"> </w:t>
            </w:r>
          </w:p>
          <w:p w:rsidR="00A005A9" w:rsidRPr="003F2DDA" w:rsidRDefault="00A005A9" w:rsidP="0061272E">
            <w:pPr>
              <w:jc w:val="both"/>
              <w:rPr>
                <w:bCs/>
              </w:rPr>
            </w:pPr>
            <w:r w:rsidRPr="003F2DDA">
              <w:rPr>
                <w:bCs/>
              </w:rPr>
              <w:t xml:space="preserve">Тип поставки: </w:t>
            </w:r>
            <w:proofErr w:type="gramStart"/>
            <w:r w:rsidRPr="003F2DDA">
              <w:rPr>
                <w:bCs/>
              </w:rPr>
              <w:t>электронная</w:t>
            </w:r>
            <w:proofErr w:type="gramEnd"/>
            <w:r w:rsidRPr="003F2DDA">
              <w:rPr>
                <w:bCs/>
              </w:rPr>
              <w:t xml:space="preserve"> (</w:t>
            </w:r>
            <w:proofErr w:type="spellStart"/>
            <w:r w:rsidRPr="003F2DDA">
              <w:rPr>
                <w:bCs/>
              </w:rPr>
              <w:t>e-mail</w:t>
            </w:r>
            <w:proofErr w:type="spellEnd"/>
            <w:r w:rsidRPr="003F2DDA">
              <w:rPr>
                <w:bCs/>
              </w:rPr>
              <w:t>)</w:t>
            </w:r>
          </w:p>
          <w:p w:rsidR="00A005A9" w:rsidRPr="003F2DDA" w:rsidRDefault="00A005A9" w:rsidP="0061272E">
            <w:pPr>
              <w:jc w:val="both"/>
              <w:rPr>
                <w:bCs/>
              </w:rPr>
            </w:pPr>
            <w:r w:rsidRPr="003F2DDA">
              <w:rPr>
                <w:bCs/>
              </w:rPr>
              <w:t xml:space="preserve">Срок лицензии: </w:t>
            </w:r>
            <w:proofErr w:type="gramStart"/>
            <w:r w:rsidRPr="003F2DDA">
              <w:rPr>
                <w:bCs/>
              </w:rPr>
              <w:t>бессрочная</w:t>
            </w:r>
            <w:proofErr w:type="gramEnd"/>
          </w:p>
          <w:p w:rsidR="00A005A9" w:rsidRPr="003F2DDA" w:rsidRDefault="00A005A9" w:rsidP="0061272E">
            <w:pPr>
              <w:jc w:val="both"/>
              <w:rPr>
                <w:bCs/>
              </w:rPr>
            </w:pPr>
            <w:r w:rsidRPr="003F2DDA">
              <w:rPr>
                <w:bCs/>
              </w:rPr>
              <w:t xml:space="preserve">Включено в Единый реестр российского программного обеспечения. </w:t>
            </w:r>
          </w:p>
          <w:p w:rsidR="00A005A9" w:rsidRPr="003F2DDA" w:rsidRDefault="00A005A9" w:rsidP="0061272E">
            <w:pPr>
              <w:jc w:val="both"/>
              <w:rPr>
                <w:bCs/>
              </w:rPr>
            </w:pPr>
          </w:p>
          <w:p w:rsidR="00A005A9" w:rsidRPr="003F2DDA" w:rsidRDefault="00A005A9" w:rsidP="0061272E">
            <w:pPr>
              <w:jc w:val="both"/>
              <w:rPr>
                <w:bCs/>
              </w:rPr>
            </w:pPr>
            <w:r w:rsidRPr="003F2DDA">
              <w:rPr>
                <w:bCs/>
              </w:rPr>
              <w:t xml:space="preserve">2. Лицензионное программное обеспечение </w:t>
            </w:r>
            <w:proofErr w:type="spellStart"/>
            <w:r w:rsidRPr="003F2DDA">
              <w:rPr>
                <w:bCs/>
              </w:rPr>
              <w:t>Astra</w:t>
            </w:r>
            <w:proofErr w:type="spellEnd"/>
            <w:r w:rsidRPr="003F2DDA">
              <w:rPr>
                <w:bCs/>
              </w:rPr>
              <w:t xml:space="preserve"> </w:t>
            </w:r>
            <w:proofErr w:type="spellStart"/>
            <w:r w:rsidRPr="003F2DDA">
              <w:rPr>
                <w:bCs/>
              </w:rPr>
              <w:t>Linux</w:t>
            </w:r>
            <w:proofErr w:type="spellEnd"/>
            <w:r w:rsidRPr="003F2DDA">
              <w:rPr>
                <w:bCs/>
              </w:rPr>
              <w:t xml:space="preserve"> </w:t>
            </w:r>
            <w:proofErr w:type="spellStart"/>
            <w:r w:rsidRPr="003F2DDA">
              <w:rPr>
                <w:bCs/>
              </w:rPr>
              <w:t>Special</w:t>
            </w:r>
            <w:proofErr w:type="spellEnd"/>
            <w:r w:rsidRPr="003F2DDA">
              <w:rPr>
                <w:bCs/>
              </w:rPr>
              <w:t xml:space="preserve"> </w:t>
            </w:r>
            <w:proofErr w:type="spellStart"/>
            <w:r w:rsidRPr="003F2DDA">
              <w:rPr>
                <w:bCs/>
              </w:rPr>
              <w:t>Edition</w:t>
            </w:r>
            <w:proofErr w:type="spellEnd"/>
            <w:r w:rsidRPr="003F2DDA">
              <w:rPr>
                <w:bCs/>
              </w:rPr>
              <w:t xml:space="preserve"> (лицензирование - Воронеж)</w:t>
            </w:r>
          </w:p>
          <w:p w:rsidR="00A005A9" w:rsidRPr="003F2DDA" w:rsidRDefault="00A005A9" w:rsidP="0061272E">
            <w:pPr>
              <w:jc w:val="both"/>
              <w:rPr>
                <w:bCs/>
              </w:rPr>
            </w:pPr>
          </w:p>
          <w:p w:rsidR="00A005A9" w:rsidRPr="0023170F" w:rsidRDefault="00A005A9" w:rsidP="0061272E">
            <w:pPr>
              <w:jc w:val="both"/>
              <w:rPr>
                <w:bCs/>
              </w:rPr>
            </w:pPr>
            <w:r w:rsidRPr="003F2DDA">
              <w:rPr>
                <w:bCs/>
              </w:rPr>
              <w:t>Лицензия на операционную систему специального назначения «</w:t>
            </w:r>
            <w:proofErr w:type="spellStart"/>
            <w:r w:rsidRPr="003F2DDA">
              <w:rPr>
                <w:bCs/>
              </w:rPr>
              <w:t>Astra</w:t>
            </w:r>
            <w:proofErr w:type="spellEnd"/>
            <w:r w:rsidRPr="003F2DDA">
              <w:rPr>
                <w:bCs/>
              </w:rPr>
              <w:t xml:space="preserve"> </w:t>
            </w:r>
            <w:proofErr w:type="spellStart"/>
            <w:r w:rsidRPr="003F2DDA">
              <w:rPr>
                <w:bCs/>
              </w:rPr>
              <w:t>Linux</w:t>
            </w:r>
            <w:proofErr w:type="spellEnd"/>
            <w:r w:rsidRPr="003F2DDA">
              <w:rPr>
                <w:bCs/>
              </w:rPr>
              <w:t xml:space="preserve"> </w:t>
            </w:r>
            <w:proofErr w:type="spellStart"/>
            <w:r w:rsidRPr="003F2DDA">
              <w:rPr>
                <w:bCs/>
              </w:rPr>
              <w:t>Special</w:t>
            </w:r>
            <w:proofErr w:type="spellEnd"/>
            <w:r w:rsidRPr="003F2DDA">
              <w:rPr>
                <w:bCs/>
              </w:rPr>
              <w:t xml:space="preserve"> </w:t>
            </w:r>
            <w:proofErr w:type="spellStart"/>
            <w:r w:rsidRPr="003F2DDA">
              <w:rPr>
                <w:bCs/>
              </w:rPr>
              <w:t>Edition</w:t>
            </w:r>
            <w:proofErr w:type="spellEnd"/>
            <w:r w:rsidRPr="003F2DDA">
              <w:rPr>
                <w:bCs/>
              </w:rPr>
              <w:t xml:space="preserve">» для 64-х разрядной платформы на базе </w:t>
            </w:r>
            <w:r w:rsidRPr="0023170F">
              <w:rPr>
                <w:bCs/>
              </w:rPr>
              <w:t>процессорной архитектуры х86-64, уровень защищенности «Усиленный» («Воронеж»)</w:t>
            </w:r>
            <w:r w:rsidR="003B19E0" w:rsidRPr="0023170F">
              <w:t>, РУСБ.10015-01 (ФСТЭК), способ передачи электронный, для рабочей станции, на срок действия исключительного права, с включенными обновлениями Тип 1 на 12 мес.</w:t>
            </w:r>
          </w:p>
          <w:p w:rsidR="00A005A9" w:rsidRPr="0023170F" w:rsidRDefault="00A005A9" w:rsidP="0061272E">
            <w:pPr>
              <w:jc w:val="both"/>
              <w:rPr>
                <w:bCs/>
              </w:rPr>
            </w:pPr>
            <w:r w:rsidRPr="0023170F">
              <w:rPr>
                <w:bCs/>
              </w:rPr>
              <w:t xml:space="preserve">Тип поставки: </w:t>
            </w:r>
            <w:proofErr w:type="gramStart"/>
            <w:r w:rsidRPr="0023170F">
              <w:rPr>
                <w:bCs/>
              </w:rPr>
              <w:t>электронная</w:t>
            </w:r>
            <w:proofErr w:type="gramEnd"/>
            <w:r w:rsidRPr="0023170F">
              <w:rPr>
                <w:bCs/>
              </w:rPr>
              <w:t xml:space="preserve"> (</w:t>
            </w:r>
            <w:proofErr w:type="spellStart"/>
            <w:r w:rsidRPr="0023170F">
              <w:rPr>
                <w:bCs/>
              </w:rPr>
              <w:t>e-mail</w:t>
            </w:r>
            <w:proofErr w:type="spellEnd"/>
            <w:r w:rsidRPr="0023170F">
              <w:rPr>
                <w:bCs/>
              </w:rPr>
              <w:t>)</w:t>
            </w:r>
          </w:p>
          <w:p w:rsidR="00A005A9" w:rsidRPr="0023170F" w:rsidRDefault="00A005A9" w:rsidP="0061272E">
            <w:pPr>
              <w:jc w:val="both"/>
              <w:rPr>
                <w:bCs/>
              </w:rPr>
            </w:pPr>
            <w:r w:rsidRPr="0023170F">
              <w:rPr>
                <w:bCs/>
              </w:rPr>
              <w:t xml:space="preserve">Платформа: </w:t>
            </w:r>
            <w:proofErr w:type="spellStart"/>
            <w:r w:rsidRPr="0023170F">
              <w:rPr>
                <w:bCs/>
              </w:rPr>
              <w:t>Linux</w:t>
            </w:r>
            <w:proofErr w:type="spellEnd"/>
          </w:p>
          <w:p w:rsidR="00A005A9" w:rsidRPr="0023170F" w:rsidRDefault="00A005A9" w:rsidP="0061272E">
            <w:pPr>
              <w:jc w:val="both"/>
              <w:rPr>
                <w:bCs/>
              </w:rPr>
            </w:pPr>
            <w:r w:rsidRPr="0023170F">
              <w:rPr>
                <w:bCs/>
              </w:rPr>
              <w:t xml:space="preserve">Срок лицензии: </w:t>
            </w:r>
            <w:proofErr w:type="gramStart"/>
            <w:r w:rsidRPr="0023170F">
              <w:rPr>
                <w:bCs/>
              </w:rPr>
              <w:t>бессрочная</w:t>
            </w:r>
            <w:proofErr w:type="gramEnd"/>
          </w:p>
          <w:p w:rsidR="00A005A9" w:rsidRPr="0023170F" w:rsidRDefault="00A005A9" w:rsidP="0061272E">
            <w:pPr>
              <w:jc w:val="both"/>
              <w:rPr>
                <w:bCs/>
              </w:rPr>
            </w:pPr>
            <w:r w:rsidRPr="0023170F">
              <w:rPr>
                <w:bCs/>
              </w:rPr>
              <w:t xml:space="preserve">Включено в Единый реестр российского программного обеспечения. </w:t>
            </w:r>
          </w:p>
          <w:p w:rsidR="00A005A9" w:rsidRPr="0023170F" w:rsidRDefault="00A005A9" w:rsidP="0061272E">
            <w:pPr>
              <w:jc w:val="both"/>
              <w:rPr>
                <w:bCs/>
              </w:rPr>
            </w:pPr>
          </w:p>
          <w:p w:rsidR="00A005A9" w:rsidRPr="0023170F" w:rsidRDefault="00A005A9" w:rsidP="0061272E">
            <w:pPr>
              <w:jc w:val="both"/>
              <w:rPr>
                <w:bCs/>
              </w:rPr>
            </w:pPr>
            <w:r w:rsidRPr="0023170F">
              <w:rPr>
                <w:bCs/>
              </w:rPr>
              <w:t>3. Лицензионное программное обеспечение для серверного оборудования (</w:t>
            </w:r>
            <w:proofErr w:type="spellStart"/>
            <w:r w:rsidRPr="0023170F">
              <w:rPr>
                <w:bCs/>
              </w:rPr>
              <w:t>Astra</w:t>
            </w:r>
            <w:proofErr w:type="spellEnd"/>
            <w:r w:rsidRPr="0023170F">
              <w:rPr>
                <w:bCs/>
              </w:rPr>
              <w:t xml:space="preserve"> </w:t>
            </w:r>
            <w:proofErr w:type="spellStart"/>
            <w:r w:rsidRPr="0023170F">
              <w:rPr>
                <w:bCs/>
              </w:rPr>
              <w:t>Linux</w:t>
            </w:r>
            <w:proofErr w:type="spellEnd"/>
            <w:r w:rsidRPr="0023170F">
              <w:rPr>
                <w:bCs/>
              </w:rPr>
              <w:t xml:space="preserve"> </w:t>
            </w:r>
            <w:proofErr w:type="spellStart"/>
            <w:r w:rsidRPr="0023170F">
              <w:rPr>
                <w:bCs/>
              </w:rPr>
              <w:t>Special</w:t>
            </w:r>
            <w:proofErr w:type="spellEnd"/>
            <w:r w:rsidRPr="0023170F">
              <w:rPr>
                <w:bCs/>
              </w:rPr>
              <w:t xml:space="preserve"> </w:t>
            </w:r>
            <w:proofErr w:type="spellStart"/>
            <w:r w:rsidRPr="0023170F">
              <w:rPr>
                <w:bCs/>
              </w:rPr>
              <w:t>Edition</w:t>
            </w:r>
            <w:proofErr w:type="spellEnd"/>
            <w:r w:rsidRPr="0023170F">
              <w:rPr>
                <w:bCs/>
              </w:rPr>
              <w:t>, x86-64, Максимальный» («Смоленск»), ФСТЭК, способ передачи электронный, для 1 виртуального сервера, сроком на 36 мес., с включенными обновлениями Тип 1 на 36 мес.)</w:t>
            </w:r>
            <w:r w:rsidR="003B19E0" w:rsidRPr="0023170F">
              <w:rPr>
                <w:bCs/>
              </w:rPr>
              <w:t xml:space="preserve"> </w:t>
            </w:r>
          </w:p>
          <w:p w:rsidR="00A005A9" w:rsidRPr="0023170F" w:rsidRDefault="00A005A9" w:rsidP="0061272E">
            <w:pPr>
              <w:jc w:val="both"/>
              <w:rPr>
                <w:bCs/>
              </w:rPr>
            </w:pPr>
            <w:r w:rsidRPr="0023170F">
              <w:rPr>
                <w:bCs/>
              </w:rPr>
              <w:t>Лицензия на операционную систему специального назначения «</w:t>
            </w:r>
            <w:proofErr w:type="spellStart"/>
            <w:r w:rsidRPr="0023170F">
              <w:rPr>
                <w:bCs/>
              </w:rPr>
              <w:t>Astra</w:t>
            </w:r>
            <w:proofErr w:type="spellEnd"/>
            <w:r w:rsidRPr="0023170F">
              <w:rPr>
                <w:bCs/>
              </w:rPr>
              <w:t xml:space="preserve"> </w:t>
            </w:r>
            <w:proofErr w:type="spellStart"/>
            <w:r w:rsidRPr="0023170F">
              <w:rPr>
                <w:bCs/>
              </w:rPr>
              <w:t>Linux</w:t>
            </w:r>
            <w:proofErr w:type="spellEnd"/>
            <w:r w:rsidRPr="0023170F">
              <w:rPr>
                <w:bCs/>
              </w:rPr>
              <w:t xml:space="preserve"> </w:t>
            </w:r>
            <w:proofErr w:type="spellStart"/>
            <w:r w:rsidRPr="0023170F">
              <w:rPr>
                <w:bCs/>
              </w:rPr>
              <w:t>Special</w:t>
            </w:r>
            <w:proofErr w:type="spellEnd"/>
            <w:r w:rsidRPr="0023170F">
              <w:rPr>
                <w:bCs/>
              </w:rPr>
              <w:t xml:space="preserve"> </w:t>
            </w:r>
            <w:proofErr w:type="spellStart"/>
            <w:r w:rsidRPr="0023170F">
              <w:rPr>
                <w:bCs/>
              </w:rPr>
              <w:t>Edition</w:t>
            </w:r>
            <w:proofErr w:type="spellEnd"/>
            <w:r w:rsidRPr="0023170F">
              <w:rPr>
                <w:bCs/>
              </w:rPr>
              <w:t>» для 64-х разрядной платформы на базе процессорной архитектуры х86-64 , уровень защищенности «Максимальный» («Смоленск»), РУСБ.10015-01 (ФСТЭК), способ передачи электронн</w:t>
            </w:r>
            <w:r w:rsidR="003B19E0" w:rsidRPr="0023170F">
              <w:rPr>
                <w:bCs/>
              </w:rPr>
              <w:t>ый</w:t>
            </w:r>
            <w:r w:rsidR="003B19E0" w:rsidRPr="0023170F">
              <w:t>, для 1 виртуального сервера, на срок действия исключительного права, с включенными обновлениями Тип 1 на 36 мес.</w:t>
            </w:r>
          </w:p>
          <w:p w:rsidR="00A005A9" w:rsidRPr="003F2DDA" w:rsidRDefault="00A005A9" w:rsidP="0061272E">
            <w:pPr>
              <w:jc w:val="both"/>
              <w:rPr>
                <w:bCs/>
              </w:rPr>
            </w:pPr>
            <w:r w:rsidRPr="0023170F">
              <w:rPr>
                <w:bCs/>
              </w:rPr>
              <w:t xml:space="preserve">Тип поставки: </w:t>
            </w:r>
            <w:proofErr w:type="gramStart"/>
            <w:r w:rsidRPr="0023170F">
              <w:rPr>
                <w:bCs/>
              </w:rPr>
              <w:t>электронная</w:t>
            </w:r>
            <w:proofErr w:type="gramEnd"/>
            <w:r w:rsidRPr="0023170F">
              <w:rPr>
                <w:bCs/>
              </w:rPr>
              <w:t xml:space="preserve"> (</w:t>
            </w:r>
            <w:proofErr w:type="spellStart"/>
            <w:r w:rsidRPr="0023170F">
              <w:rPr>
                <w:bCs/>
              </w:rPr>
              <w:t>e-mail</w:t>
            </w:r>
            <w:proofErr w:type="spellEnd"/>
            <w:r w:rsidRPr="0023170F">
              <w:rPr>
                <w:bCs/>
              </w:rPr>
              <w:t>)</w:t>
            </w:r>
          </w:p>
          <w:p w:rsidR="00A005A9" w:rsidRPr="003F2DDA" w:rsidRDefault="00A005A9" w:rsidP="0061272E">
            <w:pPr>
              <w:jc w:val="both"/>
              <w:rPr>
                <w:bCs/>
              </w:rPr>
            </w:pPr>
            <w:r w:rsidRPr="003F2DDA">
              <w:rPr>
                <w:bCs/>
              </w:rPr>
              <w:t xml:space="preserve">Платформа: </w:t>
            </w:r>
            <w:proofErr w:type="spellStart"/>
            <w:r w:rsidRPr="003F2DDA">
              <w:rPr>
                <w:bCs/>
              </w:rPr>
              <w:t>Linux</w:t>
            </w:r>
            <w:proofErr w:type="spellEnd"/>
          </w:p>
          <w:p w:rsidR="00A005A9" w:rsidRPr="003F2DDA" w:rsidRDefault="00A005A9" w:rsidP="0061272E">
            <w:pPr>
              <w:jc w:val="both"/>
              <w:rPr>
                <w:bCs/>
              </w:rPr>
            </w:pPr>
            <w:r w:rsidRPr="003F2DDA">
              <w:rPr>
                <w:bCs/>
              </w:rPr>
              <w:lastRenderedPageBreak/>
              <w:t xml:space="preserve">Срок лицензии: </w:t>
            </w:r>
            <w:proofErr w:type="gramStart"/>
            <w:r w:rsidRPr="003F2DDA">
              <w:rPr>
                <w:bCs/>
              </w:rPr>
              <w:t>бессрочная</w:t>
            </w:r>
            <w:proofErr w:type="gramEnd"/>
          </w:p>
          <w:p w:rsidR="00A005A9" w:rsidRPr="003F2DDA" w:rsidRDefault="00A005A9" w:rsidP="0061272E">
            <w:pPr>
              <w:jc w:val="both"/>
              <w:rPr>
                <w:bCs/>
              </w:rPr>
            </w:pPr>
            <w:r w:rsidRPr="003F2DDA">
              <w:rPr>
                <w:bCs/>
              </w:rPr>
              <w:t xml:space="preserve">Включено в Единый реестр российского программного обеспечения. </w:t>
            </w:r>
          </w:p>
        </w:tc>
      </w:tr>
      <w:tr w:rsidR="00A005A9" w:rsidRPr="003F2DDA" w:rsidTr="00305FEE">
        <w:tc>
          <w:tcPr>
            <w:tcW w:w="1104" w:type="pct"/>
            <w:vMerge/>
          </w:tcPr>
          <w:p w:rsidR="00A005A9" w:rsidRPr="003F2DDA" w:rsidRDefault="00A005A9" w:rsidP="0061272E">
            <w:pPr>
              <w:jc w:val="both"/>
              <w:rPr>
                <w:i/>
                <w:color w:val="FF0000"/>
              </w:rPr>
            </w:pPr>
          </w:p>
        </w:tc>
        <w:tc>
          <w:tcPr>
            <w:tcW w:w="744" w:type="pct"/>
            <w:gridSpan w:val="2"/>
          </w:tcPr>
          <w:p w:rsidR="00A005A9" w:rsidRPr="003F2DDA" w:rsidRDefault="00A005A9" w:rsidP="00AB3329">
            <w:pPr>
              <w:jc w:val="both"/>
              <w:rPr>
                <w:bCs/>
              </w:rPr>
            </w:pPr>
            <w:r w:rsidRPr="003F2DDA">
              <w:rPr>
                <w:color w:val="000000"/>
              </w:rPr>
              <w:t>Иные требования</w:t>
            </w:r>
            <w:r w:rsidRPr="003F2DDA">
              <w:rPr>
                <w:bCs/>
                <w:color w:val="000000"/>
              </w:rPr>
              <w:t xml:space="preserve"> связанные с определением соответствия поставляемого товара, потребностям заказчика</w:t>
            </w:r>
          </w:p>
        </w:tc>
        <w:tc>
          <w:tcPr>
            <w:tcW w:w="3152" w:type="pct"/>
            <w:gridSpan w:val="6"/>
          </w:tcPr>
          <w:p w:rsidR="00A005A9" w:rsidRPr="003F2DDA" w:rsidRDefault="00A005A9" w:rsidP="00AB3329">
            <w:pPr>
              <w:jc w:val="both"/>
              <w:rPr>
                <w:bCs/>
              </w:rPr>
            </w:pPr>
            <w:r w:rsidRPr="003F2DDA">
              <w:rPr>
                <w:bCs/>
              </w:rPr>
              <w:t>Сведения о поставляемом программном обеспечении должны быть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 июля 2006 г. № 149-ФЗ «Об информации, информационных тех</w:t>
            </w:r>
            <w:r w:rsidR="00F07CDF" w:rsidRPr="003F2DDA">
              <w:rPr>
                <w:bCs/>
              </w:rPr>
              <w:t>нологиях и о защите информации»:</w:t>
            </w:r>
          </w:p>
          <w:p w:rsidR="00874D9B" w:rsidRPr="003F2DDA" w:rsidRDefault="00906382" w:rsidP="00874D9B">
            <w:pPr>
              <w:jc w:val="both"/>
              <w:rPr>
                <w:bCs/>
              </w:rPr>
            </w:pPr>
            <w:hyperlink r:id="rId7" w:history="1">
              <w:r w:rsidR="00874D9B" w:rsidRPr="003F2DDA">
                <w:rPr>
                  <w:rStyle w:val="a8"/>
                  <w:rFonts w:eastAsia="MS Mincho"/>
                  <w:bCs/>
                </w:rPr>
                <w:t>https://reestr.digital.gov.ru/reestr/30174/</w:t>
              </w:r>
            </w:hyperlink>
          </w:p>
          <w:p w:rsidR="00874D9B" w:rsidRPr="003F2DDA" w:rsidRDefault="00874D9B" w:rsidP="00874D9B">
            <w:pPr>
              <w:jc w:val="both"/>
              <w:rPr>
                <w:bCs/>
              </w:rPr>
            </w:pPr>
            <w:r w:rsidRPr="003F2DDA">
              <w:rPr>
                <w:bCs/>
              </w:rPr>
              <w:t>Реестровая запись №104 от 18.03.2016.</w:t>
            </w:r>
          </w:p>
          <w:p w:rsidR="00F07CDF" w:rsidRPr="003F2DDA" w:rsidRDefault="00906382" w:rsidP="00874D9B">
            <w:pPr>
              <w:jc w:val="both"/>
              <w:rPr>
                <w:bCs/>
              </w:rPr>
            </w:pPr>
            <w:hyperlink r:id="rId8" w:history="1">
              <w:r w:rsidR="00874D9B" w:rsidRPr="003F2DDA">
                <w:rPr>
                  <w:rStyle w:val="a8"/>
                  <w:rFonts w:eastAsia="MS Mincho"/>
                  <w:bCs/>
                </w:rPr>
                <w:t>https://reestr.digital.gov.ru/reestr/301718/</w:t>
              </w:r>
            </w:hyperlink>
          </w:p>
          <w:p w:rsidR="00F07CDF" w:rsidRPr="003F2DDA" w:rsidRDefault="00F07CDF" w:rsidP="00AB3329">
            <w:pPr>
              <w:jc w:val="both"/>
              <w:rPr>
                <w:bCs/>
              </w:rPr>
            </w:pPr>
            <w:r w:rsidRPr="003F2DDA">
              <w:rPr>
                <w:bCs/>
              </w:rPr>
              <w:t>Реестровая запись №369 от 08.04.2016.</w:t>
            </w:r>
          </w:p>
          <w:p w:rsidR="00F07CDF" w:rsidRPr="003F2DDA" w:rsidRDefault="00F07CDF" w:rsidP="00874D9B">
            <w:pPr>
              <w:contextualSpacing/>
              <w:jc w:val="both"/>
              <w:rPr>
                <w:bCs/>
              </w:rPr>
            </w:pPr>
            <w:r w:rsidRPr="003F2DDA">
              <w:rPr>
                <w:bCs/>
              </w:rPr>
              <w:t xml:space="preserve">По позициям, отмеченным в графе 5 «Информация о способе подтверждении страны происхождения </w:t>
            </w:r>
            <w:proofErr w:type="gramStart"/>
            <w:r w:rsidRPr="003F2DDA">
              <w:rPr>
                <w:bCs/>
              </w:rPr>
              <w:t>ПО</w:t>
            </w:r>
            <w:proofErr w:type="gramEnd"/>
            <w:r w:rsidRPr="003F2DDA">
              <w:rPr>
                <w:bCs/>
              </w:rPr>
              <w:t xml:space="preserve">» </w:t>
            </w:r>
            <w:proofErr w:type="gramStart"/>
            <w:r w:rsidRPr="003F2DDA">
              <w:rPr>
                <w:bCs/>
              </w:rPr>
              <w:t>технического</w:t>
            </w:r>
            <w:proofErr w:type="gramEnd"/>
            <w:r w:rsidRPr="003F2DDA">
              <w:rPr>
                <w:bCs/>
              </w:rPr>
              <w:t xml:space="preserve"> задания с целью подтверждения страны происхождения программ для электронных вычислительных машин и (или) баз данных (далее – программное обеспечение), участник в коммерческом предложении должен указать:</w:t>
            </w:r>
          </w:p>
          <w:p w:rsidR="00A005A9" w:rsidRPr="003F2DDA" w:rsidRDefault="00F07CDF" w:rsidP="00874D9B">
            <w:pPr>
              <w:jc w:val="both"/>
              <w:rPr>
                <w:bCs/>
              </w:rPr>
            </w:pPr>
            <w:r w:rsidRPr="003F2DDA">
              <w:rPr>
                <w:bCs/>
              </w:rPr>
              <w:t>порядковый номер реестровой записи из единого реестра российских программ для электронных вычислительных машин и баз данных (в случае предложения программного обеспечения из Российской Федерации).</w:t>
            </w:r>
          </w:p>
        </w:tc>
      </w:tr>
      <w:tr w:rsidR="00A005A9" w:rsidRPr="003F2DDA" w:rsidTr="00305FEE">
        <w:tc>
          <w:tcPr>
            <w:tcW w:w="5000" w:type="pct"/>
            <w:gridSpan w:val="9"/>
          </w:tcPr>
          <w:p w:rsidR="00A005A9" w:rsidRPr="003F2DDA" w:rsidRDefault="00A005A9" w:rsidP="0061272E">
            <w:pPr>
              <w:jc w:val="both"/>
              <w:rPr>
                <w:b/>
                <w:i/>
              </w:rPr>
            </w:pPr>
            <w:r w:rsidRPr="003F2DDA">
              <w:rPr>
                <w:b/>
              </w:rPr>
              <w:t>3. Требования к результатам</w:t>
            </w:r>
          </w:p>
        </w:tc>
      </w:tr>
      <w:tr w:rsidR="00A005A9" w:rsidRPr="003F2DDA" w:rsidTr="00305FEE">
        <w:tc>
          <w:tcPr>
            <w:tcW w:w="5000" w:type="pct"/>
            <w:gridSpan w:val="9"/>
          </w:tcPr>
          <w:p w:rsidR="00A005A9" w:rsidRPr="003F2DDA" w:rsidRDefault="00A005A9" w:rsidP="0061272E">
            <w:pPr>
              <w:jc w:val="both"/>
              <w:rPr>
                <w:bCs/>
                <w:iCs/>
              </w:rPr>
            </w:pPr>
            <w:r w:rsidRPr="003F2DDA">
              <w:rPr>
                <w:bCs/>
                <w:iCs/>
              </w:rPr>
              <w:t>Товар должен быть поставлен в полном объеме, в установленный срок и соответствовать предъявляемым в соответствии с документацией и договором требованиям.</w:t>
            </w:r>
          </w:p>
        </w:tc>
      </w:tr>
      <w:tr w:rsidR="00A005A9" w:rsidRPr="003F2DDA" w:rsidTr="00305FEE">
        <w:tc>
          <w:tcPr>
            <w:tcW w:w="5000" w:type="pct"/>
            <w:gridSpan w:val="9"/>
          </w:tcPr>
          <w:p w:rsidR="00A005A9" w:rsidRPr="003F2DDA" w:rsidRDefault="00A005A9" w:rsidP="001677DC">
            <w:pPr>
              <w:jc w:val="both"/>
              <w:rPr>
                <w:i/>
              </w:rPr>
            </w:pPr>
            <w:r w:rsidRPr="003F2DDA">
              <w:rPr>
                <w:b/>
              </w:rPr>
              <w:t>4.</w:t>
            </w:r>
            <w:r w:rsidRPr="003F2DDA">
              <w:rPr>
                <w:i/>
              </w:rPr>
              <w:t xml:space="preserve"> </w:t>
            </w:r>
            <w:r w:rsidRPr="003F2DDA">
              <w:rPr>
                <w:b/>
                <w:bCs/>
              </w:rPr>
              <w:t>Место, условия и порядок поставки товаров</w:t>
            </w:r>
          </w:p>
        </w:tc>
      </w:tr>
      <w:tr w:rsidR="00A005A9" w:rsidRPr="003F2DDA" w:rsidTr="00305FEE">
        <w:tc>
          <w:tcPr>
            <w:tcW w:w="1104" w:type="pct"/>
          </w:tcPr>
          <w:p w:rsidR="00A005A9" w:rsidRPr="003F2DDA" w:rsidRDefault="00A005A9" w:rsidP="0061272E">
            <w:pPr>
              <w:jc w:val="both"/>
            </w:pPr>
            <w:r w:rsidRPr="003F2DDA">
              <w:t xml:space="preserve">Место </w:t>
            </w:r>
            <w:r w:rsidRPr="003F2DDA">
              <w:rPr>
                <w:bCs/>
              </w:rPr>
              <w:t>поставки товаров</w:t>
            </w:r>
          </w:p>
        </w:tc>
        <w:tc>
          <w:tcPr>
            <w:tcW w:w="3896" w:type="pct"/>
            <w:gridSpan w:val="8"/>
          </w:tcPr>
          <w:p w:rsidR="00A005A9" w:rsidRPr="003F2DDA" w:rsidRDefault="00A005A9" w:rsidP="0061272E">
            <w:pPr>
              <w:jc w:val="both"/>
              <w:rPr>
                <w:bCs/>
                <w:iCs/>
              </w:rPr>
            </w:pPr>
            <w:r w:rsidRPr="003F2DDA">
              <w:rPr>
                <w:bCs/>
                <w:iCs/>
              </w:rPr>
              <w:t>г. Южно-Сахалинск, ул. Вокзальная, Д.54-А, АО «Пассажирская компания «Сахалин».</w:t>
            </w:r>
          </w:p>
        </w:tc>
      </w:tr>
      <w:tr w:rsidR="00A005A9" w:rsidRPr="003F2DDA" w:rsidTr="00305FEE">
        <w:tc>
          <w:tcPr>
            <w:tcW w:w="1104" w:type="pct"/>
          </w:tcPr>
          <w:p w:rsidR="00A005A9" w:rsidRPr="003F2DDA" w:rsidRDefault="00A005A9" w:rsidP="0061272E">
            <w:pPr>
              <w:jc w:val="both"/>
              <w:rPr>
                <w:i/>
              </w:rPr>
            </w:pPr>
            <w:r w:rsidRPr="003F2DDA">
              <w:t xml:space="preserve">Условия </w:t>
            </w:r>
            <w:r w:rsidRPr="003F2DDA">
              <w:rPr>
                <w:bCs/>
              </w:rPr>
              <w:t>поставки товаров</w:t>
            </w:r>
          </w:p>
        </w:tc>
        <w:tc>
          <w:tcPr>
            <w:tcW w:w="3896" w:type="pct"/>
            <w:gridSpan w:val="8"/>
          </w:tcPr>
          <w:p w:rsidR="00A005A9" w:rsidRPr="003F2DDA" w:rsidRDefault="00A005A9" w:rsidP="0061272E">
            <w:pPr>
              <w:jc w:val="both"/>
              <w:rPr>
                <w:bCs/>
                <w:iCs/>
              </w:rPr>
            </w:pPr>
            <w:r w:rsidRPr="003F2DDA">
              <w:rPr>
                <w:bCs/>
                <w:iCs/>
              </w:rPr>
              <w:t>Поставка товара осуществляется силами и за счет поставщика в порядке, предусмотренном условиями договора. Поставщик не менее</w:t>
            </w:r>
            <w:proofErr w:type="gramStart"/>
            <w:r w:rsidRPr="003F2DDA">
              <w:rPr>
                <w:bCs/>
                <w:iCs/>
              </w:rPr>
              <w:t>,</w:t>
            </w:r>
            <w:proofErr w:type="gramEnd"/>
            <w:r w:rsidRPr="003F2DDA">
              <w:rPr>
                <w:bCs/>
                <w:iCs/>
              </w:rPr>
              <w:t xml:space="preserve"> чем за 3 (три) рабочих дня до предполагаемой даты поставки товара, уведомляет покупателя о дате и времени доставки товара.</w:t>
            </w:r>
          </w:p>
          <w:p w:rsidR="00A005A9" w:rsidRPr="003F2DDA" w:rsidRDefault="00A005A9" w:rsidP="0061272E">
            <w:pPr>
              <w:jc w:val="both"/>
              <w:rPr>
                <w:bCs/>
                <w:iCs/>
              </w:rPr>
            </w:pPr>
            <w:r w:rsidRPr="003F2DDA">
              <w:rPr>
                <w:bCs/>
                <w:iCs/>
              </w:rPr>
              <w:t xml:space="preserve">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 </w:t>
            </w:r>
          </w:p>
        </w:tc>
      </w:tr>
      <w:tr w:rsidR="00A005A9" w:rsidRPr="003F2DDA" w:rsidTr="00305FEE">
        <w:tc>
          <w:tcPr>
            <w:tcW w:w="1104" w:type="pct"/>
          </w:tcPr>
          <w:p w:rsidR="00A005A9" w:rsidRPr="003F2DDA" w:rsidRDefault="00A005A9" w:rsidP="0061272E">
            <w:pPr>
              <w:jc w:val="both"/>
              <w:rPr>
                <w:i/>
              </w:rPr>
            </w:pPr>
            <w:r w:rsidRPr="003F2DDA">
              <w:t xml:space="preserve">Сроки </w:t>
            </w:r>
            <w:r w:rsidRPr="003F2DDA">
              <w:rPr>
                <w:bCs/>
              </w:rPr>
              <w:t>поставки товаров</w:t>
            </w:r>
          </w:p>
        </w:tc>
        <w:tc>
          <w:tcPr>
            <w:tcW w:w="3896" w:type="pct"/>
            <w:gridSpan w:val="8"/>
          </w:tcPr>
          <w:p w:rsidR="00A005A9" w:rsidRPr="003F2DDA" w:rsidRDefault="00A005A9" w:rsidP="0061272E">
            <w:pPr>
              <w:jc w:val="both"/>
              <w:rPr>
                <w:bCs/>
                <w:iCs/>
              </w:rPr>
            </w:pPr>
            <w:r w:rsidRPr="003F2DDA">
              <w:t>В течение 30 (тридцати) рабочих дней с момента подписания Договора.</w:t>
            </w:r>
          </w:p>
        </w:tc>
      </w:tr>
      <w:tr w:rsidR="00A005A9" w:rsidRPr="003F2DDA" w:rsidTr="00305FEE">
        <w:tc>
          <w:tcPr>
            <w:tcW w:w="5000" w:type="pct"/>
            <w:gridSpan w:val="9"/>
          </w:tcPr>
          <w:p w:rsidR="00A005A9" w:rsidRPr="003F2DDA" w:rsidRDefault="00A005A9" w:rsidP="0061272E">
            <w:pPr>
              <w:jc w:val="both"/>
              <w:rPr>
                <w:i/>
              </w:rPr>
            </w:pPr>
            <w:r w:rsidRPr="003F2DDA">
              <w:rPr>
                <w:b/>
                <w:bCs/>
              </w:rPr>
              <w:t>5. Форма, сроки и порядок оплаты</w:t>
            </w:r>
          </w:p>
        </w:tc>
      </w:tr>
      <w:tr w:rsidR="00A005A9" w:rsidRPr="003F2DDA" w:rsidTr="00305FEE">
        <w:tc>
          <w:tcPr>
            <w:tcW w:w="1104" w:type="pct"/>
          </w:tcPr>
          <w:p w:rsidR="00A005A9" w:rsidRPr="003F2DDA" w:rsidRDefault="00A005A9" w:rsidP="0061272E">
            <w:pPr>
              <w:jc w:val="both"/>
              <w:rPr>
                <w:i/>
              </w:rPr>
            </w:pPr>
            <w:r w:rsidRPr="003F2DDA">
              <w:rPr>
                <w:bCs/>
              </w:rPr>
              <w:t>Форма оплаты</w:t>
            </w:r>
          </w:p>
        </w:tc>
        <w:tc>
          <w:tcPr>
            <w:tcW w:w="3896" w:type="pct"/>
            <w:gridSpan w:val="8"/>
          </w:tcPr>
          <w:p w:rsidR="00A005A9" w:rsidRPr="003F2DDA" w:rsidRDefault="00A005A9" w:rsidP="0061272E">
            <w:pPr>
              <w:jc w:val="both"/>
              <w:rPr>
                <w:i/>
              </w:rPr>
            </w:pPr>
            <w:r w:rsidRPr="003F2DDA">
              <w:t>Оплата осуществляется в безналичной форме путем перечисления денежных средств на счет контрагента.</w:t>
            </w:r>
          </w:p>
        </w:tc>
      </w:tr>
      <w:tr w:rsidR="00A005A9" w:rsidRPr="003F2DDA" w:rsidTr="00305FEE">
        <w:tc>
          <w:tcPr>
            <w:tcW w:w="1104" w:type="pct"/>
          </w:tcPr>
          <w:p w:rsidR="00A005A9" w:rsidRPr="003F2DDA" w:rsidRDefault="00A005A9" w:rsidP="0061272E">
            <w:pPr>
              <w:jc w:val="both"/>
              <w:rPr>
                <w:i/>
              </w:rPr>
            </w:pPr>
            <w:r w:rsidRPr="003F2DDA">
              <w:rPr>
                <w:bCs/>
              </w:rPr>
              <w:t>Авансирование</w:t>
            </w:r>
          </w:p>
        </w:tc>
        <w:tc>
          <w:tcPr>
            <w:tcW w:w="3896" w:type="pct"/>
            <w:gridSpan w:val="8"/>
          </w:tcPr>
          <w:p w:rsidR="00A005A9" w:rsidRPr="003F2DDA" w:rsidRDefault="00A005A9" w:rsidP="0061272E">
            <w:pPr>
              <w:jc w:val="both"/>
            </w:pPr>
            <w:r w:rsidRPr="003F2DDA">
              <w:t>Авансирование не предусмотрено.</w:t>
            </w:r>
          </w:p>
        </w:tc>
      </w:tr>
      <w:tr w:rsidR="00A005A9" w:rsidRPr="003F2DDA" w:rsidTr="00305FEE">
        <w:tc>
          <w:tcPr>
            <w:tcW w:w="1104" w:type="pct"/>
          </w:tcPr>
          <w:p w:rsidR="00A005A9" w:rsidRPr="003F2DDA" w:rsidRDefault="00A005A9" w:rsidP="0061272E">
            <w:pPr>
              <w:jc w:val="both"/>
              <w:rPr>
                <w:i/>
              </w:rPr>
            </w:pPr>
            <w:r w:rsidRPr="003F2DDA">
              <w:rPr>
                <w:bCs/>
              </w:rPr>
              <w:t>Срок и порядок оплаты</w:t>
            </w:r>
          </w:p>
        </w:tc>
        <w:tc>
          <w:tcPr>
            <w:tcW w:w="3896" w:type="pct"/>
            <w:gridSpan w:val="8"/>
          </w:tcPr>
          <w:p w:rsidR="00A005A9" w:rsidRPr="003F2DDA" w:rsidRDefault="00A005A9" w:rsidP="0061272E">
            <w:pPr>
              <w:jc w:val="both"/>
            </w:pPr>
            <w:r w:rsidRPr="003F2DDA">
              <w:t xml:space="preserve">Оплата за поставленный товар осуществляется после получения Товара и подписания товарной накладной, акта о выполнении пусконаладочных работ 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w:t>
            </w:r>
            <w:r w:rsidRPr="003F2DDA">
              <w:lastRenderedPageBreak/>
              <w:t xml:space="preserve">перечисления покупателем денежных средств на расчетный счет Поставщика. </w:t>
            </w:r>
          </w:p>
          <w:p w:rsidR="00A005A9" w:rsidRPr="003F2DDA" w:rsidRDefault="00A005A9" w:rsidP="0061272E">
            <w:pPr>
              <w:jc w:val="both"/>
            </w:pPr>
            <w:r w:rsidRPr="003F2DDA">
              <w:t xml:space="preserve"> В </w:t>
            </w:r>
            <w:proofErr w:type="gramStart"/>
            <w:r w:rsidRPr="003F2DDA">
              <w:t>случае</w:t>
            </w:r>
            <w:proofErr w:type="gramEnd"/>
            <w:r w:rsidRPr="003F2DDA">
              <w:t>, если счёт-фактура будет подписана иными лицами, к счету-фактуре прилагаются документы, подтверждающие полномочия лиц его подписавших.</w:t>
            </w:r>
          </w:p>
        </w:tc>
      </w:tr>
      <w:tr w:rsidR="00A005A9" w:rsidRPr="003F2DDA" w:rsidTr="00305FEE">
        <w:tc>
          <w:tcPr>
            <w:tcW w:w="5000" w:type="pct"/>
            <w:gridSpan w:val="9"/>
          </w:tcPr>
          <w:p w:rsidR="00A005A9" w:rsidRPr="003F2DDA" w:rsidRDefault="00A005A9" w:rsidP="0061272E">
            <w:pPr>
              <w:jc w:val="both"/>
              <w:rPr>
                <w:i/>
              </w:rPr>
            </w:pPr>
            <w:r w:rsidRPr="003F2DDA">
              <w:rPr>
                <w:b/>
                <w:bCs/>
              </w:rPr>
              <w:lastRenderedPageBreak/>
              <w:t>6. Иные требования</w:t>
            </w:r>
          </w:p>
        </w:tc>
      </w:tr>
      <w:tr w:rsidR="00A005A9" w:rsidRPr="003F2DDA" w:rsidTr="00305FEE">
        <w:tc>
          <w:tcPr>
            <w:tcW w:w="5000" w:type="pct"/>
            <w:gridSpan w:val="9"/>
          </w:tcPr>
          <w:p w:rsidR="00A005A9" w:rsidRPr="003F2DDA" w:rsidRDefault="00A005A9" w:rsidP="0061272E">
            <w:pPr>
              <w:jc w:val="both"/>
              <w:rPr>
                <w:bCs/>
              </w:rPr>
            </w:pPr>
            <w:r w:rsidRPr="003F2DDA">
              <w:rPr>
                <w:bCs/>
              </w:rPr>
              <w:t>Не предусмотрены.</w:t>
            </w:r>
          </w:p>
        </w:tc>
      </w:tr>
      <w:tr w:rsidR="00A005A9" w:rsidRPr="003F2DDA" w:rsidTr="00305FEE">
        <w:tc>
          <w:tcPr>
            <w:tcW w:w="5000" w:type="pct"/>
            <w:gridSpan w:val="9"/>
          </w:tcPr>
          <w:p w:rsidR="00A005A9" w:rsidRPr="003F2DDA" w:rsidRDefault="00A005A9" w:rsidP="0061272E">
            <w:pPr>
              <w:jc w:val="both"/>
              <w:rPr>
                <w:bCs/>
              </w:rPr>
            </w:pPr>
            <w:r w:rsidRPr="003F2DDA">
              <w:rPr>
                <w:b/>
                <w:color w:val="000000"/>
              </w:rPr>
              <w:t>7. Расчет стоимости товаров за единицу</w:t>
            </w:r>
          </w:p>
        </w:tc>
      </w:tr>
      <w:tr w:rsidR="00A005A9" w:rsidRPr="003F2DDA" w:rsidTr="00305FEE">
        <w:tc>
          <w:tcPr>
            <w:tcW w:w="5000" w:type="pct"/>
            <w:gridSpan w:val="9"/>
            <w:vAlign w:val="center"/>
          </w:tcPr>
          <w:p w:rsidR="00A005A9" w:rsidRPr="003F2DDA" w:rsidRDefault="00A005A9" w:rsidP="0061272E">
            <w:pPr>
              <w:jc w:val="both"/>
              <w:rPr>
                <w:bCs/>
              </w:rPr>
            </w:pPr>
            <w:r w:rsidRPr="003F2DDA">
              <w:rPr>
                <w:bCs/>
                <w:color w:val="000000"/>
              </w:rPr>
              <w:t>Цена за единицу каждого наименования товаров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w:t>
            </w:r>
          </w:p>
        </w:tc>
      </w:tr>
    </w:tbl>
    <w:p w:rsidR="0061272E" w:rsidRDefault="0061272E" w:rsidP="002B0DCE">
      <w:pPr>
        <w:jc w:val="center"/>
        <w:rPr>
          <w:b/>
          <w:sz w:val="28"/>
          <w:szCs w:val="28"/>
        </w:rPr>
      </w:pPr>
    </w:p>
    <w:p w:rsidR="002B0DCE" w:rsidRPr="00232DD3" w:rsidRDefault="002B0DCE" w:rsidP="002B0DCE">
      <w:pPr>
        <w:rPr>
          <w:color w:val="000000"/>
        </w:rPr>
      </w:pPr>
    </w:p>
    <w:p w:rsidR="002B0DCE" w:rsidRDefault="002B0DCE" w:rsidP="002B0DCE">
      <w:pPr>
        <w:rPr>
          <w:color w:val="000000"/>
        </w:rPr>
      </w:pPr>
    </w:p>
    <w:p w:rsidR="002B0DCE" w:rsidRPr="00232DD3" w:rsidRDefault="002B0DCE" w:rsidP="002B0DCE">
      <w:pPr>
        <w:rPr>
          <w:color w:val="000000"/>
        </w:rPr>
        <w:sectPr w:rsidR="002B0DCE" w:rsidRPr="00232DD3" w:rsidSect="002B0DCE">
          <w:pgSz w:w="16838" w:h="11906" w:orient="landscape"/>
          <w:pgMar w:top="1134" w:right="1134" w:bottom="850" w:left="1134" w:header="708" w:footer="708" w:gutter="0"/>
          <w:cols w:space="708"/>
          <w:docGrid w:linePitch="360"/>
        </w:sectPr>
      </w:pPr>
    </w:p>
    <w:p w:rsidR="002B0DCE" w:rsidRPr="008C59DD" w:rsidRDefault="002B0DCE" w:rsidP="002B0DCE">
      <w:pPr>
        <w:pStyle w:val="a6"/>
        <w:ind w:left="5670"/>
        <w:jc w:val="both"/>
        <w:rPr>
          <w:color w:val="000000"/>
          <w:sz w:val="26"/>
          <w:szCs w:val="26"/>
        </w:rPr>
      </w:pPr>
      <w:bookmarkStart w:id="0" w:name="_Hlk70424970"/>
      <w:r w:rsidRPr="008C59DD">
        <w:rPr>
          <w:color w:val="000000"/>
          <w:sz w:val="26"/>
          <w:szCs w:val="26"/>
        </w:rPr>
        <w:lastRenderedPageBreak/>
        <w:t>Приложение № 1.2</w:t>
      </w:r>
    </w:p>
    <w:p w:rsidR="002B0DCE" w:rsidRPr="008C59DD" w:rsidRDefault="002B0DCE" w:rsidP="002B0DCE">
      <w:pPr>
        <w:pStyle w:val="a6"/>
        <w:ind w:left="5670"/>
        <w:jc w:val="both"/>
        <w:rPr>
          <w:color w:val="000000"/>
          <w:sz w:val="26"/>
          <w:szCs w:val="26"/>
        </w:rPr>
      </w:pPr>
      <w:r w:rsidRPr="008C59DD">
        <w:rPr>
          <w:color w:val="000000"/>
          <w:sz w:val="26"/>
          <w:szCs w:val="26"/>
        </w:rPr>
        <w:t>к аукционной документации</w:t>
      </w:r>
    </w:p>
    <w:p w:rsidR="002B0DCE" w:rsidRPr="008C59DD" w:rsidRDefault="002B0DCE" w:rsidP="002B0DCE">
      <w:pPr>
        <w:pStyle w:val="11"/>
        <w:ind w:left="5670" w:firstLine="0"/>
        <w:rPr>
          <w:rFonts w:eastAsia="MS Mincho"/>
          <w:color w:val="000000"/>
          <w:szCs w:val="28"/>
        </w:rPr>
      </w:pPr>
      <w:r>
        <w:rPr>
          <w:rFonts w:eastAsia="MS Mincho"/>
          <w:color w:val="000000"/>
          <w:szCs w:val="28"/>
        </w:rPr>
        <w:t>(ПРОЕКТ ДОГОВОРА)</w:t>
      </w:r>
    </w:p>
    <w:bookmarkEnd w:id="0"/>
    <w:p w:rsidR="00E51D8A" w:rsidRPr="008C59DD" w:rsidRDefault="00E51D8A" w:rsidP="00E51D8A">
      <w:pPr>
        <w:widowControl w:val="0"/>
        <w:suppressAutoHyphens/>
        <w:jc w:val="both"/>
        <w:rPr>
          <w:b/>
          <w:bCs/>
          <w:sz w:val="22"/>
          <w:szCs w:val="22"/>
        </w:rPr>
      </w:pPr>
    </w:p>
    <w:tbl>
      <w:tblPr>
        <w:tblW w:w="10206" w:type="dxa"/>
        <w:tblInd w:w="108" w:type="dxa"/>
        <w:tblLook w:val="04A0"/>
      </w:tblPr>
      <w:tblGrid>
        <w:gridCol w:w="237"/>
        <w:gridCol w:w="438"/>
        <w:gridCol w:w="2637"/>
        <w:gridCol w:w="953"/>
        <w:gridCol w:w="1403"/>
        <w:gridCol w:w="4538"/>
      </w:tblGrid>
      <w:tr w:rsidR="00E51D8A" w:rsidRPr="00D44F10" w:rsidTr="00E51D8A">
        <w:trPr>
          <w:trHeight w:val="2530"/>
        </w:trPr>
        <w:tc>
          <w:tcPr>
            <w:tcW w:w="10206" w:type="dxa"/>
            <w:gridSpan w:val="6"/>
            <w:shd w:val="clear" w:color="FFFFFF" w:fill="auto"/>
            <w:vAlign w:val="center"/>
          </w:tcPr>
          <w:p w:rsidR="00E51D8A" w:rsidRPr="00466CB7" w:rsidRDefault="00E51D8A" w:rsidP="00E51D8A">
            <w:pPr>
              <w:jc w:val="center"/>
              <w:rPr>
                <w:b/>
              </w:rPr>
            </w:pPr>
            <w:proofErr w:type="spellStart"/>
            <w:r w:rsidRPr="00466CB7">
              <w:rPr>
                <w:b/>
                <w:sz w:val="22"/>
              </w:rPr>
              <w:t>Сублицензионный</w:t>
            </w:r>
            <w:proofErr w:type="spellEnd"/>
            <w:r w:rsidRPr="00466CB7">
              <w:rPr>
                <w:b/>
                <w:sz w:val="22"/>
              </w:rPr>
              <w:t xml:space="preserve"> договор № </w:t>
            </w:r>
          </w:p>
          <w:p w:rsidR="00E51D8A" w:rsidRDefault="00E51D8A" w:rsidP="00E51D8A"/>
          <w:p w:rsidR="00E51D8A" w:rsidRPr="00D44F10" w:rsidRDefault="00E51D8A" w:rsidP="00E51D8A">
            <w:r>
              <w:rPr>
                <w:sz w:val="22"/>
              </w:rPr>
              <w:t xml:space="preserve">г. Южно-Сахалинск                                                                                                     </w:t>
            </w:r>
            <w:r w:rsidRPr="00D44F10">
              <w:rPr>
                <w:sz w:val="22"/>
              </w:rPr>
              <w:t>«</w:t>
            </w:r>
            <w:r>
              <w:rPr>
                <w:sz w:val="22"/>
              </w:rPr>
              <w:t>___</w:t>
            </w:r>
            <w:r w:rsidRPr="00D44F10">
              <w:rPr>
                <w:sz w:val="22"/>
              </w:rPr>
              <w:t xml:space="preserve">» </w:t>
            </w:r>
            <w:r>
              <w:rPr>
                <w:sz w:val="22"/>
              </w:rPr>
              <w:t>__________</w:t>
            </w:r>
            <w:r w:rsidRPr="00D44F10">
              <w:rPr>
                <w:sz w:val="22"/>
              </w:rPr>
              <w:t xml:space="preserve"> 202</w:t>
            </w:r>
            <w:r>
              <w:rPr>
                <w:sz w:val="22"/>
              </w:rPr>
              <w:t>5 г.</w:t>
            </w:r>
          </w:p>
          <w:p w:rsidR="00E51D8A" w:rsidRDefault="00E51D8A" w:rsidP="00E51D8A">
            <w:pPr>
              <w:jc w:val="both"/>
            </w:pPr>
          </w:p>
          <w:p w:rsidR="00E51D8A" w:rsidRPr="00D44F10" w:rsidRDefault="00E51D8A" w:rsidP="00E51D8A">
            <w:pPr>
              <w:jc w:val="both"/>
            </w:pPr>
            <w:r>
              <w:rPr>
                <w:sz w:val="22"/>
              </w:rPr>
              <w:t>______________________________</w:t>
            </w:r>
            <w:r w:rsidRPr="00A3209E">
              <w:rPr>
                <w:sz w:val="22"/>
              </w:rPr>
              <w:t xml:space="preserve">, именуемое в дальнейшем Лицензиат, в лице </w:t>
            </w:r>
            <w:r>
              <w:rPr>
                <w:sz w:val="22"/>
              </w:rPr>
              <w:t>__________________________</w:t>
            </w:r>
            <w:r w:rsidRPr="005D2108">
              <w:rPr>
                <w:rFonts w:cs="Arial"/>
                <w:sz w:val="22"/>
              </w:rPr>
              <w:t xml:space="preserve">, действующего на основании </w:t>
            </w:r>
            <w:r>
              <w:rPr>
                <w:rFonts w:cs="Arial"/>
                <w:sz w:val="22"/>
              </w:rPr>
              <w:t>_________</w:t>
            </w:r>
            <w:r w:rsidRPr="005D2108">
              <w:rPr>
                <w:rFonts w:cs="Arial"/>
                <w:sz w:val="22"/>
              </w:rPr>
              <w:t xml:space="preserve">, с одной стороны, и </w:t>
            </w:r>
            <w:r>
              <w:rPr>
                <w:rFonts w:cs="Arial"/>
                <w:sz w:val="22"/>
              </w:rPr>
              <w:t>акционерное общество</w:t>
            </w:r>
            <w:r w:rsidRPr="005D2108">
              <w:rPr>
                <w:rFonts w:cs="Arial"/>
                <w:sz w:val="22"/>
              </w:rPr>
              <w:t xml:space="preserve"> </w:t>
            </w:r>
            <w:r>
              <w:rPr>
                <w:rFonts w:cs="Arial"/>
                <w:sz w:val="22"/>
              </w:rPr>
              <w:t>«</w:t>
            </w:r>
            <w:r w:rsidRPr="005D2108">
              <w:rPr>
                <w:rFonts w:cs="Arial"/>
                <w:sz w:val="22"/>
              </w:rPr>
              <w:t>П</w:t>
            </w:r>
            <w:r>
              <w:rPr>
                <w:rFonts w:cs="Arial"/>
                <w:sz w:val="22"/>
              </w:rPr>
              <w:t>ассажирская компания «Сахалин»</w:t>
            </w:r>
            <w:r w:rsidRPr="005D2108">
              <w:rPr>
                <w:rFonts w:cs="Arial"/>
                <w:sz w:val="22"/>
              </w:rPr>
              <w:t xml:space="preserve">, именуемое в дальнейшем Сублицензиат, в лице генерального директора </w:t>
            </w:r>
            <w:r w:rsidRPr="00A3209E">
              <w:rPr>
                <w:rFonts w:cs="Arial"/>
                <w:sz w:val="22"/>
              </w:rPr>
              <w:t>Костыренко Дмитри</w:t>
            </w:r>
            <w:r>
              <w:rPr>
                <w:rFonts w:cs="Arial"/>
                <w:sz w:val="22"/>
              </w:rPr>
              <w:t>я</w:t>
            </w:r>
            <w:r w:rsidRPr="00A3209E">
              <w:rPr>
                <w:rFonts w:cs="Arial"/>
                <w:sz w:val="22"/>
              </w:rPr>
              <w:t xml:space="preserve"> Алексеевич</w:t>
            </w:r>
            <w:r>
              <w:rPr>
                <w:rFonts w:cs="Arial"/>
                <w:sz w:val="22"/>
              </w:rPr>
              <w:t>а</w:t>
            </w:r>
            <w:r w:rsidRPr="005D2108">
              <w:rPr>
                <w:rFonts w:cs="Arial"/>
                <w:sz w:val="22"/>
              </w:rPr>
              <w:t>, действующего на основании Устава, с другой стороны, вместе именуемые — Стороны, а каждое по отдельности — Сторона, заключили настоящий</w:t>
            </w:r>
            <w:r w:rsidRPr="005D2108">
              <w:rPr>
                <w:sz w:val="22"/>
              </w:rPr>
              <w:t xml:space="preserve"> договор о нижеследующем.</w:t>
            </w:r>
          </w:p>
        </w:tc>
      </w:tr>
      <w:tr w:rsidR="00E51D8A" w:rsidRPr="00D44F10" w:rsidTr="00E51D8A">
        <w:trPr>
          <w:trHeight w:val="60"/>
        </w:trPr>
        <w:tc>
          <w:tcPr>
            <w:tcW w:w="10206" w:type="dxa"/>
            <w:gridSpan w:val="6"/>
            <w:shd w:val="clear" w:color="FFFFFF" w:fill="auto"/>
          </w:tcPr>
          <w:p w:rsidR="00E51D8A" w:rsidRPr="00D44F10" w:rsidRDefault="00E51D8A" w:rsidP="00E51D8A">
            <w:pPr>
              <w:jc w:val="both"/>
            </w:pPr>
          </w:p>
          <w:p w:rsidR="00E51D8A" w:rsidRPr="00466CB7" w:rsidRDefault="00E51D8A" w:rsidP="00E51D8A">
            <w:pPr>
              <w:rPr>
                <w:b/>
              </w:rPr>
            </w:pPr>
            <w:r w:rsidRPr="00466CB7">
              <w:rPr>
                <w:b/>
                <w:sz w:val="22"/>
              </w:rPr>
              <w:t>1. Предмет Договора</w:t>
            </w:r>
          </w:p>
          <w:p w:rsidR="00E51D8A" w:rsidRPr="00D44F10" w:rsidRDefault="00E51D8A" w:rsidP="00E51D8A">
            <w:pPr>
              <w:jc w:val="both"/>
            </w:pPr>
            <w:r w:rsidRPr="00D44F10">
              <w:rPr>
                <w:sz w:val="22"/>
              </w:rPr>
              <w:t>1.1. Лицензиат в соответствии с условиями настоящего Договора обязуется предоставить Сублицензиату права на программы для ЭВМ (неисключительную лицензию), (далее — «Право использования») в соответствии со спецификацией:</w:t>
            </w:r>
          </w:p>
        </w:tc>
      </w:tr>
      <w:tr w:rsidR="00E51D8A" w:rsidRPr="00D44F10" w:rsidTr="00E51D8A">
        <w:trPr>
          <w:trHeight w:val="140"/>
        </w:trPr>
        <w:tc>
          <w:tcPr>
            <w:tcW w:w="10206" w:type="dxa"/>
            <w:gridSpan w:val="6"/>
            <w:shd w:val="clear" w:color="FFFFFF" w:fill="auto"/>
            <w:vAlign w:val="bottom"/>
          </w:tcPr>
          <w:p w:rsidR="00E51D8A" w:rsidRPr="00D44F10" w:rsidRDefault="00E51D8A" w:rsidP="00E51D8A"/>
        </w:tc>
      </w:tr>
      <w:tr w:rsidR="00E51D8A" w:rsidRPr="00D44F10" w:rsidTr="00E51D8A">
        <w:trPr>
          <w:trHeight w:val="60"/>
        </w:trPr>
        <w:tc>
          <w:tcPr>
            <w:tcW w:w="236" w:type="dxa"/>
            <w:shd w:val="clear" w:color="FFFFFF" w:fill="auto"/>
            <w:vAlign w:val="bottom"/>
          </w:tcPr>
          <w:p w:rsidR="00E51D8A" w:rsidRPr="00D44F10" w:rsidRDefault="00E51D8A" w:rsidP="00E51D8A"/>
        </w:tc>
        <w:tc>
          <w:tcPr>
            <w:tcW w:w="424" w:type="dxa"/>
            <w:tcBorders>
              <w:top w:val="single" w:sz="5" w:space="0" w:color="auto"/>
              <w:left w:val="single" w:sz="5" w:space="0" w:color="auto"/>
              <w:bottom w:val="single" w:sz="5" w:space="0" w:color="auto"/>
              <w:right w:val="single" w:sz="5" w:space="0" w:color="auto"/>
            </w:tcBorders>
            <w:shd w:val="clear" w:color="FFFFFF" w:fill="EFEFEF"/>
            <w:vAlign w:val="center"/>
          </w:tcPr>
          <w:p w:rsidR="00E51D8A" w:rsidRPr="00D44F10" w:rsidRDefault="00E51D8A" w:rsidP="00E51D8A">
            <w:pPr>
              <w:jc w:val="center"/>
              <w:rPr>
                <w:b/>
              </w:rPr>
            </w:pPr>
            <w:r w:rsidRPr="00D44F10">
              <w:rPr>
                <w:b/>
                <w:sz w:val="22"/>
              </w:rPr>
              <w:t>№</w:t>
            </w:r>
          </w:p>
        </w:tc>
        <w:tc>
          <w:tcPr>
            <w:tcW w:w="2639" w:type="dxa"/>
            <w:tcBorders>
              <w:top w:val="single" w:sz="5" w:space="0" w:color="auto"/>
              <w:left w:val="single" w:sz="5" w:space="0" w:color="auto"/>
              <w:right w:val="single" w:sz="5" w:space="0" w:color="auto"/>
            </w:tcBorders>
            <w:shd w:val="clear" w:color="FFFFFF" w:fill="EFEFEF"/>
            <w:vAlign w:val="center"/>
          </w:tcPr>
          <w:p w:rsidR="00E51D8A" w:rsidRPr="00D44F10" w:rsidRDefault="00E51D8A" w:rsidP="00E51D8A">
            <w:pPr>
              <w:jc w:val="center"/>
              <w:rPr>
                <w:b/>
              </w:rPr>
            </w:pPr>
            <w:r w:rsidRPr="00D44F10">
              <w:rPr>
                <w:b/>
                <w:sz w:val="22"/>
              </w:rPr>
              <w:t>Наименование</w:t>
            </w:r>
          </w:p>
        </w:tc>
        <w:tc>
          <w:tcPr>
            <w:tcW w:w="954" w:type="dxa"/>
            <w:tcBorders>
              <w:top w:val="single" w:sz="5" w:space="0" w:color="auto"/>
              <w:left w:val="single" w:sz="5" w:space="0" w:color="auto"/>
              <w:bottom w:val="single" w:sz="5" w:space="0" w:color="auto"/>
              <w:right w:val="single" w:sz="5" w:space="0" w:color="auto"/>
            </w:tcBorders>
            <w:shd w:val="clear" w:color="FFFFFF" w:fill="EFEFEF"/>
            <w:vAlign w:val="center"/>
          </w:tcPr>
          <w:p w:rsidR="00E51D8A" w:rsidRPr="00D44F10" w:rsidRDefault="00E51D8A" w:rsidP="00E51D8A">
            <w:pPr>
              <w:jc w:val="center"/>
              <w:rPr>
                <w:b/>
              </w:rPr>
            </w:pPr>
            <w:r w:rsidRPr="00D44F10">
              <w:rPr>
                <w:b/>
                <w:sz w:val="22"/>
              </w:rPr>
              <w:t>Кол-во</w:t>
            </w:r>
          </w:p>
        </w:tc>
        <w:tc>
          <w:tcPr>
            <w:tcW w:w="1405" w:type="dxa"/>
            <w:tcBorders>
              <w:top w:val="single" w:sz="5" w:space="0" w:color="auto"/>
              <w:left w:val="single" w:sz="5" w:space="0" w:color="auto"/>
              <w:bottom w:val="single" w:sz="5" w:space="0" w:color="auto"/>
              <w:right w:val="single" w:sz="5" w:space="0" w:color="auto"/>
            </w:tcBorders>
            <w:shd w:val="clear" w:color="FFFFFF" w:fill="EFEFEF"/>
            <w:vAlign w:val="center"/>
          </w:tcPr>
          <w:p w:rsidR="00E51D8A" w:rsidRPr="00D44F10" w:rsidRDefault="00E51D8A" w:rsidP="00E51D8A">
            <w:pPr>
              <w:jc w:val="center"/>
              <w:rPr>
                <w:b/>
              </w:rPr>
            </w:pPr>
            <w:r w:rsidRPr="00D44F10">
              <w:rPr>
                <w:b/>
                <w:sz w:val="22"/>
              </w:rPr>
              <w:t>Цена руб.</w:t>
            </w:r>
          </w:p>
        </w:tc>
        <w:tc>
          <w:tcPr>
            <w:tcW w:w="4548" w:type="dxa"/>
            <w:tcBorders>
              <w:top w:val="single" w:sz="5" w:space="0" w:color="auto"/>
              <w:left w:val="single" w:sz="5" w:space="0" w:color="auto"/>
              <w:bottom w:val="single" w:sz="5" w:space="0" w:color="auto"/>
              <w:right w:val="single" w:sz="5" w:space="0" w:color="auto"/>
            </w:tcBorders>
            <w:shd w:val="clear" w:color="FFFFFF" w:fill="EFEFEF"/>
            <w:vAlign w:val="center"/>
          </w:tcPr>
          <w:p w:rsidR="00E51D8A" w:rsidRPr="00D44F10" w:rsidRDefault="00E51D8A" w:rsidP="00E51D8A">
            <w:pPr>
              <w:jc w:val="center"/>
              <w:rPr>
                <w:b/>
              </w:rPr>
            </w:pPr>
            <w:r w:rsidRPr="00D44F10">
              <w:rPr>
                <w:b/>
                <w:sz w:val="22"/>
              </w:rPr>
              <w:t>Сумма руб.</w:t>
            </w:r>
          </w:p>
        </w:tc>
      </w:tr>
      <w:tr w:rsidR="00E51D8A" w:rsidRPr="008C4F3B" w:rsidTr="00E51D8A">
        <w:trPr>
          <w:trHeight w:val="947"/>
        </w:trPr>
        <w:tc>
          <w:tcPr>
            <w:tcW w:w="236" w:type="dxa"/>
            <w:shd w:val="clear" w:color="FFFFFF" w:fill="auto"/>
            <w:vAlign w:val="bottom"/>
          </w:tcPr>
          <w:p w:rsidR="00E51D8A" w:rsidRPr="00D44F10" w:rsidRDefault="00E51D8A" w:rsidP="00E51D8A"/>
        </w:tc>
        <w:tc>
          <w:tcPr>
            <w:tcW w:w="424" w:type="dxa"/>
            <w:tcBorders>
              <w:top w:val="single" w:sz="5" w:space="0" w:color="auto"/>
              <w:left w:val="single" w:sz="5" w:space="0" w:color="auto"/>
              <w:bottom w:val="single" w:sz="5" w:space="0" w:color="auto"/>
              <w:right w:val="single" w:sz="5" w:space="0" w:color="auto"/>
            </w:tcBorders>
            <w:shd w:val="clear" w:color="FFFFFF" w:fill="auto"/>
          </w:tcPr>
          <w:p w:rsidR="00E51D8A" w:rsidRPr="008C4F3B" w:rsidRDefault="00E51D8A" w:rsidP="00E51D8A">
            <w:pPr>
              <w:jc w:val="center"/>
            </w:pPr>
            <w:r w:rsidRPr="008C4F3B">
              <w:rPr>
                <w:sz w:val="22"/>
              </w:rPr>
              <w:t>1</w:t>
            </w:r>
          </w:p>
        </w:tc>
        <w:tc>
          <w:tcPr>
            <w:tcW w:w="2639" w:type="dxa"/>
            <w:tcBorders>
              <w:top w:val="single" w:sz="5" w:space="0" w:color="auto"/>
              <w:left w:val="single" w:sz="5" w:space="0" w:color="auto"/>
              <w:bottom w:val="single" w:sz="5" w:space="0" w:color="auto"/>
              <w:right w:val="single" w:sz="5" w:space="0" w:color="auto"/>
            </w:tcBorders>
            <w:shd w:val="clear" w:color="FFFFFF" w:fill="auto"/>
          </w:tcPr>
          <w:p w:rsidR="00E51D8A" w:rsidRPr="002E0ECF" w:rsidRDefault="00E51D8A" w:rsidP="002E0ECF">
            <w:pPr>
              <w:rPr>
                <w:lang w:val="en-US"/>
              </w:rPr>
            </w:pPr>
            <w:r w:rsidRPr="003D6B77">
              <w:rPr>
                <w:sz w:val="22"/>
              </w:rPr>
              <w:t>Лицензия</w:t>
            </w:r>
            <w:r w:rsidRPr="002E0ECF">
              <w:rPr>
                <w:sz w:val="22"/>
                <w:lang w:val="en-US"/>
              </w:rPr>
              <w:t xml:space="preserve"> </w:t>
            </w:r>
            <w:proofErr w:type="spellStart"/>
            <w:r w:rsidRPr="003D6B77">
              <w:rPr>
                <w:sz w:val="22"/>
              </w:rPr>
              <w:t>Субд</w:t>
            </w:r>
            <w:proofErr w:type="spellEnd"/>
            <w:r w:rsidRPr="002E0ECF">
              <w:rPr>
                <w:sz w:val="22"/>
                <w:lang w:val="en-US"/>
              </w:rPr>
              <w:t xml:space="preserve"> </w:t>
            </w:r>
            <w:proofErr w:type="spellStart"/>
            <w:r w:rsidRPr="002E0ECF">
              <w:rPr>
                <w:sz w:val="22"/>
                <w:lang w:val="en-US"/>
              </w:rPr>
              <w:t>Postgres</w:t>
            </w:r>
            <w:proofErr w:type="spellEnd"/>
            <w:r w:rsidRPr="002E0ECF">
              <w:rPr>
                <w:sz w:val="22"/>
                <w:lang w:val="en-US"/>
              </w:rPr>
              <w:t xml:space="preserve"> Professional Certified </w:t>
            </w:r>
            <w:r w:rsidRPr="003D6B77">
              <w:rPr>
                <w:sz w:val="22"/>
              </w:rPr>
              <w:t>на</w:t>
            </w:r>
            <w:r w:rsidRPr="002E0ECF">
              <w:rPr>
                <w:sz w:val="22"/>
                <w:lang w:val="en-US"/>
              </w:rPr>
              <w:t xml:space="preserve"> 1 </w:t>
            </w:r>
            <w:r w:rsidRPr="003D6B77">
              <w:rPr>
                <w:sz w:val="22"/>
              </w:rPr>
              <w:t>ядро</w:t>
            </w:r>
            <w:r w:rsidR="002E0ECF">
              <w:rPr>
                <w:sz w:val="22"/>
                <w:lang w:val="en-US"/>
              </w:rPr>
              <w:t xml:space="preserve"> x86-64 </w:t>
            </w:r>
          </w:p>
        </w:tc>
        <w:tc>
          <w:tcPr>
            <w:tcW w:w="954" w:type="dxa"/>
            <w:tcBorders>
              <w:top w:val="single" w:sz="5" w:space="0" w:color="auto"/>
              <w:left w:val="single" w:sz="5" w:space="0" w:color="auto"/>
              <w:bottom w:val="single" w:sz="5" w:space="0" w:color="auto"/>
              <w:right w:val="single" w:sz="5" w:space="0" w:color="auto"/>
            </w:tcBorders>
            <w:shd w:val="clear" w:color="FFFFFF" w:fill="auto"/>
          </w:tcPr>
          <w:p w:rsidR="00E51D8A" w:rsidRPr="00F80D46" w:rsidRDefault="00E51D8A" w:rsidP="00E51D8A">
            <w:pPr>
              <w:jc w:val="center"/>
            </w:pPr>
            <w:r>
              <w:rPr>
                <w:sz w:val="22"/>
                <w:szCs w:val="22"/>
              </w:rPr>
              <w:t>6</w:t>
            </w:r>
          </w:p>
        </w:tc>
        <w:tc>
          <w:tcPr>
            <w:tcW w:w="1405" w:type="dxa"/>
            <w:tcBorders>
              <w:top w:val="single" w:sz="5" w:space="0" w:color="auto"/>
              <w:left w:val="single" w:sz="5" w:space="0" w:color="auto"/>
              <w:bottom w:val="single" w:sz="5" w:space="0" w:color="auto"/>
              <w:right w:val="single" w:sz="5" w:space="0" w:color="auto"/>
            </w:tcBorders>
            <w:shd w:val="clear" w:color="FFFFFF" w:fill="auto"/>
          </w:tcPr>
          <w:p w:rsidR="00E51D8A" w:rsidRPr="00F80D46" w:rsidRDefault="00E51D8A" w:rsidP="00E51D8A">
            <w:pPr>
              <w:jc w:val="center"/>
            </w:pPr>
          </w:p>
        </w:tc>
        <w:tc>
          <w:tcPr>
            <w:tcW w:w="4548" w:type="dxa"/>
            <w:tcBorders>
              <w:top w:val="single" w:sz="5" w:space="0" w:color="auto"/>
              <w:left w:val="single" w:sz="5" w:space="0" w:color="auto"/>
              <w:bottom w:val="single" w:sz="5" w:space="0" w:color="auto"/>
              <w:right w:val="single" w:sz="5" w:space="0" w:color="auto"/>
            </w:tcBorders>
            <w:shd w:val="clear" w:color="FFFFFF" w:fill="auto"/>
          </w:tcPr>
          <w:p w:rsidR="00E51D8A" w:rsidRPr="00F80D46" w:rsidRDefault="00E51D8A" w:rsidP="00E51D8A">
            <w:pPr>
              <w:jc w:val="center"/>
            </w:pPr>
          </w:p>
        </w:tc>
      </w:tr>
      <w:tr w:rsidR="00E51D8A" w:rsidRPr="00EB403B" w:rsidTr="00E51D8A">
        <w:trPr>
          <w:trHeight w:val="1035"/>
        </w:trPr>
        <w:tc>
          <w:tcPr>
            <w:tcW w:w="236" w:type="dxa"/>
            <w:shd w:val="clear" w:color="FFFFFF" w:fill="auto"/>
            <w:vAlign w:val="bottom"/>
          </w:tcPr>
          <w:p w:rsidR="00E51D8A" w:rsidRPr="00D44F10" w:rsidRDefault="00E51D8A" w:rsidP="00E51D8A"/>
        </w:tc>
        <w:tc>
          <w:tcPr>
            <w:tcW w:w="424" w:type="dxa"/>
            <w:tcBorders>
              <w:top w:val="single" w:sz="5" w:space="0" w:color="auto"/>
              <w:left w:val="single" w:sz="5" w:space="0" w:color="auto"/>
              <w:bottom w:val="single" w:sz="5" w:space="0" w:color="auto"/>
              <w:right w:val="single" w:sz="5" w:space="0" w:color="auto"/>
            </w:tcBorders>
            <w:shd w:val="clear" w:color="FFFFFF" w:fill="auto"/>
          </w:tcPr>
          <w:p w:rsidR="00E51D8A" w:rsidRPr="00EB403B" w:rsidRDefault="00E51D8A" w:rsidP="00E51D8A">
            <w:pPr>
              <w:jc w:val="center"/>
              <w:rPr>
                <w:sz w:val="20"/>
                <w:szCs w:val="28"/>
              </w:rPr>
            </w:pPr>
            <w:r w:rsidRPr="00EB403B">
              <w:rPr>
                <w:sz w:val="22"/>
                <w:szCs w:val="32"/>
              </w:rPr>
              <w:t>2</w:t>
            </w:r>
          </w:p>
        </w:tc>
        <w:tc>
          <w:tcPr>
            <w:tcW w:w="2639" w:type="dxa"/>
            <w:tcBorders>
              <w:top w:val="single" w:sz="5" w:space="0" w:color="auto"/>
              <w:left w:val="single" w:sz="5" w:space="0" w:color="auto"/>
              <w:bottom w:val="single" w:sz="5" w:space="0" w:color="auto"/>
              <w:right w:val="single" w:sz="5" w:space="0" w:color="auto"/>
            </w:tcBorders>
            <w:shd w:val="clear" w:color="FFFFFF" w:fill="auto"/>
          </w:tcPr>
          <w:p w:rsidR="00E51D8A" w:rsidRPr="00AB3329" w:rsidRDefault="00E51D8A" w:rsidP="00E51D8A">
            <w:pPr>
              <w:rPr>
                <w:szCs w:val="32"/>
              </w:rPr>
            </w:pPr>
            <w:r w:rsidRPr="00AB3329">
              <w:rPr>
                <w:sz w:val="22"/>
                <w:szCs w:val="32"/>
              </w:rPr>
              <w:t>Лицензия на операционную систему специального назначения «</w:t>
            </w:r>
            <w:r w:rsidRPr="00AB3329">
              <w:rPr>
                <w:sz w:val="22"/>
                <w:szCs w:val="32"/>
                <w:lang w:val="en-US"/>
              </w:rPr>
              <w:t>Astra</w:t>
            </w:r>
            <w:r w:rsidRPr="00AB3329">
              <w:rPr>
                <w:sz w:val="22"/>
                <w:szCs w:val="32"/>
              </w:rPr>
              <w:t xml:space="preserve"> </w:t>
            </w:r>
            <w:r w:rsidRPr="00AB3329">
              <w:rPr>
                <w:sz w:val="22"/>
                <w:szCs w:val="32"/>
                <w:lang w:val="en-US"/>
              </w:rPr>
              <w:t>Linux</w:t>
            </w:r>
            <w:r w:rsidRPr="00AB3329">
              <w:rPr>
                <w:sz w:val="22"/>
                <w:szCs w:val="32"/>
              </w:rPr>
              <w:t xml:space="preserve"> </w:t>
            </w:r>
            <w:r w:rsidRPr="00AB3329">
              <w:rPr>
                <w:sz w:val="22"/>
                <w:szCs w:val="32"/>
                <w:lang w:val="en-US"/>
              </w:rPr>
              <w:t>Special</w:t>
            </w:r>
            <w:r w:rsidRPr="00AB3329">
              <w:rPr>
                <w:sz w:val="22"/>
                <w:szCs w:val="32"/>
              </w:rPr>
              <w:t xml:space="preserve"> </w:t>
            </w:r>
            <w:r w:rsidRPr="00AB3329">
              <w:rPr>
                <w:sz w:val="22"/>
                <w:szCs w:val="32"/>
                <w:lang w:val="en-US"/>
              </w:rPr>
              <w:t>Edition</w:t>
            </w:r>
            <w:r w:rsidRPr="00AB3329">
              <w:rPr>
                <w:sz w:val="22"/>
                <w:szCs w:val="32"/>
              </w:rPr>
              <w:t>» для 64-х разрядной платформы на базе процессорной архитектуры х86-64, уровень защищенности «Усиленный» («Воронеж»), РУСБ.10015-01 (ФСТЭК), способ передачи электронный, для рабочей станции, на срок действия исключительного права, с включенными обновлениями Тип 1 на 12 мес.</w:t>
            </w:r>
          </w:p>
        </w:tc>
        <w:tc>
          <w:tcPr>
            <w:tcW w:w="954" w:type="dxa"/>
            <w:tcBorders>
              <w:top w:val="single" w:sz="5" w:space="0" w:color="auto"/>
              <w:left w:val="single" w:sz="5" w:space="0" w:color="auto"/>
              <w:bottom w:val="single" w:sz="5" w:space="0" w:color="auto"/>
              <w:right w:val="single" w:sz="5" w:space="0" w:color="auto"/>
            </w:tcBorders>
            <w:shd w:val="clear" w:color="FFFFFF" w:fill="auto"/>
          </w:tcPr>
          <w:p w:rsidR="00E51D8A" w:rsidRPr="00F80D46" w:rsidRDefault="00E51D8A" w:rsidP="00E51D8A">
            <w:pPr>
              <w:jc w:val="center"/>
            </w:pPr>
            <w:r>
              <w:rPr>
                <w:sz w:val="22"/>
                <w:szCs w:val="22"/>
              </w:rPr>
              <w:t>10</w:t>
            </w:r>
          </w:p>
        </w:tc>
        <w:tc>
          <w:tcPr>
            <w:tcW w:w="1405" w:type="dxa"/>
            <w:tcBorders>
              <w:top w:val="single" w:sz="5" w:space="0" w:color="auto"/>
              <w:left w:val="single" w:sz="5" w:space="0" w:color="auto"/>
              <w:bottom w:val="single" w:sz="5" w:space="0" w:color="auto"/>
              <w:right w:val="single" w:sz="5" w:space="0" w:color="auto"/>
            </w:tcBorders>
            <w:shd w:val="clear" w:color="FFFFFF" w:fill="auto"/>
          </w:tcPr>
          <w:p w:rsidR="00E51D8A" w:rsidRPr="00F80D46" w:rsidRDefault="00E51D8A" w:rsidP="00E51D8A">
            <w:pPr>
              <w:jc w:val="center"/>
            </w:pPr>
          </w:p>
        </w:tc>
        <w:tc>
          <w:tcPr>
            <w:tcW w:w="4548" w:type="dxa"/>
            <w:tcBorders>
              <w:top w:val="single" w:sz="5" w:space="0" w:color="auto"/>
              <w:left w:val="single" w:sz="5" w:space="0" w:color="auto"/>
              <w:bottom w:val="single" w:sz="5" w:space="0" w:color="auto"/>
              <w:right w:val="single" w:sz="5" w:space="0" w:color="auto"/>
            </w:tcBorders>
            <w:shd w:val="clear" w:color="FFFFFF" w:fill="auto"/>
          </w:tcPr>
          <w:p w:rsidR="00E51D8A" w:rsidRPr="00F80D46" w:rsidRDefault="00E51D8A" w:rsidP="00E51D8A">
            <w:pPr>
              <w:jc w:val="center"/>
            </w:pPr>
          </w:p>
        </w:tc>
      </w:tr>
      <w:tr w:rsidR="00E51D8A" w:rsidRPr="00EB403B" w:rsidTr="00E51D8A">
        <w:trPr>
          <w:trHeight w:val="1035"/>
        </w:trPr>
        <w:tc>
          <w:tcPr>
            <w:tcW w:w="236" w:type="dxa"/>
            <w:shd w:val="clear" w:color="FFFFFF" w:fill="auto"/>
            <w:vAlign w:val="bottom"/>
          </w:tcPr>
          <w:p w:rsidR="00E51D8A" w:rsidRPr="00D44F10" w:rsidRDefault="00E51D8A" w:rsidP="00E51D8A"/>
        </w:tc>
        <w:tc>
          <w:tcPr>
            <w:tcW w:w="424" w:type="dxa"/>
            <w:tcBorders>
              <w:top w:val="single" w:sz="5" w:space="0" w:color="auto"/>
              <w:left w:val="single" w:sz="5" w:space="0" w:color="auto"/>
              <w:bottom w:val="single" w:sz="5" w:space="0" w:color="auto"/>
              <w:right w:val="single" w:sz="5" w:space="0" w:color="auto"/>
            </w:tcBorders>
            <w:shd w:val="clear" w:color="FFFFFF" w:fill="auto"/>
          </w:tcPr>
          <w:p w:rsidR="00E51D8A" w:rsidRPr="00EB403B" w:rsidRDefault="00E51D8A" w:rsidP="00E51D8A">
            <w:pPr>
              <w:jc w:val="center"/>
              <w:rPr>
                <w:szCs w:val="32"/>
              </w:rPr>
            </w:pPr>
            <w:r>
              <w:rPr>
                <w:sz w:val="22"/>
                <w:szCs w:val="32"/>
              </w:rPr>
              <w:t>3</w:t>
            </w:r>
          </w:p>
        </w:tc>
        <w:tc>
          <w:tcPr>
            <w:tcW w:w="2639" w:type="dxa"/>
            <w:tcBorders>
              <w:top w:val="single" w:sz="5" w:space="0" w:color="auto"/>
              <w:left w:val="single" w:sz="5" w:space="0" w:color="auto"/>
              <w:bottom w:val="single" w:sz="5" w:space="0" w:color="auto"/>
              <w:right w:val="single" w:sz="5" w:space="0" w:color="auto"/>
            </w:tcBorders>
            <w:shd w:val="clear" w:color="FFFFFF" w:fill="auto"/>
          </w:tcPr>
          <w:p w:rsidR="00E51D8A" w:rsidRPr="00AB3329" w:rsidRDefault="00E51D8A" w:rsidP="00E51D8A">
            <w:pPr>
              <w:rPr>
                <w:szCs w:val="32"/>
              </w:rPr>
            </w:pPr>
            <w:r w:rsidRPr="00AB3329">
              <w:rPr>
                <w:sz w:val="22"/>
                <w:szCs w:val="32"/>
              </w:rPr>
              <w:t>Лицензия на операционную систему специального назначения «</w:t>
            </w:r>
            <w:r w:rsidRPr="00AB3329">
              <w:rPr>
                <w:sz w:val="22"/>
                <w:szCs w:val="32"/>
                <w:lang w:val="en-US"/>
              </w:rPr>
              <w:t>Astra</w:t>
            </w:r>
            <w:r w:rsidRPr="00AB3329">
              <w:rPr>
                <w:sz w:val="22"/>
                <w:szCs w:val="32"/>
              </w:rPr>
              <w:t xml:space="preserve"> </w:t>
            </w:r>
            <w:r w:rsidRPr="00AB3329">
              <w:rPr>
                <w:sz w:val="22"/>
                <w:szCs w:val="32"/>
                <w:lang w:val="en-US"/>
              </w:rPr>
              <w:t>Linux</w:t>
            </w:r>
            <w:r w:rsidRPr="00AB3329">
              <w:rPr>
                <w:sz w:val="22"/>
                <w:szCs w:val="32"/>
              </w:rPr>
              <w:t xml:space="preserve"> </w:t>
            </w:r>
            <w:r w:rsidRPr="00AB3329">
              <w:rPr>
                <w:sz w:val="22"/>
                <w:szCs w:val="32"/>
                <w:lang w:val="en-US"/>
              </w:rPr>
              <w:t>Special</w:t>
            </w:r>
            <w:r w:rsidRPr="00AB3329">
              <w:rPr>
                <w:sz w:val="22"/>
                <w:szCs w:val="32"/>
              </w:rPr>
              <w:t xml:space="preserve"> </w:t>
            </w:r>
            <w:r w:rsidRPr="00AB3329">
              <w:rPr>
                <w:sz w:val="22"/>
                <w:szCs w:val="32"/>
                <w:lang w:val="en-US"/>
              </w:rPr>
              <w:t>Edition</w:t>
            </w:r>
            <w:r w:rsidRPr="00AB3329">
              <w:rPr>
                <w:sz w:val="22"/>
                <w:szCs w:val="32"/>
              </w:rPr>
              <w:t xml:space="preserve">» для 64-х разрядной платформы на базе процессорной архитектуры х86-64, уровень защищенности «Максимальный» («Смоленск»), </w:t>
            </w:r>
            <w:r w:rsidRPr="00AB3329">
              <w:rPr>
                <w:sz w:val="22"/>
                <w:szCs w:val="32"/>
              </w:rPr>
              <w:lastRenderedPageBreak/>
              <w:t>РУСБ.10015-01 (ФСТЭК), способ передачи электронный, для 1 виртуального сервера, на срок действия исключительного права, с включенными обновлениями Тип 1 на 36 мес.</w:t>
            </w:r>
          </w:p>
        </w:tc>
        <w:tc>
          <w:tcPr>
            <w:tcW w:w="954" w:type="dxa"/>
            <w:tcBorders>
              <w:top w:val="single" w:sz="5" w:space="0" w:color="auto"/>
              <w:left w:val="single" w:sz="5" w:space="0" w:color="auto"/>
              <w:bottom w:val="single" w:sz="5" w:space="0" w:color="auto"/>
              <w:right w:val="single" w:sz="5" w:space="0" w:color="auto"/>
            </w:tcBorders>
            <w:shd w:val="clear" w:color="FFFFFF" w:fill="auto"/>
          </w:tcPr>
          <w:p w:rsidR="00E51D8A" w:rsidRPr="00F80D46" w:rsidRDefault="00E51D8A" w:rsidP="00E51D8A">
            <w:pPr>
              <w:jc w:val="center"/>
            </w:pPr>
            <w:r>
              <w:rPr>
                <w:sz w:val="22"/>
                <w:szCs w:val="22"/>
              </w:rPr>
              <w:lastRenderedPageBreak/>
              <w:t>1</w:t>
            </w:r>
          </w:p>
        </w:tc>
        <w:tc>
          <w:tcPr>
            <w:tcW w:w="1405" w:type="dxa"/>
            <w:tcBorders>
              <w:top w:val="single" w:sz="5" w:space="0" w:color="auto"/>
              <w:left w:val="single" w:sz="5" w:space="0" w:color="auto"/>
              <w:bottom w:val="single" w:sz="5" w:space="0" w:color="auto"/>
              <w:right w:val="single" w:sz="5" w:space="0" w:color="auto"/>
            </w:tcBorders>
            <w:shd w:val="clear" w:color="FFFFFF" w:fill="auto"/>
          </w:tcPr>
          <w:p w:rsidR="00E51D8A" w:rsidRPr="00F80D46" w:rsidRDefault="00E51D8A" w:rsidP="00E51D8A">
            <w:pPr>
              <w:jc w:val="center"/>
            </w:pPr>
          </w:p>
        </w:tc>
        <w:tc>
          <w:tcPr>
            <w:tcW w:w="4548" w:type="dxa"/>
            <w:tcBorders>
              <w:top w:val="single" w:sz="5" w:space="0" w:color="auto"/>
              <w:left w:val="single" w:sz="5" w:space="0" w:color="auto"/>
              <w:bottom w:val="single" w:sz="5" w:space="0" w:color="auto"/>
              <w:right w:val="single" w:sz="5" w:space="0" w:color="auto"/>
            </w:tcBorders>
            <w:shd w:val="clear" w:color="FFFFFF" w:fill="auto"/>
          </w:tcPr>
          <w:p w:rsidR="00E51D8A" w:rsidRPr="00F80D46" w:rsidRDefault="00E51D8A" w:rsidP="00E51D8A">
            <w:pPr>
              <w:jc w:val="center"/>
            </w:pPr>
          </w:p>
        </w:tc>
      </w:tr>
      <w:tr w:rsidR="00E51D8A" w:rsidRPr="008C4F3B" w:rsidTr="00E51D8A">
        <w:trPr>
          <w:trHeight w:val="60"/>
        </w:trPr>
        <w:tc>
          <w:tcPr>
            <w:tcW w:w="236" w:type="dxa"/>
            <w:shd w:val="clear" w:color="FFFFFF" w:fill="auto"/>
            <w:vAlign w:val="bottom"/>
          </w:tcPr>
          <w:p w:rsidR="00E51D8A" w:rsidRPr="003D6B77" w:rsidRDefault="00E51D8A" w:rsidP="00E51D8A"/>
        </w:tc>
        <w:tc>
          <w:tcPr>
            <w:tcW w:w="4017" w:type="dxa"/>
            <w:gridSpan w:val="3"/>
            <w:tcBorders>
              <w:top w:val="single" w:sz="5" w:space="0" w:color="auto"/>
              <w:left w:val="single" w:sz="5" w:space="0" w:color="auto"/>
              <w:bottom w:val="single" w:sz="5" w:space="0" w:color="auto"/>
              <w:right w:val="single" w:sz="5" w:space="0" w:color="auto"/>
            </w:tcBorders>
            <w:shd w:val="clear" w:color="FFFFFF" w:fill="EFEFEF"/>
          </w:tcPr>
          <w:p w:rsidR="00E51D8A" w:rsidRDefault="00E51D8A" w:rsidP="00E51D8A">
            <w:pPr>
              <w:wordWrap w:val="0"/>
              <w:rPr>
                <w:b/>
              </w:rPr>
            </w:pPr>
            <w:r w:rsidRPr="008C4F3B">
              <w:rPr>
                <w:b/>
                <w:sz w:val="22"/>
              </w:rPr>
              <w:t xml:space="preserve">Итого общая стоимость, </w:t>
            </w:r>
          </w:p>
          <w:p w:rsidR="00E51D8A" w:rsidRPr="008C4F3B" w:rsidRDefault="00E51D8A" w:rsidP="00E51D8A">
            <w:pPr>
              <w:wordWrap w:val="0"/>
              <w:rPr>
                <w:b/>
              </w:rPr>
            </w:pPr>
            <w:r w:rsidRPr="008C4F3B">
              <w:rPr>
                <w:b/>
                <w:sz w:val="22"/>
              </w:rPr>
              <w:t>НДС не облагается:</w:t>
            </w:r>
          </w:p>
        </w:tc>
        <w:tc>
          <w:tcPr>
            <w:tcW w:w="5953" w:type="dxa"/>
            <w:gridSpan w:val="2"/>
            <w:tcBorders>
              <w:top w:val="single" w:sz="5" w:space="0" w:color="auto"/>
              <w:left w:val="single" w:sz="5" w:space="0" w:color="auto"/>
              <w:bottom w:val="single" w:sz="5" w:space="0" w:color="auto"/>
              <w:right w:val="single" w:sz="5" w:space="0" w:color="auto"/>
            </w:tcBorders>
            <w:shd w:val="clear" w:color="FFFFFF" w:fill="EFEFEF"/>
          </w:tcPr>
          <w:p w:rsidR="00E51D8A" w:rsidRPr="008C4F3B" w:rsidRDefault="00E51D8A" w:rsidP="00E51D8A">
            <w:pPr>
              <w:jc w:val="right"/>
              <w:rPr>
                <w:b/>
              </w:rPr>
            </w:pPr>
          </w:p>
        </w:tc>
      </w:tr>
      <w:tr w:rsidR="00E51D8A" w:rsidRPr="008C4F3B" w:rsidTr="00E51D8A">
        <w:trPr>
          <w:trHeight w:val="60"/>
        </w:trPr>
        <w:tc>
          <w:tcPr>
            <w:tcW w:w="10206" w:type="dxa"/>
            <w:gridSpan w:val="6"/>
            <w:shd w:val="clear" w:color="FFFFFF" w:fill="auto"/>
            <w:vAlign w:val="bottom"/>
          </w:tcPr>
          <w:p w:rsidR="00E51D8A" w:rsidRPr="008C4F3B" w:rsidRDefault="00E51D8A" w:rsidP="00E51D8A">
            <w:pPr>
              <w:ind w:left="78"/>
              <w:jc w:val="both"/>
            </w:pPr>
          </w:p>
          <w:p w:rsidR="00E51D8A" w:rsidRDefault="00E51D8A" w:rsidP="00E51D8A">
            <w:pPr>
              <w:ind w:left="78"/>
              <w:jc w:val="both"/>
            </w:pPr>
            <w:r w:rsidRPr="008C4F3B">
              <w:rPr>
                <w:sz w:val="22"/>
              </w:rPr>
              <w:t>Сублицензиат обязуется принять и оплатить Право использования на условиях настоящего Договора.</w:t>
            </w:r>
          </w:p>
          <w:p w:rsidR="00E51D8A" w:rsidRPr="00466CB7" w:rsidRDefault="00E51D8A" w:rsidP="00E51D8A">
            <w:pPr>
              <w:ind w:left="78"/>
              <w:jc w:val="both"/>
              <w:rPr>
                <w:b/>
              </w:rPr>
            </w:pPr>
            <w:r w:rsidRPr="00466CB7">
              <w:rPr>
                <w:b/>
                <w:sz w:val="22"/>
              </w:rPr>
              <w:t>2. Порядок предоставления права использования программ для ЭВМ</w:t>
            </w:r>
          </w:p>
          <w:p w:rsidR="00E51D8A" w:rsidRDefault="00E51D8A" w:rsidP="00E51D8A">
            <w:pPr>
              <w:ind w:left="78"/>
              <w:jc w:val="both"/>
            </w:pPr>
            <w:r w:rsidRPr="008C4F3B">
              <w:rPr>
                <w:sz w:val="22"/>
              </w:rPr>
              <w:t>2.1. Право использования программ для ЭВМ включает в себя право на воспроизведение соответствующих программ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производителя с конечным пользователем, и с ограничениями, установленными указанным соглашением.</w:t>
            </w:r>
          </w:p>
          <w:p w:rsidR="00E51D8A" w:rsidRDefault="00E51D8A" w:rsidP="00E51D8A">
            <w:pPr>
              <w:ind w:left="78"/>
              <w:jc w:val="both"/>
            </w:pPr>
            <w:r w:rsidRPr="008C4F3B">
              <w:rPr>
                <w:sz w:val="22"/>
              </w:rPr>
              <w:t>2.2. Стоимость предоставления права использования программ для ЭВМ (вознаграждение Лицензиата) указывается в п.3.1. настоящего Договора, а также в Спецификации. Оплата осуществляется Сублицензиатом в соответствии с разделом 3 настоящего Договора.</w:t>
            </w:r>
          </w:p>
          <w:p w:rsidR="00E51D8A" w:rsidRDefault="00E51D8A" w:rsidP="00E51D8A">
            <w:pPr>
              <w:ind w:left="78"/>
              <w:jc w:val="both"/>
            </w:pPr>
            <w:r w:rsidRPr="008C4F3B">
              <w:rPr>
                <w:sz w:val="22"/>
              </w:rPr>
              <w:t>2.3. Право использования программ для ЭВМ предоставляется Сублицензиату путём подписания Сторонами Акта приёма-передачи прав. С момента подписания право использования указанных в соответствующем Акте программ для ЭВМ считается предоставленным Сублицензиату.</w:t>
            </w:r>
          </w:p>
          <w:p w:rsidR="00E51D8A" w:rsidRPr="008C4F3B" w:rsidRDefault="00E51D8A" w:rsidP="00E51D8A">
            <w:pPr>
              <w:ind w:left="78"/>
              <w:jc w:val="both"/>
            </w:pPr>
            <w:r w:rsidRPr="008C4F3B">
              <w:rPr>
                <w:sz w:val="22"/>
              </w:rPr>
              <w:t>2.4. Предоставление Сублицензиату права использования программ для ЭВМ производится в срок и на срок, предусмотренные п.1.1 и п.3.2. настоящего Договора.</w:t>
            </w:r>
          </w:p>
        </w:tc>
      </w:tr>
      <w:tr w:rsidR="00E51D8A" w:rsidRPr="008C4F3B" w:rsidTr="00E51D8A">
        <w:trPr>
          <w:trHeight w:val="60"/>
        </w:trPr>
        <w:tc>
          <w:tcPr>
            <w:tcW w:w="10206" w:type="dxa"/>
            <w:gridSpan w:val="6"/>
            <w:shd w:val="clear" w:color="FFFFFF" w:fill="auto"/>
            <w:vAlign w:val="bottom"/>
          </w:tcPr>
          <w:p w:rsidR="00E51D8A" w:rsidRPr="00466CB7" w:rsidRDefault="00E51D8A" w:rsidP="00E51D8A">
            <w:pPr>
              <w:jc w:val="both"/>
              <w:rPr>
                <w:b/>
              </w:rPr>
            </w:pPr>
            <w:r w:rsidRPr="00466CB7">
              <w:rPr>
                <w:b/>
                <w:sz w:val="22"/>
              </w:rPr>
              <w:t>3. Порядок расчётов и сроки выполнения обязательств</w:t>
            </w:r>
          </w:p>
          <w:p w:rsidR="00E51D8A" w:rsidRPr="008C4F3B" w:rsidRDefault="00E51D8A" w:rsidP="00E51D8A">
            <w:pPr>
              <w:jc w:val="both"/>
            </w:pPr>
            <w:r w:rsidRPr="008C4F3B">
              <w:rPr>
                <w:sz w:val="22"/>
              </w:rPr>
              <w:t xml:space="preserve">3.1. Общая стоимость предоставления права использования программ для ЭВМ (вознаграждения Лицензиата), подлежащая уплате Сублицензиатом, составляет </w:t>
            </w:r>
            <w:r>
              <w:rPr>
                <w:sz w:val="22"/>
              </w:rPr>
              <w:t>_____________ (_________________________</w:t>
            </w:r>
            <w:r w:rsidRPr="008C4F3B">
              <w:rPr>
                <w:sz w:val="22"/>
              </w:rPr>
              <w:t>)</w:t>
            </w:r>
            <w:r>
              <w:rPr>
                <w:sz w:val="22"/>
              </w:rPr>
              <w:t xml:space="preserve"> рублей,</w:t>
            </w:r>
            <w:r w:rsidRPr="008C4F3B">
              <w:rPr>
                <w:sz w:val="22"/>
              </w:rPr>
              <w:t xml:space="preserve"> </w:t>
            </w:r>
            <w:r w:rsidRPr="001C7EFC">
              <w:rPr>
                <w:sz w:val="22"/>
              </w:rPr>
              <w:t xml:space="preserve">НДС не облагается в силу </w:t>
            </w:r>
            <w:proofErr w:type="spellStart"/>
            <w:r w:rsidRPr="001C7EFC">
              <w:rPr>
                <w:sz w:val="22"/>
              </w:rPr>
              <w:t>пп</w:t>
            </w:r>
            <w:proofErr w:type="spellEnd"/>
            <w:r w:rsidRPr="001C7EFC">
              <w:rPr>
                <w:sz w:val="22"/>
              </w:rPr>
              <w:t>. 26 п. 2 ст. 149 НК РФ</w:t>
            </w:r>
            <w:r w:rsidRPr="008C4F3B">
              <w:rPr>
                <w:sz w:val="22"/>
              </w:rPr>
              <w:t>.</w:t>
            </w:r>
          </w:p>
          <w:p w:rsidR="00E51D8A" w:rsidRPr="008C4F3B" w:rsidRDefault="00E51D8A" w:rsidP="00E51D8A">
            <w:pPr>
              <w:jc w:val="both"/>
            </w:pPr>
            <w:r w:rsidRPr="008C4F3B">
              <w:rPr>
                <w:sz w:val="22"/>
              </w:rPr>
              <w:t xml:space="preserve">3.2. Предоставление права использования осуществляется в течение </w:t>
            </w:r>
            <w:r>
              <w:rPr>
                <w:sz w:val="22"/>
              </w:rPr>
              <w:t>3</w:t>
            </w:r>
            <w:r w:rsidRPr="008C4F3B">
              <w:rPr>
                <w:sz w:val="22"/>
              </w:rPr>
              <w:t>0 (</w:t>
            </w:r>
            <w:r>
              <w:rPr>
                <w:sz w:val="22"/>
              </w:rPr>
              <w:t>Тридцати</w:t>
            </w:r>
            <w:r w:rsidRPr="008C4F3B">
              <w:rPr>
                <w:sz w:val="22"/>
              </w:rPr>
              <w:t xml:space="preserve">) </w:t>
            </w:r>
            <w:r>
              <w:rPr>
                <w:sz w:val="22"/>
              </w:rPr>
              <w:t>календарных</w:t>
            </w:r>
            <w:r w:rsidRPr="008C4F3B">
              <w:rPr>
                <w:sz w:val="22"/>
              </w:rPr>
              <w:t xml:space="preserve"> дней с момента подписания Сторонами настоящего Договора.</w:t>
            </w:r>
          </w:p>
          <w:p w:rsidR="00E51D8A" w:rsidRDefault="00E51D8A" w:rsidP="00E51D8A">
            <w:pPr>
              <w:jc w:val="both"/>
            </w:pPr>
            <w:r w:rsidRPr="008C4F3B">
              <w:rPr>
                <w:sz w:val="22"/>
              </w:rPr>
              <w:t xml:space="preserve">3.3. Оплата Сублицензиатом цены настоящего Договора производится в течение </w:t>
            </w:r>
            <w:r>
              <w:rPr>
                <w:sz w:val="22"/>
              </w:rPr>
              <w:t>7</w:t>
            </w:r>
            <w:r w:rsidRPr="008C4F3B">
              <w:rPr>
                <w:sz w:val="22"/>
              </w:rPr>
              <w:t xml:space="preserve"> (</w:t>
            </w:r>
            <w:r>
              <w:rPr>
                <w:sz w:val="22"/>
              </w:rPr>
              <w:t>Семи</w:t>
            </w:r>
            <w:r w:rsidRPr="008C4F3B">
              <w:rPr>
                <w:sz w:val="22"/>
              </w:rPr>
              <w:t>) рабочих дней с момента предоставления права использования - в полном размере.</w:t>
            </w:r>
          </w:p>
          <w:p w:rsidR="00E51D8A" w:rsidRDefault="00E51D8A" w:rsidP="00E51D8A">
            <w:pPr>
              <w:jc w:val="both"/>
            </w:pPr>
            <w:r w:rsidRPr="008C4F3B">
              <w:rPr>
                <w:sz w:val="22"/>
              </w:rPr>
              <w:t>3.4. Все платежи по настоящему Договору осуществляются в валюте Российской Федерации.</w:t>
            </w:r>
          </w:p>
          <w:p w:rsidR="00E51D8A" w:rsidRPr="008C4F3B" w:rsidRDefault="00E51D8A" w:rsidP="00E51D8A">
            <w:pPr>
              <w:jc w:val="both"/>
            </w:pPr>
            <w:r w:rsidRPr="008C4F3B">
              <w:rPr>
                <w:sz w:val="22"/>
              </w:rPr>
              <w:t>3.5. Днём оплаты признаётся день списания денежных средств с корреспондентского счёта банка, обслуживающего расчётный счёт Сублицензиата, в адрес расчётного счёта и иных реквизитов Лицензиата. По требованию Лицензиата Сублицензиат предоставляет ему копию платёжного поручения с отметкой банка о принятии к исполнению.</w:t>
            </w:r>
          </w:p>
          <w:p w:rsidR="00E51D8A" w:rsidRPr="008C4F3B" w:rsidRDefault="00E51D8A" w:rsidP="00A70D04">
            <w:pPr>
              <w:jc w:val="both"/>
            </w:pPr>
            <w:r w:rsidRPr="008C4F3B">
              <w:rPr>
                <w:sz w:val="22"/>
              </w:rPr>
              <w:t xml:space="preserve">3.6. В срок до 15 (пятнадцатого) числа месяца, следующего за отчетным </w:t>
            </w:r>
            <w:r w:rsidR="00A70D04">
              <w:rPr>
                <w:sz w:val="22"/>
              </w:rPr>
              <w:t>кварталом</w:t>
            </w:r>
            <w:r w:rsidRPr="008C4F3B">
              <w:rPr>
                <w:sz w:val="22"/>
              </w:rPr>
              <w:t xml:space="preserve"> </w:t>
            </w:r>
            <w:r w:rsidR="00A70D04">
              <w:rPr>
                <w:sz w:val="22"/>
              </w:rPr>
              <w:t>Л</w:t>
            </w:r>
            <w:r w:rsidRPr="008C4F3B">
              <w:rPr>
                <w:sz w:val="22"/>
              </w:rPr>
              <w:t xml:space="preserve">ицензиат предоставляет </w:t>
            </w:r>
            <w:r w:rsidR="00A70D04">
              <w:rPr>
                <w:sz w:val="22"/>
              </w:rPr>
              <w:t>Сублицензиату</w:t>
            </w:r>
            <w:r w:rsidRPr="008C4F3B">
              <w:rPr>
                <w:sz w:val="22"/>
              </w:rPr>
              <w:t xml:space="preserve"> акт сверки взаиморасчетов.</w:t>
            </w:r>
          </w:p>
        </w:tc>
      </w:tr>
      <w:tr w:rsidR="00E51D8A" w:rsidRPr="008C4F3B" w:rsidTr="00E51D8A">
        <w:trPr>
          <w:trHeight w:val="60"/>
        </w:trPr>
        <w:tc>
          <w:tcPr>
            <w:tcW w:w="10206" w:type="dxa"/>
            <w:gridSpan w:val="6"/>
            <w:shd w:val="clear" w:color="FFFFFF" w:fill="auto"/>
            <w:vAlign w:val="bottom"/>
          </w:tcPr>
          <w:p w:rsidR="00E51D8A" w:rsidRPr="00466CB7" w:rsidRDefault="00E51D8A" w:rsidP="00E51D8A">
            <w:pPr>
              <w:jc w:val="both"/>
              <w:rPr>
                <w:b/>
              </w:rPr>
            </w:pPr>
            <w:r w:rsidRPr="00466CB7">
              <w:rPr>
                <w:b/>
                <w:sz w:val="22"/>
              </w:rPr>
              <w:t>4. Ответственность Сторон</w:t>
            </w:r>
          </w:p>
          <w:p w:rsidR="00E51D8A" w:rsidRDefault="00E51D8A" w:rsidP="00E51D8A">
            <w:pPr>
              <w:jc w:val="both"/>
            </w:pPr>
            <w:r w:rsidRPr="008C4F3B">
              <w:rPr>
                <w:sz w:val="22"/>
              </w:rPr>
              <w:t>4.1. 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rsidR="00E51D8A" w:rsidRDefault="00E51D8A" w:rsidP="00E51D8A">
            <w:pPr>
              <w:jc w:val="both"/>
            </w:pPr>
            <w:r w:rsidRPr="008C4F3B">
              <w:rPr>
                <w:sz w:val="22"/>
              </w:rPr>
              <w:t>4.2. 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также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w:t>
            </w:r>
          </w:p>
          <w:p w:rsidR="00E51D8A" w:rsidRDefault="00E51D8A" w:rsidP="00E51D8A">
            <w:pPr>
              <w:jc w:val="both"/>
            </w:pPr>
            <w:r w:rsidRPr="008C4F3B">
              <w:rPr>
                <w:sz w:val="22"/>
              </w:rPr>
              <w:t>4.3. Штрафные санкции не начисляются, если неисполнение Стороной своих обязательств по настоящему договору вызвано нарушением обязательств другой стороной.</w:t>
            </w:r>
          </w:p>
          <w:p w:rsidR="00E51D8A" w:rsidRPr="008C4F3B" w:rsidRDefault="00E51D8A" w:rsidP="00E51D8A">
            <w:pPr>
              <w:jc w:val="both"/>
            </w:pPr>
            <w:r w:rsidRPr="008C4F3B">
              <w:rPr>
                <w:sz w:val="22"/>
              </w:rPr>
              <w:t xml:space="preserve">С момента размещения заказа на программы для ЭВМ Лицензиатом Сублицензиат не вправе отказаться </w:t>
            </w:r>
            <w:r w:rsidRPr="008C4F3B">
              <w:rPr>
                <w:sz w:val="22"/>
              </w:rPr>
              <w:lastRenderedPageBreak/>
              <w:t>от права использования программ для ЭВМ, передача которого Сублицензиату подлежит регистрации Правообладателем или уполномоченным им лицом (именные лицензии).</w:t>
            </w:r>
          </w:p>
        </w:tc>
      </w:tr>
      <w:tr w:rsidR="00E51D8A" w:rsidRPr="008C4F3B" w:rsidTr="00E51D8A">
        <w:trPr>
          <w:trHeight w:val="60"/>
        </w:trPr>
        <w:tc>
          <w:tcPr>
            <w:tcW w:w="10206" w:type="dxa"/>
            <w:gridSpan w:val="6"/>
            <w:shd w:val="clear" w:color="FFFFFF" w:fill="auto"/>
            <w:vAlign w:val="bottom"/>
          </w:tcPr>
          <w:p w:rsidR="00E51D8A" w:rsidRPr="00466CB7" w:rsidRDefault="00E51D8A" w:rsidP="00E51D8A">
            <w:pPr>
              <w:jc w:val="both"/>
              <w:rPr>
                <w:b/>
              </w:rPr>
            </w:pPr>
            <w:r w:rsidRPr="00466CB7">
              <w:rPr>
                <w:b/>
                <w:sz w:val="22"/>
              </w:rPr>
              <w:lastRenderedPageBreak/>
              <w:t>5. Обстоятельства непреодолимой силы</w:t>
            </w:r>
          </w:p>
          <w:p w:rsidR="00E51D8A" w:rsidRDefault="00E51D8A" w:rsidP="00E51D8A">
            <w:pPr>
              <w:jc w:val="both"/>
            </w:pPr>
            <w:r w:rsidRPr="008C4F3B">
              <w:rPr>
                <w:sz w:val="22"/>
              </w:rPr>
              <w:t>5.1. Стороны по настоящему Договору освобождаются от ответственности за полное или частичное неисполнение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и иные действия, находящиеся вне разумного предвидения и контроля Сторон.</w:t>
            </w:r>
          </w:p>
          <w:p w:rsidR="00E51D8A" w:rsidRPr="008C4F3B" w:rsidRDefault="00E51D8A" w:rsidP="00E51D8A">
            <w:pPr>
              <w:jc w:val="both"/>
            </w:pPr>
            <w:r w:rsidRPr="008C4F3B">
              <w:rPr>
                <w:sz w:val="22"/>
              </w:rPr>
              <w:t>5.2. При наступлении обстоятельств, указанных в пункте 5.1. настоящего Договора,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tc>
      </w:tr>
      <w:tr w:rsidR="00E51D8A" w:rsidRPr="008C4F3B" w:rsidTr="00E51D8A">
        <w:trPr>
          <w:trHeight w:val="60"/>
        </w:trPr>
        <w:tc>
          <w:tcPr>
            <w:tcW w:w="10206" w:type="dxa"/>
            <w:gridSpan w:val="6"/>
            <w:shd w:val="clear" w:color="FFFFFF" w:fill="auto"/>
            <w:vAlign w:val="bottom"/>
          </w:tcPr>
          <w:p w:rsidR="00E51D8A" w:rsidRPr="00466CB7" w:rsidRDefault="00E51D8A" w:rsidP="00E51D8A">
            <w:pPr>
              <w:jc w:val="both"/>
              <w:rPr>
                <w:b/>
              </w:rPr>
            </w:pPr>
            <w:r w:rsidRPr="00466CB7">
              <w:rPr>
                <w:b/>
                <w:sz w:val="22"/>
              </w:rPr>
              <w:t>6. Порядок разрешения споров</w:t>
            </w:r>
          </w:p>
          <w:p w:rsidR="00E51D8A" w:rsidRPr="008C4F3B" w:rsidRDefault="00E51D8A" w:rsidP="00E51D8A">
            <w:pPr>
              <w:jc w:val="both"/>
            </w:pPr>
            <w:r w:rsidRPr="008C4F3B">
              <w:rPr>
                <w:sz w:val="22"/>
              </w:rPr>
              <w:t>6.1. 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 10 (десять) рабочих дней с даты её получения Стороной.</w:t>
            </w:r>
          </w:p>
          <w:p w:rsidR="00E51D8A" w:rsidRPr="008C4F3B" w:rsidRDefault="00E51D8A" w:rsidP="00E51D8A">
            <w:pPr>
              <w:jc w:val="both"/>
            </w:pPr>
            <w:r w:rsidRPr="008C4F3B">
              <w:rPr>
                <w:sz w:val="22"/>
              </w:rPr>
              <w:t>6.2. Споры по оплате Сублицензиатом задолженности, просроченной более чем на 30 (тридцать) календарных дней, могут быть переданы в Арбитражный суд без соблюдения досудебного порядка разрешения спора.</w:t>
            </w:r>
          </w:p>
          <w:p w:rsidR="00E51D8A" w:rsidRPr="008C4F3B" w:rsidRDefault="00E51D8A" w:rsidP="00E51D8A">
            <w:pPr>
              <w:jc w:val="both"/>
            </w:pPr>
            <w:r w:rsidRPr="008C4F3B">
              <w:rPr>
                <w:sz w:val="22"/>
              </w:rPr>
              <w:t xml:space="preserve">6.3. В случае, если Стороны не достигнут согласия по изложенным вопросам, спор передаётся на рассмотрение в Арбитражный суд </w:t>
            </w:r>
            <w:r>
              <w:rPr>
                <w:sz w:val="22"/>
              </w:rPr>
              <w:t>по месту нахождения Лицензиата</w:t>
            </w:r>
            <w:r w:rsidRPr="008C4F3B">
              <w:rPr>
                <w:sz w:val="22"/>
              </w:rPr>
              <w:t>.</w:t>
            </w:r>
          </w:p>
        </w:tc>
      </w:tr>
      <w:tr w:rsidR="00E51D8A" w:rsidRPr="00D44F10" w:rsidTr="00E51D8A">
        <w:trPr>
          <w:trHeight w:val="60"/>
        </w:trPr>
        <w:tc>
          <w:tcPr>
            <w:tcW w:w="10206" w:type="dxa"/>
            <w:gridSpan w:val="6"/>
            <w:shd w:val="clear" w:color="FFFFFF" w:fill="auto"/>
            <w:vAlign w:val="bottom"/>
          </w:tcPr>
          <w:p w:rsidR="00E51D8A" w:rsidRPr="00466CB7" w:rsidRDefault="00E51D8A" w:rsidP="00E51D8A">
            <w:pPr>
              <w:jc w:val="both"/>
              <w:rPr>
                <w:b/>
              </w:rPr>
            </w:pPr>
            <w:r w:rsidRPr="00466CB7">
              <w:rPr>
                <w:b/>
                <w:sz w:val="22"/>
              </w:rPr>
              <w:t>7. Действие Договора. Иные условия</w:t>
            </w:r>
          </w:p>
          <w:p w:rsidR="00E51D8A" w:rsidRPr="008C4F3B" w:rsidRDefault="00E51D8A" w:rsidP="00E51D8A">
            <w:pPr>
              <w:jc w:val="both"/>
            </w:pPr>
            <w:r w:rsidRPr="008C4F3B">
              <w:rPr>
                <w:sz w:val="22"/>
              </w:rPr>
              <w:t xml:space="preserve">7.1. Настоящий Договор вступает в силу с момента его подписания обеими Сторонами и действует до окончания исполнения сторонами своих обязательств, </w:t>
            </w:r>
            <w:r w:rsidRPr="006602E5">
              <w:rPr>
                <w:sz w:val="22"/>
              </w:rPr>
              <w:t xml:space="preserve">но не </w:t>
            </w:r>
            <w:r w:rsidR="002E0ECF" w:rsidRPr="006602E5">
              <w:rPr>
                <w:sz w:val="22"/>
              </w:rPr>
              <w:t>позднее 31.12.2025</w:t>
            </w:r>
            <w:r w:rsidRPr="006602E5">
              <w:rPr>
                <w:sz w:val="22"/>
              </w:rPr>
              <w:t xml:space="preserve"> г.</w:t>
            </w:r>
          </w:p>
          <w:p w:rsidR="00E51D8A" w:rsidRPr="008C4F3B" w:rsidRDefault="00E51D8A" w:rsidP="00E51D8A">
            <w:pPr>
              <w:jc w:val="both"/>
            </w:pPr>
            <w:r w:rsidRPr="008C4F3B">
              <w:rPr>
                <w:sz w:val="22"/>
              </w:rPr>
              <w:t>7.2. Настоящий Договор составлен в двух экземплярах, имеющих одинаковую юридическую силу, по одному экземпляру для каждой из Сторон.</w:t>
            </w:r>
          </w:p>
          <w:p w:rsidR="00E51D8A" w:rsidRPr="008C4F3B" w:rsidRDefault="00E51D8A" w:rsidP="00E51D8A">
            <w:pPr>
              <w:jc w:val="both"/>
            </w:pPr>
            <w:r w:rsidRPr="008C4F3B">
              <w:rPr>
                <w:sz w:val="22"/>
              </w:rPr>
              <w:t>7.3. Ни одна из сторон не вправе передавать третьим лицам права и обязательства по настоящему Договору без письменного согласия другой Стороны.</w:t>
            </w:r>
          </w:p>
          <w:p w:rsidR="00E51D8A" w:rsidRPr="008C4F3B" w:rsidRDefault="00E51D8A" w:rsidP="00E51D8A">
            <w:pPr>
              <w:jc w:val="both"/>
            </w:pPr>
            <w:r w:rsidRPr="008C4F3B">
              <w:rPr>
                <w:sz w:val="22"/>
              </w:rPr>
              <w:t>7.4. Стороны соглашаются, что Акты приема-передачи прав, содержащие перечни программ для ЭВМ, для которых передается право использования, в том случае, если указанные перечни соответствуют Спецификации к настоящему Договору, подписываются во исполнение настоящего Договора и являются его неотъемлемой частью, даже при отсутствии в указанных документах ссылки на настоящий Договор.</w:t>
            </w:r>
          </w:p>
          <w:p w:rsidR="00E51D8A" w:rsidRDefault="00E51D8A" w:rsidP="00E51D8A">
            <w:pPr>
              <w:jc w:val="both"/>
            </w:pPr>
            <w:r w:rsidRPr="008C4F3B">
              <w:rPr>
                <w:sz w:val="22"/>
              </w:rPr>
              <w:t>7.5. В случае подписания Сторонами дополнительных спецификаций к настоящему Договору, на указанные спецификации распространяются все применимые условия настоящего Договора.</w:t>
            </w:r>
          </w:p>
          <w:p w:rsidR="00E51D8A" w:rsidRDefault="00E51D8A" w:rsidP="00E51D8A">
            <w:pPr>
              <w:jc w:val="both"/>
            </w:pPr>
            <w:r w:rsidRPr="008C4F3B">
              <w:rPr>
                <w:sz w:val="22"/>
              </w:rPr>
              <w:t>7.6. 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rsidR="00E51D8A" w:rsidRPr="008C4F3B" w:rsidRDefault="00E51D8A" w:rsidP="00E51D8A">
            <w:pPr>
              <w:jc w:val="both"/>
            </w:pPr>
            <w:r w:rsidRPr="008C4F3B">
              <w:rPr>
                <w:sz w:val="22"/>
              </w:rPr>
              <w:t>7.7.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rsidR="00E51D8A" w:rsidRPr="00E4768C" w:rsidRDefault="00E51D8A" w:rsidP="00E51D8A">
            <w:pPr>
              <w:jc w:val="both"/>
            </w:pPr>
            <w:r w:rsidRPr="008C4F3B">
              <w:rPr>
                <w:sz w:val="22"/>
              </w:rPr>
              <w:t>7.8. 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rsidR="00E51D8A" w:rsidRPr="00466CB7" w:rsidRDefault="00E51D8A" w:rsidP="00E51D8A">
            <w:pPr>
              <w:jc w:val="both"/>
              <w:rPr>
                <w:b/>
              </w:rPr>
            </w:pPr>
            <w:r w:rsidRPr="00466CB7">
              <w:rPr>
                <w:b/>
                <w:sz w:val="22"/>
              </w:rPr>
              <w:t>8. АНТИКОРРУПЦИОННАЯ ОГОВОРКА</w:t>
            </w:r>
          </w:p>
          <w:p w:rsidR="00E51D8A" w:rsidRPr="001D1944" w:rsidRDefault="00E51D8A" w:rsidP="00E51D8A">
            <w:pPr>
              <w:jc w:val="both"/>
            </w:pPr>
            <w:r w:rsidRPr="008C4F3B">
              <w:rPr>
                <w:sz w:val="22"/>
              </w:rPr>
              <w:t>8.1.</w:t>
            </w:r>
            <w:r w:rsidRPr="001D1944">
              <w:rPr>
                <w:sz w:val="22"/>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51D8A" w:rsidRPr="001D1944" w:rsidRDefault="00E51D8A" w:rsidP="00E51D8A">
            <w:pPr>
              <w:jc w:val="both"/>
            </w:pPr>
            <w:r w:rsidRPr="001D1944">
              <w:rPr>
                <w:sz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51D8A" w:rsidRPr="001D1944" w:rsidRDefault="00E51D8A" w:rsidP="00E51D8A">
            <w:pPr>
              <w:jc w:val="both"/>
            </w:pPr>
            <w:r>
              <w:rPr>
                <w:sz w:val="22"/>
              </w:rPr>
              <w:lastRenderedPageBreak/>
              <w:t>8</w:t>
            </w:r>
            <w:r w:rsidRPr="001D1944">
              <w:rPr>
                <w:sz w:val="22"/>
              </w:rPr>
              <w:t xml:space="preserve">.2. В случае возникновения у Стороны подозрений, что произошло или может произойти нарушение каких-либо положений пункта </w:t>
            </w:r>
            <w:r>
              <w:rPr>
                <w:sz w:val="22"/>
              </w:rPr>
              <w:t>8</w:t>
            </w:r>
            <w:r w:rsidRPr="001D1944">
              <w:rPr>
                <w:sz w:val="22"/>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2"/>
              </w:rPr>
              <w:t>8</w:t>
            </w:r>
            <w:r w:rsidRPr="001D1944">
              <w:rPr>
                <w:sz w:val="22"/>
              </w:rPr>
              <w:t>.1 настоящего раздела другой Стороной, ее аффилированными лицами, работниками или посредниками.</w:t>
            </w:r>
          </w:p>
          <w:p w:rsidR="00E51D8A" w:rsidRPr="001D1944" w:rsidRDefault="00E51D8A" w:rsidP="00E51D8A">
            <w:pPr>
              <w:jc w:val="both"/>
            </w:pPr>
            <w:r w:rsidRPr="001D1944">
              <w:rPr>
                <w:sz w:val="22"/>
              </w:rPr>
              <w:t xml:space="preserve">Каналы уведомления АО «ПКС» о нарушениях каких-либо положений пункта </w:t>
            </w:r>
            <w:r>
              <w:rPr>
                <w:sz w:val="22"/>
              </w:rPr>
              <w:t>8</w:t>
            </w:r>
            <w:r w:rsidRPr="001D1944">
              <w:rPr>
                <w:sz w:val="22"/>
              </w:rPr>
              <w:t>.1 настоящего раздела: 8 800 250 24 27, электронная почта antikorr@pk-sakhalin.ru.</w:t>
            </w:r>
          </w:p>
          <w:p w:rsidR="00E51D8A" w:rsidRPr="001D1944" w:rsidRDefault="00E51D8A" w:rsidP="00E51D8A">
            <w:pPr>
              <w:jc w:val="both"/>
            </w:pPr>
            <w:r w:rsidRPr="001D1944">
              <w:rPr>
                <w:sz w:val="22"/>
              </w:rPr>
              <w:t xml:space="preserve">Каналы уведомления </w:t>
            </w:r>
            <w:r>
              <w:rPr>
                <w:sz w:val="22"/>
              </w:rPr>
              <w:t xml:space="preserve">Лицензиата </w:t>
            </w:r>
            <w:r w:rsidRPr="001D1944">
              <w:rPr>
                <w:sz w:val="22"/>
              </w:rPr>
              <w:t xml:space="preserve">о нарушениях каких-либо положений пункта </w:t>
            </w:r>
            <w:r>
              <w:rPr>
                <w:sz w:val="22"/>
              </w:rPr>
              <w:t>8</w:t>
            </w:r>
            <w:r w:rsidRPr="001D1944">
              <w:rPr>
                <w:sz w:val="22"/>
              </w:rPr>
              <w:t>.1 настоящего раздела: электронная почт</w:t>
            </w:r>
            <w:r>
              <w:rPr>
                <w:sz w:val="22"/>
              </w:rPr>
              <w:t>а ____________________</w:t>
            </w:r>
            <w:r w:rsidRPr="001D1944">
              <w:rPr>
                <w:sz w:val="22"/>
              </w:rPr>
              <w:t>.</w:t>
            </w:r>
          </w:p>
          <w:p w:rsidR="00E51D8A" w:rsidRPr="001D1944" w:rsidRDefault="00E51D8A" w:rsidP="00E51D8A">
            <w:pPr>
              <w:jc w:val="both"/>
            </w:pPr>
            <w:r w:rsidRPr="001D1944">
              <w:rPr>
                <w:sz w:val="22"/>
              </w:rPr>
              <w:t>8.3. 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E51D8A" w:rsidRPr="001D1944" w:rsidRDefault="00E51D8A" w:rsidP="00E51D8A">
            <w:pPr>
              <w:jc w:val="both"/>
            </w:pPr>
            <w:r w:rsidRPr="001D1944">
              <w:rPr>
                <w:sz w:val="22"/>
              </w:rPr>
              <w:t>Стороны гарантируют осуществление надлежащего разбирательства по фактам нарушения положений пункта 8.1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51D8A" w:rsidRDefault="00E51D8A" w:rsidP="00E51D8A">
            <w:pPr>
              <w:jc w:val="both"/>
            </w:pPr>
            <w:r w:rsidRPr="001D1944">
              <w:rPr>
                <w:sz w:val="22"/>
              </w:rPr>
              <w:t>8.4.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rsidRPr="008C4F3B">
              <w:rPr>
                <w:sz w:val="22"/>
              </w:rPr>
              <w:t>.</w:t>
            </w:r>
          </w:p>
          <w:p w:rsidR="00E51D8A" w:rsidRPr="00D44F10" w:rsidRDefault="00E51D8A" w:rsidP="00E51D8A">
            <w:pPr>
              <w:jc w:val="both"/>
            </w:pPr>
          </w:p>
        </w:tc>
      </w:tr>
    </w:tbl>
    <w:p w:rsidR="00E51D8A" w:rsidRDefault="00E51D8A" w:rsidP="00E51D8A"/>
    <w:tbl>
      <w:tblPr>
        <w:tblStyle w:val="aff5"/>
        <w:tblW w:w="0" w:type="auto"/>
        <w:tblInd w:w="108" w:type="dxa"/>
        <w:tblLook w:val="04A0"/>
      </w:tblPr>
      <w:tblGrid>
        <w:gridCol w:w="5102"/>
        <w:gridCol w:w="5104"/>
      </w:tblGrid>
      <w:tr w:rsidR="00E51D8A" w:rsidTr="00E51D8A">
        <w:tc>
          <w:tcPr>
            <w:tcW w:w="5102" w:type="dxa"/>
            <w:vAlign w:val="bottom"/>
          </w:tcPr>
          <w:p w:rsidR="00E51D8A" w:rsidRPr="00D44F10" w:rsidRDefault="00E51D8A" w:rsidP="00E51D8A">
            <w:pPr>
              <w:rPr>
                <w:b/>
              </w:rPr>
            </w:pPr>
            <w:r>
              <w:rPr>
                <w:b/>
              </w:rPr>
              <w:t>Лицензиат:</w:t>
            </w:r>
          </w:p>
        </w:tc>
        <w:tc>
          <w:tcPr>
            <w:tcW w:w="5104" w:type="dxa"/>
            <w:vAlign w:val="bottom"/>
          </w:tcPr>
          <w:p w:rsidR="00E51D8A" w:rsidRPr="00D44F10" w:rsidRDefault="00E51D8A" w:rsidP="00E51D8A">
            <w:pPr>
              <w:rPr>
                <w:b/>
              </w:rPr>
            </w:pPr>
            <w:r w:rsidRPr="00D44F10">
              <w:rPr>
                <w:b/>
              </w:rPr>
              <w:t>Сублицензиат:</w:t>
            </w:r>
          </w:p>
        </w:tc>
      </w:tr>
      <w:tr w:rsidR="00E51D8A" w:rsidTr="00E51D8A">
        <w:tc>
          <w:tcPr>
            <w:tcW w:w="5102" w:type="dxa"/>
          </w:tcPr>
          <w:p w:rsidR="00E51D8A" w:rsidRPr="00EB403B" w:rsidRDefault="00E51D8A" w:rsidP="00E51D8A"/>
        </w:tc>
        <w:tc>
          <w:tcPr>
            <w:tcW w:w="5104" w:type="dxa"/>
          </w:tcPr>
          <w:p w:rsidR="00E51D8A" w:rsidRPr="00EB403B" w:rsidRDefault="00E51D8A" w:rsidP="00E51D8A">
            <w:r w:rsidRPr="00EB403B">
              <w:t xml:space="preserve">Акционерное </w:t>
            </w:r>
            <w:r>
              <w:t>о</w:t>
            </w:r>
            <w:r w:rsidRPr="00EB403B">
              <w:t xml:space="preserve">бщество </w:t>
            </w:r>
            <w:r>
              <w:t>«</w:t>
            </w:r>
            <w:r w:rsidRPr="00EB403B">
              <w:t>Пассажирская компания «Сахалин»</w:t>
            </w:r>
            <w:r>
              <w:t xml:space="preserve"> (АО «ПКС»)</w:t>
            </w:r>
          </w:p>
          <w:p w:rsidR="00E51D8A" w:rsidRDefault="00E51D8A" w:rsidP="00E51D8A">
            <w:r w:rsidRPr="00EB403B">
              <w:t xml:space="preserve">Юр. адрес:693020, </w:t>
            </w:r>
            <w:r>
              <w:t>г.</w:t>
            </w:r>
            <w:r w:rsidRPr="00EB403B">
              <w:t xml:space="preserve"> Южно-Сахалинск, </w:t>
            </w:r>
          </w:p>
          <w:p w:rsidR="00E51D8A" w:rsidRDefault="00E51D8A" w:rsidP="00E51D8A">
            <w:r>
              <w:t xml:space="preserve">ул. </w:t>
            </w:r>
            <w:r w:rsidRPr="00EB403B">
              <w:t>Вокзальная, д</w:t>
            </w:r>
            <w:r>
              <w:t>.</w:t>
            </w:r>
            <w:r w:rsidRPr="00EB403B">
              <w:t xml:space="preserve">54 А </w:t>
            </w:r>
          </w:p>
          <w:p w:rsidR="00E51D8A" w:rsidRDefault="00E51D8A" w:rsidP="00E51D8A">
            <w:r w:rsidRPr="00EB403B">
              <w:t>Факт. адрес:</w:t>
            </w:r>
            <w:r>
              <w:t xml:space="preserve"> 693020, г. Южно-Сахалинск, </w:t>
            </w:r>
          </w:p>
          <w:p w:rsidR="00E51D8A" w:rsidRPr="00EB403B" w:rsidRDefault="00E51D8A" w:rsidP="00E51D8A">
            <w:r>
              <w:t xml:space="preserve">ул. Вокзальная, д.54 А </w:t>
            </w:r>
          </w:p>
          <w:p w:rsidR="00E51D8A" w:rsidRPr="00EB403B" w:rsidRDefault="00E51D8A" w:rsidP="00E51D8A">
            <w:r w:rsidRPr="00EB403B">
              <w:t>ИНН: 6501243453</w:t>
            </w:r>
          </w:p>
          <w:p w:rsidR="00E51D8A" w:rsidRPr="00EB403B" w:rsidRDefault="00E51D8A" w:rsidP="00E51D8A">
            <w:r w:rsidRPr="00EB403B">
              <w:t>КПП: 650101001</w:t>
            </w:r>
          </w:p>
          <w:p w:rsidR="00E51D8A" w:rsidRPr="00EB403B" w:rsidRDefault="00E51D8A" w:rsidP="00E51D8A">
            <w:r w:rsidRPr="00EB403B">
              <w:t>Банковские реквизиты:</w:t>
            </w:r>
          </w:p>
          <w:p w:rsidR="00E51D8A" w:rsidRPr="00EB403B" w:rsidRDefault="00E51D8A" w:rsidP="00E51D8A">
            <w:r w:rsidRPr="00EB403B">
              <w:t xml:space="preserve">Расчетный счет № 40702810908020008931 </w:t>
            </w:r>
          </w:p>
          <w:p w:rsidR="00E51D8A" w:rsidRPr="00EB403B" w:rsidRDefault="00E51D8A" w:rsidP="00E51D8A">
            <w:r w:rsidRPr="00EB403B">
              <w:t>в филиале ПАО Банк ВТБ в г. Хабаровске</w:t>
            </w:r>
          </w:p>
          <w:p w:rsidR="00E51D8A" w:rsidRPr="00EB403B" w:rsidRDefault="00E51D8A" w:rsidP="00E51D8A">
            <w:r w:rsidRPr="00EB403B">
              <w:t xml:space="preserve">Корреспондентский счет </w:t>
            </w:r>
          </w:p>
          <w:p w:rsidR="00E51D8A" w:rsidRPr="00EB403B" w:rsidRDefault="00E51D8A" w:rsidP="00E51D8A">
            <w:r w:rsidRPr="00EB403B">
              <w:t>№ 30101810400000000727</w:t>
            </w:r>
          </w:p>
          <w:p w:rsidR="00E51D8A" w:rsidRPr="00EB403B" w:rsidRDefault="00E51D8A" w:rsidP="00E51D8A">
            <w:r w:rsidRPr="00EB403B">
              <w:t>БИК  040813727</w:t>
            </w:r>
          </w:p>
          <w:p w:rsidR="00E51D8A" w:rsidRPr="00EB403B" w:rsidRDefault="00E51D8A" w:rsidP="00E51D8A">
            <w:r w:rsidRPr="00EB403B">
              <w:t>ОКПО 30115213</w:t>
            </w:r>
          </w:p>
          <w:p w:rsidR="00E51D8A" w:rsidRPr="00EB403B" w:rsidRDefault="00E51D8A" w:rsidP="00E51D8A">
            <w:r w:rsidRPr="00EB403B">
              <w:t>Подпись:</w:t>
            </w:r>
          </w:p>
          <w:p w:rsidR="00E51D8A" w:rsidRPr="00EB403B" w:rsidRDefault="00E51D8A" w:rsidP="00E51D8A"/>
          <w:p w:rsidR="00E51D8A" w:rsidRPr="00EB403B" w:rsidRDefault="00E51D8A" w:rsidP="00E51D8A">
            <w:r w:rsidRPr="00EB403B">
              <w:t>__________________/Костыренко Д.А./</w:t>
            </w:r>
          </w:p>
          <w:p w:rsidR="00E51D8A" w:rsidRPr="0001433C" w:rsidRDefault="00E51D8A" w:rsidP="00E51D8A">
            <w:pPr>
              <w:rPr>
                <w:sz w:val="20"/>
              </w:rPr>
            </w:pPr>
            <w:r w:rsidRPr="00EB403B">
              <w:t>М.П.</w:t>
            </w:r>
          </w:p>
        </w:tc>
      </w:tr>
    </w:tbl>
    <w:p w:rsidR="00E51D8A" w:rsidRDefault="00E51D8A" w:rsidP="00E51D8A"/>
    <w:p w:rsidR="00E51D8A" w:rsidRDefault="00E51D8A" w:rsidP="00E51D8A"/>
    <w:p w:rsidR="00E51D8A" w:rsidRDefault="00E51D8A" w:rsidP="00E51D8A"/>
    <w:p w:rsidR="00E51D8A" w:rsidRPr="00D44F10" w:rsidRDefault="00E51D8A" w:rsidP="00E51D8A"/>
    <w:p w:rsidR="00E51D8A" w:rsidRDefault="00E51D8A" w:rsidP="00E51D8A">
      <w:pPr>
        <w:ind w:left="4956" w:firstLine="708"/>
        <w:jc w:val="right"/>
        <w:rPr>
          <w:color w:val="000000"/>
        </w:rPr>
        <w:sectPr w:rsidR="00E51D8A" w:rsidSect="00E51D8A">
          <w:pgSz w:w="11906" w:h="16838"/>
          <w:pgMar w:top="1134" w:right="567" w:bottom="1134" w:left="1134" w:header="708" w:footer="708" w:gutter="0"/>
          <w:cols w:space="708"/>
          <w:docGrid w:linePitch="360"/>
        </w:sectPr>
      </w:pPr>
    </w:p>
    <w:p w:rsidR="00E51D8A" w:rsidRDefault="00E51D8A" w:rsidP="00E51D8A">
      <w:pPr>
        <w:ind w:left="4956" w:firstLine="708"/>
        <w:jc w:val="right"/>
        <w:rPr>
          <w:color w:val="000000"/>
        </w:rPr>
      </w:pPr>
      <w:r>
        <w:rPr>
          <w:color w:val="000000"/>
        </w:rPr>
        <w:lastRenderedPageBreak/>
        <w:t xml:space="preserve">Приложение № 1 к </w:t>
      </w:r>
      <w:proofErr w:type="spellStart"/>
      <w:r>
        <w:rPr>
          <w:color w:val="000000"/>
        </w:rPr>
        <w:t>Сублицензионному</w:t>
      </w:r>
      <w:proofErr w:type="spellEnd"/>
      <w:r>
        <w:rPr>
          <w:color w:val="000000"/>
        </w:rPr>
        <w:t xml:space="preserve"> договору</w:t>
      </w:r>
    </w:p>
    <w:p w:rsidR="00E51D8A" w:rsidRDefault="00E51D8A" w:rsidP="00E51D8A">
      <w:pPr>
        <w:ind w:left="4956" w:firstLine="708"/>
        <w:jc w:val="right"/>
        <w:rPr>
          <w:color w:val="000000"/>
        </w:rPr>
      </w:pPr>
      <w:r>
        <w:rPr>
          <w:color w:val="000000"/>
        </w:rPr>
        <w:t xml:space="preserve">от «___» марта 2025 № </w:t>
      </w:r>
    </w:p>
    <w:p w:rsidR="00E51D8A" w:rsidRDefault="00E51D8A" w:rsidP="00E51D8A">
      <w:pPr>
        <w:ind w:left="4956" w:firstLine="708"/>
      </w:pPr>
    </w:p>
    <w:p w:rsidR="00E51D8A" w:rsidRDefault="00E51D8A" w:rsidP="00E51D8A">
      <w:pPr>
        <w:jc w:val="center"/>
        <w:rPr>
          <w:b/>
          <w:sz w:val="28"/>
          <w:szCs w:val="28"/>
        </w:rPr>
      </w:pPr>
      <w:r w:rsidRPr="009D01BA">
        <w:rPr>
          <w:b/>
          <w:sz w:val="28"/>
          <w:szCs w:val="28"/>
        </w:rPr>
        <w:t>Техническое задание</w:t>
      </w:r>
    </w:p>
    <w:p w:rsidR="00E51D8A" w:rsidRPr="00E51D8A" w:rsidRDefault="00E51D8A" w:rsidP="00E51D8A">
      <w:pPr>
        <w:jc w:val="center"/>
        <w:rPr>
          <w:i/>
          <w:sz w:val="22"/>
          <w:szCs w:val="22"/>
        </w:rPr>
      </w:pPr>
      <w:r w:rsidRPr="00E51D8A">
        <w:rPr>
          <w:i/>
          <w:sz w:val="22"/>
          <w:szCs w:val="22"/>
        </w:rPr>
        <w:t>(заполняется при заключении договора)</w:t>
      </w:r>
    </w:p>
    <w:p w:rsidR="00E51D8A" w:rsidRPr="00F80D46" w:rsidRDefault="00E51D8A" w:rsidP="00E51D8A">
      <w:pPr>
        <w:rPr>
          <w:color w:val="000000"/>
        </w:rPr>
      </w:pPr>
    </w:p>
    <w:tbl>
      <w:tblPr>
        <w:tblW w:w="4948" w:type="pct"/>
        <w:tblInd w:w="108" w:type="dxa"/>
        <w:tblLook w:val="04A0"/>
      </w:tblPr>
      <w:tblGrid>
        <w:gridCol w:w="4820"/>
        <w:gridCol w:w="5493"/>
      </w:tblGrid>
      <w:tr w:rsidR="00E51D8A" w:rsidRPr="00F80D46" w:rsidTr="00E51D8A">
        <w:trPr>
          <w:trHeight w:val="1094"/>
        </w:trPr>
        <w:tc>
          <w:tcPr>
            <w:tcW w:w="2337" w:type="pct"/>
          </w:tcPr>
          <w:p w:rsidR="00E51D8A" w:rsidRPr="00F80D46" w:rsidRDefault="00E51D8A" w:rsidP="00E51D8A">
            <w:pPr>
              <w:pStyle w:val="Normalunindented"/>
              <w:keepNext/>
              <w:spacing w:before="0" w:after="0" w:line="240" w:lineRule="auto"/>
              <w:jc w:val="left"/>
              <w:rPr>
                <w:b/>
                <w:sz w:val="24"/>
                <w:szCs w:val="24"/>
              </w:rPr>
            </w:pPr>
          </w:p>
          <w:p w:rsidR="00E51D8A" w:rsidRDefault="00E51D8A" w:rsidP="00E51D8A">
            <w:pPr>
              <w:pStyle w:val="Normalunindented"/>
              <w:keepNext/>
              <w:spacing w:before="0" w:after="0" w:line="240" w:lineRule="auto"/>
              <w:jc w:val="left"/>
              <w:rPr>
                <w:b/>
                <w:sz w:val="24"/>
                <w:szCs w:val="24"/>
              </w:rPr>
            </w:pPr>
            <w:r w:rsidRPr="00F80D46">
              <w:rPr>
                <w:b/>
                <w:sz w:val="24"/>
                <w:szCs w:val="24"/>
              </w:rPr>
              <w:t>Лицензиат</w:t>
            </w:r>
          </w:p>
          <w:p w:rsidR="00E51D8A" w:rsidRDefault="00E51D8A" w:rsidP="00E51D8A">
            <w:pPr>
              <w:pStyle w:val="Normalunindented"/>
              <w:keepNext/>
              <w:spacing w:before="0" w:after="0" w:line="240" w:lineRule="auto"/>
              <w:jc w:val="left"/>
              <w:rPr>
                <w:b/>
                <w:sz w:val="24"/>
                <w:szCs w:val="24"/>
              </w:rPr>
            </w:pPr>
          </w:p>
          <w:p w:rsidR="00E51D8A" w:rsidRDefault="00E51D8A" w:rsidP="00E51D8A">
            <w:pPr>
              <w:pStyle w:val="Normalunindented"/>
              <w:keepNext/>
              <w:spacing w:before="0" w:after="0" w:line="240" w:lineRule="auto"/>
              <w:jc w:val="left"/>
              <w:rPr>
                <w:b/>
                <w:sz w:val="24"/>
                <w:szCs w:val="24"/>
              </w:rPr>
            </w:pPr>
          </w:p>
          <w:p w:rsidR="00E51D8A" w:rsidRPr="00F80D46" w:rsidRDefault="00E51D8A" w:rsidP="00E51D8A">
            <w:pPr>
              <w:pStyle w:val="Normalunindented"/>
              <w:keepNext/>
              <w:spacing w:before="0" w:after="0" w:line="240" w:lineRule="auto"/>
              <w:jc w:val="left"/>
              <w:rPr>
                <w:sz w:val="24"/>
                <w:szCs w:val="24"/>
              </w:rPr>
            </w:pPr>
            <w:r w:rsidRPr="00F80D46">
              <w:rPr>
                <w:b/>
                <w:sz w:val="24"/>
                <w:szCs w:val="24"/>
              </w:rPr>
              <w:t>______________</w:t>
            </w:r>
            <w:r w:rsidRPr="00F80D46">
              <w:rPr>
                <w:sz w:val="24"/>
                <w:szCs w:val="24"/>
              </w:rPr>
              <w:t>/</w:t>
            </w:r>
            <w:r>
              <w:rPr>
                <w:sz w:val="24"/>
                <w:szCs w:val="24"/>
              </w:rPr>
              <w:t>_________</w:t>
            </w:r>
            <w:r w:rsidRPr="00F80D46">
              <w:rPr>
                <w:sz w:val="24"/>
                <w:szCs w:val="24"/>
              </w:rPr>
              <w:t>/</w:t>
            </w:r>
          </w:p>
        </w:tc>
        <w:tc>
          <w:tcPr>
            <w:tcW w:w="2663" w:type="pct"/>
          </w:tcPr>
          <w:p w:rsidR="00E51D8A" w:rsidRPr="00F80D46" w:rsidRDefault="00E51D8A" w:rsidP="00E51D8A">
            <w:pPr>
              <w:pStyle w:val="Normalunindented"/>
              <w:keepNext/>
              <w:spacing w:before="0" w:after="0" w:line="240" w:lineRule="auto"/>
              <w:jc w:val="left"/>
              <w:rPr>
                <w:b/>
                <w:sz w:val="24"/>
                <w:szCs w:val="24"/>
              </w:rPr>
            </w:pPr>
          </w:p>
          <w:p w:rsidR="00E51D8A" w:rsidRDefault="00E51D8A" w:rsidP="00E51D8A">
            <w:pPr>
              <w:pStyle w:val="Normalunindented"/>
              <w:keepNext/>
              <w:spacing w:before="0" w:after="0" w:line="240" w:lineRule="auto"/>
              <w:jc w:val="left"/>
              <w:rPr>
                <w:b/>
                <w:sz w:val="24"/>
                <w:szCs w:val="24"/>
              </w:rPr>
            </w:pPr>
            <w:r w:rsidRPr="00F80D46">
              <w:rPr>
                <w:b/>
                <w:sz w:val="24"/>
                <w:szCs w:val="24"/>
              </w:rPr>
              <w:t>Сублицензиат</w:t>
            </w:r>
          </w:p>
          <w:p w:rsidR="00E51D8A" w:rsidRDefault="00E51D8A" w:rsidP="00E51D8A">
            <w:pPr>
              <w:pStyle w:val="Normalunindented"/>
              <w:keepNext/>
              <w:spacing w:before="0" w:after="0" w:line="240" w:lineRule="auto"/>
              <w:jc w:val="left"/>
              <w:rPr>
                <w:b/>
                <w:sz w:val="24"/>
                <w:szCs w:val="24"/>
              </w:rPr>
            </w:pPr>
          </w:p>
          <w:p w:rsidR="00E51D8A" w:rsidRDefault="00E51D8A" w:rsidP="00E51D8A">
            <w:pPr>
              <w:pStyle w:val="Normalunindented"/>
              <w:keepNext/>
              <w:spacing w:before="0" w:after="0" w:line="240" w:lineRule="auto"/>
              <w:jc w:val="left"/>
              <w:rPr>
                <w:b/>
                <w:sz w:val="24"/>
                <w:szCs w:val="24"/>
              </w:rPr>
            </w:pPr>
          </w:p>
          <w:p w:rsidR="00E51D8A" w:rsidRPr="00F80D46" w:rsidRDefault="00E51D8A" w:rsidP="00E51D8A">
            <w:pPr>
              <w:pStyle w:val="Normalunindented"/>
              <w:keepNext/>
              <w:spacing w:before="0" w:after="0" w:line="240" w:lineRule="auto"/>
              <w:jc w:val="left"/>
              <w:rPr>
                <w:sz w:val="24"/>
                <w:szCs w:val="24"/>
              </w:rPr>
            </w:pPr>
            <w:r w:rsidRPr="00F80D46">
              <w:rPr>
                <w:bCs/>
                <w:sz w:val="24"/>
                <w:szCs w:val="24"/>
              </w:rPr>
              <w:t>_______________/Костыренко Д.А./</w:t>
            </w:r>
          </w:p>
        </w:tc>
      </w:tr>
    </w:tbl>
    <w:p w:rsidR="00E51D8A" w:rsidRDefault="00E51D8A" w:rsidP="00E51D8A">
      <w:pPr>
        <w:pStyle w:val="111"/>
        <w:ind w:left="5670" w:firstLine="0"/>
        <w:rPr>
          <w:rFonts w:eastAsia="MS Mincho"/>
          <w:color w:val="000000"/>
          <w:szCs w:val="28"/>
        </w:rPr>
      </w:pPr>
    </w:p>
    <w:p w:rsidR="00E51D8A" w:rsidRDefault="00E51D8A" w:rsidP="00E51D8A">
      <w:pPr>
        <w:ind w:left="4956" w:firstLine="708"/>
        <w:jc w:val="right"/>
        <w:rPr>
          <w:color w:val="000000"/>
        </w:rPr>
        <w:sectPr w:rsidR="00E51D8A" w:rsidSect="00E51D8A">
          <w:pgSz w:w="11906" w:h="16838"/>
          <w:pgMar w:top="1134" w:right="567" w:bottom="1134" w:left="1134" w:header="708" w:footer="708" w:gutter="0"/>
          <w:cols w:space="708"/>
          <w:docGrid w:linePitch="360"/>
        </w:sectPr>
      </w:pPr>
    </w:p>
    <w:p w:rsidR="00E51D8A" w:rsidRDefault="00E51D8A" w:rsidP="00E51D8A">
      <w:pPr>
        <w:ind w:left="5670" w:hanging="6"/>
        <w:rPr>
          <w:color w:val="000000"/>
        </w:rPr>
      </w:pPr>
      <w:bookmarkStart w:id="1" w:name="bookmark3"/>
      <w:r>
        <w:rPr>
          <w:color w:val="000000"/>
        </w:rPr>
        <w:lastRenderedPageBreak/>
        <w:t xml:space="preserve">Приложение № 2 к </w:t>
      </w:r>
      <w:proofErr w:type="spellStart"/>
      <w:r>
        <w:rPr>
          <w:color w:val="000000"/>
        </w:rPr>
        <w:t>Сублицензионному</w:t>
      </w:r>
      <w:proofErr w:type="spellEnd"/>
      <w:r>
        <w:rPr>
          <w:color w:val="000000"/>
        </w:rPr>
        <w:t xml:space="preserve"> договору</w:t>
      </w:r>
    </w:p>
    <w:p w:rsidR="00E51D8A" w:rsidRDefault="00E51D8A" w:rsidP="00E51D8A">
      <w:pPr>
        <w:keepNext/>
        <w:keepLines/>
        <w:tabs>
          <w:tab w:val="left" w:pos="3251"/>
        </w:tabs>
        <w:ind w:left="5670" w:hanging="6"/>
        <w:outlineLvl w:val="4"/>
        <w:rPr>
          <w:color w:val="000000"/>
        </w:rPr>
      </w:pPr>
      <w:r>
        <w:rPr>
          <w:color w:val="000000"/>
        </w:rPr>
        <w:t xml:space="preserve">от «___» марта 2025 № </w:t>
      </w:r>
    </w:p>
    <w:p w:rsidR="00E51D8A" w:rsidRDefault="00E51D8A" w:rsidP="00E51D8A">
      <w:pPr>
        <w:keepNext/>
        <w:keepLines/>
        <w:tabs>
          <w:tab w:val="left" w:pos="3251"/>
        </w:tabs>
        <w:jc w:val="center"/>
        <w:outlineLvl w:val="4"/>
        <w:rPr>
          <w:bCs/>
        </w:rPr>
      </w:pPr>
    </w:p>
    <w:p w:rsidR="00E51D8A" w:rsidRPr="00EF4553" w:rsidRDefault="00E51D8A" w:rsidP="00E51D8A">
      <w:pPr>
        <w:keepNext/>
        <w:keepLines/>
        <w:tabs>
          <w:tab w:val="left" w:pos="3251"/>
        </w:tabs>
        <w:jc w:val="center"/>
        <w:outlineLvl w:val="4"/>
        <w:rPr>
          <w:bCs/>
        </w:rPr>
      </w:pPr>
    </w:p>
    <w:bookmarkEnd w:id="1"/>
    <w:p w:rsidR="00E51D8A" w:rsidRDefault="00E51D8A" w:rsidP="00E51D8A">
      <w:pPr>
        <w:keepNext/>
        <w:keepLines/>
        <w:tabs>
          <w:tab w:val="left" w:pos="3251"/>
        </w:tabs>
        <w:jc w:val="center"/>
        <w:outlineLvl w:val="4"/>
        <w:rPr>
          <w:b/>
          <w:bCs/>
        </w:rPr>
      </w:pPr>
      <w:r>
        <w:rPr>
          <w:b/>
          <w:bCs/>
        </w:rPr>
        <w:t>НАЛОГОВАЯ ОГОВОРКА</w:t>
      </w:r>
    </w:p>
    <w:p w:rsidR="00E51D8A" w:rsidRDefault="00E51D8A" w:rsidP="00E51D8A">
      <w:pPr>
        <w:keepNext/>
        <w:keepLines/>
        <w:tabs>
          <w:tab w:val="left" w:pos="3251"/>
        </w:tabs>
        <w:jc w:val="center"/>
        <w:outlineLvl w:val="4"/>
        <w:rPr>
          <w:b/>
          <w:bCs/>
        </w:rPr>
      </w:pPr>
    </w:p>
    <w:p w:rsidR="00E51D8A" w:rsidRPr="004E3927" w:rsidRDefault="00E51D8A" w:rsidP="00E51D8A">
      <w:pPr>
        <w:ind w:firstLine="709"/>
        <w:jc w:val="both"/>
        <w:rPr>
          <w:rFonts w:eastAsiaTheme="minorHAnsi"/>
          <w:lang w:eastAsia="en-US"/>
        </w:rPr>
      </w:pPr>
      <w:r w:rsidRPr="004E3927">
        <w:rPr>
          <w:rFonts w:eastAsiaTheme="minorHAnsi"/>
          <w:lang w:eastAsia="en-US"/>
        </w:rPr>
        <w:t xml:space="preserve">Для целей настоящей Налоговой оговорки под термином «Контрагент» понимается </w:t>
      </w:r>
      <w:r>
        <w:rPr>
          <w:rFonts w:eastAsiaTheme="minorHAnsi"/>
          <w:lang w:eastAsia="en-US"/>
        </w:rPr>
        <w:t>___________________,</w:t>
      </w:r>
      <w:r w:rsidRPr="004E3927">
        <w:rPr>
          <w:rFonts w:eastAsiaTheme="minorHAnsi"/>
          <w:lang w:eastAsia="en-US"/>
        </w:rPr>
        <w:t xml:space="preserve"> являющ</w:t>
      </w:r>
      <w:r>
        <w:rPr>
          <w:rFonts w:eastAsiaTheme="minorHAnsi"/>
          <w:lang w:eastAsia="en-US"/>
        </w:rPr>
        <w:t>ее</w:t>
      </w:r>
      <w:r w:rsidRPr="004E3927">
        <w:rPr>
          <w:rFonts w:eastAsiaTheme="minorHAnsi"/>
          <w:lang w:eastAsia="en-US"/>
        </w:rPr>
        <w:t xml:space="preserve">ся </w:t>
      </w:r>
      <w:r>
        <w:rPr>
          <w:rFonts w:eastAsiaTheme="minorHAnsi"/>
          <w:lang w:eastAsia="en-US"/>
        </w:rPr>
        <w:t xml:space="preserve">Лицензиатом </w:t>
      </w:r>
      <w:r w:rsidRPr="004E3927">
        <w:rPr>
          <w:rFonts w:eastAsiaTheme="minorHAnsi"/>
          <w:lang w:eastAsia="en-US"/>
        </w:rPr>
        <w:t xml:space="preserve">по </w:t>
      </w:r>
      <w:proofErr w:type="spellStart"/>
      <w:r>
        <w:rPr>
          <w:rFonts w:eastAsiaTheme="minorHAnsi"/>
          <w:lang w:eastAsia="en-US"/>
        </w:rPr>
        <w:t>сублицензионному</w:t>
      </w:r>
      <w:proofErr w:type="spellEnd"/>
      <w:r>
        <w:rPr>
          <w:rFonts w:eastAsiaTheme="minorHAnsi"/>
          <w:lang w:eastAsia="en-US"/>
        </w:rPr>
        <w:t xml:space="preserve"> </w:t>
      </w:r>
      <w:r w:rsidRPr="004E3927">
        <w:rPr>
          <w:rFonts w:eastAsiaTheme="minorHAnsi"/>
          <w:lang w:eastAsia="en-US"/>
        </w:rPr>
        <w:t xml:space="preserve">договору </w:t>
      </w:r>
      <w:r>
        <w:rPr>
          <w:rFonts w:eastAsiaTheme="minorHAnsi"/>
          <w:lang w:eastAsia="en-US"/>
        </w:rPr>
        <w:t>от «___» ___________.</w:t>
      </w:r>
    </w:p>
    <w:p w:rsidR="00E51D8A" w:rsidRDefault="00E51D8A" w:rsidP="00E51D8A">
      <w:pPr>
        <w:ind w:firstLine="709"/>
        <w:jc w:val="both"/>
        <w:rPr>
          <w:rFonts w:eastAsiaTheme="minorHAnsi"/>
          <w:lang w:eastAsia="en-US"/>
        </w:rPr>
      </w:pPr>
    </w:p>
    <w:p w:rsidR="00E51D8A" w:rsidRPr="004E3927" w:rsidRDefault="00E51D8A" w:rsidP="00E51D8A">
      <w:pPr>
        <w:ind w:firstLine="709"/>
        <w:jc w:val="both"/>
        <w:rPr>
          <w:rFonts w:eastAsiaTheme="minorHAnsi"/>
          <w:lang w:eastAsia="en-US"/>
        </w:rPr>
      </w:pPr>
      <w:r w:rsidRPr="004E3927">
        <w:rPr>
          <w:rFonts w:eastAsiaTheme="minorHAnsi"/>
          <w:lang w:eastAsia="en-US"/>
        </w:rPr>
        <w:t>1. В соответствии со статьей 431.2 Гражданского кодекса Российской Федерации:</w:t>
      </w:r>
    </w:p>
    <w:p w:rsidR="00E51D8A" w:rsidRPr="004E3927" w:rsidRDefault="00E51D8A" w:rsidP="00E51D8A">
      <w:pPr>
        <w:ind w:firstLine="709"/>
        <w:jc w:val="both"/>
        <w:rPr>
          <w:rFonts w:eastAsiaTheme="minorHAnsi"/>
          <w:lang w:eastAsia="en-US"/>
        </w:rPr>
      </w:pPr>
      <w:r w:rsidRPr="004E3927">
        <w:rPr>
          <w:rFonts w:eastAsiaTheme="minorHAnsi"/>
          <w:lang w:eastAsia="en-US"/>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E51D8A" w:rsidRPr="004E3927" w:rsidRDefault="00E51D8A" w:rsidP="00E51D8A">
      <w:pPr>
        <w:ind w:firstLine="709"/>
        <w:jc w:val="both"/>
        <w:rPr>
          <w:rFonts w:eastAsiaTheme="minorHAnsi"/>
          <w:lang w:eastAsia="en-US"/>
        </w:rPr>
      </w:pPr>
      <w:r w:rsidRPr="004E3927">
        <w:rPr>
          <w:rFonts w:eastAsiaTheme="minorHAnsi"/>
          <w:lang w:eastAsia="en-US"/>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E51D8A" w:rsidRPr="004E3927" w:rsidRDefault="00E51D8A" w:rsidP="00E51D8A">
      <w:pPr>
        <w:ind w:firstLine="709"/>
        <w:jc w:val="both"/>
        <w:rPr>
          <w:rFonts w:eastAsiaTheme="minorHAnsi"/>
          <w:lang w:eastAsia="en-US"/>
        </w:rPr>
      </w:pPr>
      <w:r w:rsidRPr="004E3927">
        <w:rPr>
          <w:rFonts w:eastAsiaTheme="minorHAnsi"/>
          <w:lang w:eastAsia="en-US"/>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E51D8A" w:rsidRPr="004E3927" w:rsidRDefault="00E51D8A" w:rsidP="00E51D8A">
      <w:pPr>
        <w:ind w:firstLine="709"/>
        <w:jc w:val="both"/>
        <w:rPr>
          <w:rFonts w:eastAsiaTheme="minorHAnsi"/>
          <w:lang w:eastAsia="en-US"/>
        </w:rPr>
      </w:pPr>
      <w:r w:rsidRPr="004E3927">
        <w:rPr>
          <w:rFonts w:eastAsiaTheme="minorHAnsi"/>
          <w:lang w:eastAsia="en-US"/>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E51D8A" w:rsidRPr="004E3927" w:rsidRDefault="00E51D8A" w:rsidP="00E51D8A">
      <w:pPr>
        <w:ind w:firstLine="709"/>
        <w:jc w:val="both"/>
        <w:rPr>
          <w:rFonts w:eastAsiaTheme="minorHAnsi"/>
          <w:lang w:eastAsia="en-US"/>
        </w:rPr>
      </w:pPr>
      <w:r w:rsidRPr="004E3927">
        <w:rPr>
          <w:rFonts w:eastAsiaTheme="minorHAnsi"/>
          <w:lang w:eastAsia="en-US"/>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E51D8A" w:rsidRPr="004E3927" w:rsidRDefault="00E51D8A" w:rsidP="00E51D8A">
      <w:pPr>
        <w:ind w:firstLine="709"/>
        <w:jc w:val="both"/>
        <w:rPr>
          <w:rFonts w:eastAsiaTheme="minorHAnsi"/>
          <w:lang w:eastAsia="en-US"/>
        </w:rPr>
      </w:pPr>
      <w:r w:rsidRPr="004E3927">
        <w:rPr>
          <w:rFonts w:eastAsiaTheme="minorHAnsi"/>
          <w:lang w:eastAsia="en-US"/>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E51D8A" w:rsidRPr="004E3927" w:rsidRDefault="00E51D8A" w:rsidP="00E51D8A">
      <w:pPr>
        <w:ind w:firstLine="709"/>
        <w:jc w:val="both"/>
        <w:rPr>
          <w:rFonts w:eastAsiaTheme="minorHAnsi"/>
          <w:lang w:eastAsia="en-US"/>
        </w:rPr>
      </w:pPr>
      <w:r w:rsidRPr="004E3927">
        <w:rPr>
          <w:rFonts w:eastAsiaTheme="minorHAnsi"/>
          <w:lang w:eastAsia="en-US"/>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E51D8A" w:rsidRPr="004E3927" w:rsidRDefault="00E51D8A" w:rsidP="00E51D8A">
      <w:pPr>
        <w:ind w:firstLine="709"/>
        <w:jc w:val="both"/>
        <w:rPr>
          <w:rFonts w:eastAsiaTheme="minorHAnsi"/>
          <w:lang w:eastAsia="en-US"/>
        </w:rPr>
      </w:pPr>
      <w:r w:rsidRPr="004E3927">
        <w:rPr>
          <w:rFonts w:eastAsiaTheme="minorHAnsi"/>
          <w:lang w:eastAsia="en-US"/>
        </w:rPr>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E51D8A" w:rsidRPr="004E3927" w:rsidRDefault="00E51D8A" w:rsidP="00E51D8A">
      <w:pPr>
        <w:ind w:firstLine="709"/>
        <w:jc w:val="both"/>
        <w:rPr>
          <w:rFonts w:eastAsiaTheme="minorHAnsi"/>
          <w:lang w:eastAsia="en-US"/>
        </w:rPr>
      </w:pPr>
      <w:r w:rsidRPr="004E3927">
        <w:rPr>
          <w:rFonts w:eastAsiaTheme="minorHAnsi"/>
          <w:lang w:eastAsia="en-US"/>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E51D8A" w:rsidRPr="004E3927" w:rsidRDefault="00E51D8A" w:rsidP="00E51D8A">
      <w:pPr>
        <w:ind w:firstLine="709"/>
        <w:jc w:val="both"/>
        <w:rPr>
          <w:rFonts w:eastAsiaTheme="minorHAnsi"/>
          <w:lang w:eastAsia="en-US"/>
        </w:rPr>
      </w:pPr>
      <w:r w:rsidRPr="004E3927">
        <w:rPr>
          <w:rFonts w:eastAsiaTheme="minorHAnsi"/>
          <w:lang w:eastAsia="en-US"/>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E51D8A" w:rsidRPr="004E3927" w:rsidRDefault="00E51D8A" w:rsidP="00E51D8A">
      <w:pPr>
        <w:ind w:firstLine="709"/>
        <w:jc w:val="both"/>
        <w:rPr>
          <w:rFonts w:eastAsiaTheme="minorHAnsi"/>
          <w:lang w:eastAsia="en-US"/>
        </w:rPr>
      </w:pPr>
      <w:r w:rsidRPr="004E3927">
        <w:rPr>
          <w:rFonts w:eastAsiaTheme="minorHAnsi"/>
          <w:lang w:eastAsia="en-US"/>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51D8A" w:rsidRPr="004E3927" w:rsidRDefault="00E51D8A" w:rsidP="00E51D8A">
      <w:pPr>
        <w:ind w:firstLine="709"/>
        <w:jc w:val="both"/>
        <w:rPr>
          <w:rFonts w:eastAsiaTheme="minorHAnsi"/>
          <w:lang w:eastAsia="en-US"/>
        </w:rPr>
      </w:pPr>
      <w:r w:rsidRPr="004E3927">
        <w:rPr>
          <w:rFonts w:eastAsiaTheme="minorHAnsi"/>
          <w:lang w:eastAsia="en-US"/>
        </w:rPr>
        <w:t>основной целью заключения и исполнения настоящего Договора не являются неуплата (неполная уплата) и (или) зачет (возврат) суммы налога.</w:t>
      </w:r>
    </w:p>
    <w:p w:rsidR="00E51D8A" w:rsidRPr="004E3927" w:rsidRDefault="00E51D8A" w:rsidP="00E51D8A">
      <w:pPr>
        <w:ind w:firstLine="709"/>
        <w:jc w:val="both"/>
        <w:rPr>
          <w:rFonts w:eastAsiaTheme="minorHAnsi"/>
          <w:lang w:eastAsia="en-US"/>
        </w:rPr>
      </w:pPr>
      <w:r w:rsidRPr="004E3927">
        <w:rPr>
          <w:rFonts w:eastAsiaTheme="minorHAnsi"/>
          <w:lang w:eastAsia="en-US"/>
        </w:rPr>
        <w:t>1.2. Контрагент заверяет о следующих обстоятельствах, имеющих значение для заключения, исполнения и/или прекращения настоящего Договора, а именно, что:</w:t>
      </w:r>
    </w:p>
    <w:p w:rsidR="00E51D8A" w:rsidRPr="004E3927" w:rsidRDefault="00E51D8A" w:rsidP="00E51D8A">
      <w:pPr>
        <w:ind w:firstLine="709"/>
        <w:jc w:val="both"/>
        <w:rPr>
          <w:rFonts w:eastAsiaTheme="minorHAnsi"/>
          <w:lang w:eastAsia="en-US"/>
        </w:rPr>
      </w:pPr>
      <w:r w:rsidRPr="004E3927">
        <w:rPr>
          <w:rFonts w:eastAsiaTheme="minorHAnsi"/>
          <w:lang w:eastAsia="en-US"/>
        </w:rPr>
        <w:lastRenderedPageBreak/>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E51D8A" w:rsidRPr="004E3927" w:rsidRDefault="00E51D8A" w:rsidP="00E51D8A">
      <w:pPr>
        <w:ind w:firstLine="709"/>
        <w:jc w:val="both"/>
        <w:rPr>
          <w:rFonts w:eastAsiaTheme="minorHAnsi"/>
          <w:lang w:eastAsia="en-US"/>
        </w:rPr>
      </w:pPr>
      <w:r w:rsidRPr="004E3927">
        <w:rPr>
          <w:rFonts w:eastAsiaTheme="minorHAnsi"/>
          <w:lang w:eastAsia="en-US"/>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все действия по их привлечению будут оформлены Контрагентом документально; </w:t>
      </w:r>
    </w:p>
    <w:p w:rsidR="00E51D8A" w:rsidRPr="004E3927" w:rsidRDefault="00E51D8A" w:rsidP="00E51D8A">
      <w:pPr>
        <w:ind w:firstLine="709"/>
        <w:jc w:val="both"/>
        <w:rPr>
          <w:rFonts w:eastAsiaTheme="minorHAnsi"/>
          <w:lang w:eastAsia="en-US"/>
        </w:rPr>
      </w:pPr>
      <w:r w:rsidRPr="004E3927">
        <w:rPr>
          <w:rFonts w:eastAsiaTheme="minorHAnsi"/>
          <w:lang w:eastAsia="en-US"/>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E51D8A" w:rsidRPr="004E3927" w:rsidRDefault="00E51D8A" w:rsidP="00E51D8A">
      <w:pPr>
        <w:ind w:firstLine="709"/>
        <w:jc w:val="both"/>
        <w:rPr>
          <w:rFonts w:eastAsiaTheme="minorHAnsi"/>
          <w:lang w:eastAsia="en-US"/>
        </w:rPr>
      </w:pPr>
      <w:r w:rsidRPr="004E3927">
        <w:rPr>
          <w:rFonts w:eastAsiaTheme="minorHAnsi"/>
          <w:lang w:eastAsia="en-US"/>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E51D8A" w:rsidRPr="004E3927" w:rsidRDefault="00E51D8A" w:rsidP="00E51D8A">
      <w:pPr>
        <w:ind w:firstLine="709"/>
        <w:jc w:val="both"/>
        <w:rPr>
          <w:rFonts w:eastAsiaTheme="minorHAnsi"/>
          <w:lang w:eastAsia="en-US"/>
        </w:rPr>
      </w:pPr>
      <w:r w:rsidRPr="004E3927">
        <w:rPr>
          <w:rFonts w:eastAsiaTheme="minorHAnsi"/>
          <w:lang w:eastAsia="en-US"/>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w:t>
      </w:r>
      <w:r>
        <w:rPr>
          <w:rFonts w:eastAsiaTheme="minorHAnsi"/>
          <w:lang w:eastAsia="en-US"/>
        </w:rPr>
        <w:t>ПКС</w:t>
      </w:r>
      <w:r w:rsidRPr="004E3927">
        <w:rPr>
          <w:rFonts w:eastAsiaTheme="minorHAnsi"/>
          <w:lang w:eastAsia="en-US"/>
        </w:rPr>
        <w:t>»;</w:t>
      </w:r>
    </w:p>
    <w:p w:rsidR="00E51D8A" w:rsidRPr="004E3927" w:rsidRDefault="00E51D8A" w:rsidP="00E51D8A">
      <w:pPr>
        <w:ind w:firstLine="709"/>
        <w:jc w:val="both"/>
        <w:rPr>
          <w:rFonts w:eastAsiaTheme="minorHAnsi"/>
          <w:lang w:eastAsia="en-US"/>
        </w:rPr>
      </w:pPr>
      <w:r w:rsidRPr="004E3927">
        <w:rPr>
          <w:rFonts w:eastAsiaTheme="minorHAnsi"/>
          <w:lang w:eastAsia="en-US"/>
        </w:rPr>
        <w:t>при исполнении обязательств 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E51D8A" w:rsidRPr="004E3927" w:rsidRDefault="00E51D8A" w:rsidP="00E51D8A">
      <w:pPr>
        <w:ind w:firstLine="709"/>
        <w:jc w:val="both"/>
        <w:rPr>
          <w:rFonts w:eastAsiaTheme="minorHAnsi"/>
          <w:lang w:eastAsia="en-US"/>
        </w:rPr>
      </w:pPr>
      <w:r w:rsidRPr="004E3927">
        <w:rPr>
          <w:rFonts w:eastAsiaTheme="minorHAnsi"/>
          <w:lang w:eastAsia="en-US"/>
        </w:rPr>
        <w:t>лица, подписывающие от имени Контрагента первичные документы и счета-фактуры, имеют на это все необходимые полномочия (доверенности);</w:t>
      </w:r>
    </w:p>
    <w:p w:rsidR="00E51D8A" w:rsidRPr="004E3927" w:rsidRDefault="00E51D8A" w:rsidP="00E51D8A">
      <w:pPr>
        <w:ind w:firstLine="709"/>
        <w:jc w:val="both"/>
        <w:rPr>
          <w:rFonts w:eastAsiaTheme="minorHAnsi"/>
          <w:lang w:eastAsia="en-US"/>
        </w:rPr>
      </w:pPr>
      <w:r w:rsidRPr="004E3927">
        <w:rPr>
          <w:rFonts w:eastAsiaTheme="minorHAnsi"/>
          <w:lang w:eastAsia="en-US"/>
        </w:rPr>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E51D8A" w:rsidRPr="004E3927" w:rsidRDefault="00E51D8A" w:rsidP="00E51D8A">
      <w:pPr>
        <w:ind w:firstLine="709"/>
        <w:jc w:val="both"/>
        <w:rPr>
          <w:rFonts w:eastAsiaTheme="minorHAnsi"/>
          <w:lang w:eastAsia="en-US"/>
        </w:rPr>
      </w:pPr>
      <w:r w:rsidRPr="004E3927">
        <w:rPr>
          <w:rFonts w:eastAsiaTheme="minorHAnsi"/>
          <w:lang w:eastAsia="en-US"/>
        </w:rPr>
        <w:t>2. Указанные в пункте 1 выше заверения об обстоятельствах имеют существенное 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E51D8A" w:rsidRPr="004E3927" w:rsidRDefault="00E51D8A" w:rsidP="00E51D8A">
      <w:pPr>
        <w:ind w:firstLine="709"/>
        <w:jc w:val="both"/>
        <w:rPr>
          <w:rFonts w:eastAsiaTheme="minorHAnsi"/>
          <w:lang w:eastAsia="en-US"/>
        </w:rPr>
      </w:pPr>
      <w:r w:rsidRPr="004E3927">
        <w:rPr>
          <w:rFonts w:eastAsiaTheme="minorHAnsi"/>
          <w:lang w:eastAsia="en-US"/>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E51D8A" w:rsidRPr="004E3927" w:rsidRDefault="00E51D8A" w:rsidP="00E51D8A">
      <w:pPr>
        <w:ind w:firstLine="709"/>
        <w:jc w:val="both"/>
        <w:rPr>
          <w:rFonts w:eastAsiaTheme="minorHAnsi"/>
          <w:lang w:eastAsia="en-US"/>
        </w:rPr>
      </w:pPr>
      <w:r w:rsidRPr="004E3927">
        <w:rPr>
          <w:rFonts w:eastAsiaTheme="minorHAnsi"/>
          <w:lang w:eastAsia="en-US"/>
        </w:rPr>
        <w:t>4. Если недостоверность одного, нескольких или всех вместе заверений Контрагента повлечет предъявление налоговыми органами требований к АО «</w:t>
      </w:r>
      <w:r>
        <w:rPr>
          <w:rFonts w:eastAsiaTheme="minorHAnsi"/>
          <w:lang w:eastAsia="en-US"/>
        </w:rPr>
        <w:t>ПКС</w:t>
      </w:r>
      <w:r w:rsidRPr="004E3927">
        <w:rPr>
          <w:rFonts w:eastAsiaTheme="minorHAnsi"/>
          <w:lang w:eastAsia="en-US"/>
        </w:rPr>
        <w:t>»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w:t>
      </w:r>
      <w:r>
        <w:rPr>
          <w:rFonts w:eastAsiaTheme="minorHAnsi"/>
          <w:lang w:eastAsia="en-US"/>
        </w:rPr>
        <w:t>ПКС</w:t>
      </w:r>
      <w:r w:rsidRPr="004E3927">
        <w:rPr>
          <w:rFonts w:eastAsiaTheme="minorHAnsi"/>
          <w:lang w:eastAsia="en-US"/>
        </w:rPr>
        <w:t>» неустойку в размере сумм всех налоговых доначислений, включая, но не ограничиваясь, суммы:</w:t>
      </w:r>
    </w:p>
    <w:p w:rsidR="00E51D8A" w:rsidRPr="004E3927" w:rsidRDefault="00E51D8A" w:rsidP="00E51D8A">
      <w:pPr>
        <w:ind w:firstLine="709"/>
        <w:jc w:val="both"/>
        <w:rPr>
          <w:rFonts w:eastAsiaTheme="minorHAnsi"/>
          <w:lang w:eastAsia="en-US"/>
        </w:rPr>
      </w:pPr>
      <w:r w:rsidRPr="004E3927">
        <w:rPr>
          <w:rFonts w:eastAsiaTheme="minorHAnsi"/>
          <w:lang w:eastAsia="en-US"/>
        </w:rPr>
        <w:t>налогов, пеней, процентов, штрафов, подлежащих уплате (доплате) АО «</w:t>
      </w:r>
      <w:r>
        <w:rPr>
          <w:rFonts w:eastAsiaTheme="minorHAnsi"/>
          <w:lang w:eastAsia="en-US"/>
        </w:rPr>
        <w:t>ПКС</w:t>
      </w:r>
      <w:r w:rsidRPr="004E3927">
        <w:rPr>
          <w:rFonts w:eastAsiaTheme="minorHAnsi"/>
          <w:lang w:eastAsia="en-US"/>
        </w:rPr>
        <w:t>» по требованиям налоговых органов;</w:t>
      </w:r>
    </w:p>
    <w:p w:rsidR="00E51D8A" w:rsidRPr="004E3927" w:rsidRDefault="00E51D8A" w:rsidP="00E51D8A">
      <w:pPr>
        <w:ind w:firstLine="709"/>
        <w:jc w:val="both"/>
        <w:rPr>
          <w:rFonts w:eastAsiaTheme="minorHAnsi"/>
          <w:lang w:eastAsia="en-US"/>
        </w:rPr>
      </w:pPr>
      <w:r w:rsidRPr="004E3927">
        <w:rPr>
          <w:rFonts w:eastAsiaTheme="minorHAnsi"/>
          <w:lang w:eastAsia="en-US"/>
        </w:rPr>
        <w:t>НДС, по которым АО «</w:t>
      </w:r>
      <w:r>
        <w:rPr>
          <w:rFonts w:eastAsiaTheme="minorHAnsi"/>
          <w:lang w:eastAsia="en-US"/>
        </w:rPr>
        <w:t>ПКС</w:t>
      </w:r>
      <w:r w:rsidRPr="004E3927">
        <w:rPr>
          <w:rFonts w:eastAsiaTheme="minorHAnsi"/>
          <w:lang w:eastAsia="en-US"/>
        </w:rPr>
        <w:t xml:space="preserve">» отказано в возмещении в результате </w:t>
      </w:r>
      <w:proofErr w:type="spellStart"/>
      <w:r w:rsidRPr="004E3927">
        <w:rPr>
          <w:rFonts w:eastAsiaTheme="minorHAnsi"/>
          <w:lang w:eastAsia="en-US"/>
        </w:rPr>
        <w:t>неподтверждения</w:t>
      </w:r>
      <w:proofErr w:type="spellEnd"/>
      <w:r w:rsidRPr="004E3927">
        <w:rPr>
          <w:rFonts w:eastAsiaTheme="minorHAnsi"/>
          <w:lang w:eastAsia="en-US"/>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E51D8A" w:rsidRPr="004E3927" w:rsidRDefault="00E51D8A" w:rsidP="00E51D8A">
      <w:pPr>
        <w:ind w:firstLine="709"/>
        <w:jc w:val="both"/>
        <w:rPr>
          <w:rFonts w:eastAsiaTheme="minorHAnsi"/>
          <w:lang w:eastAsia="en-US"/>
        </w:rPr>
      </w:pPr>
      <w:r w:rsidRPr="004E3927">
        <w:rPr>
          <w:rFonts w:eastAsiaTheme="minorHAnsi"/>
          <w:lang w:eastAsia="en-US"/>
        </w:rPr>
        <w:t>налога на прибыль в результате исключения расходов по настоящему Договору, по которым АО «</w:t>
      </w:r>
      <w:r>
        <w:rPr>
          <w:rFonts w:eastAsiaTheme="minorHAnsi"/>
          <w:lang w:eastAsia="en-US"/>
        </w:rPr>
        <w:t>ПКС</w:t>
      </w:r>
      <w:r w:rsidRPr="004E3927">
        <w:rPr>
          <w:rFonts w:eastAsiaTheme="minorHAnsi"/>
          <w:lang w:eastAsia="en-US"/>
        </w:rPr>
        <w:t>» налоговыми органами отказано в признании права учесть их для целей налогообложения прибыли.</w:t>
      </w:r>
    </w:p>
    <w:p w:rsidR="00E51D8A" w:rsidRPr="004E3927" w:rsidRDefault="00E51D8A" w:rsidP="00E51D8A">
      <w:pPr>
        <w:ind w:firstLine="709"/>
        <w:jc w:val="both"/>
        <w:rPr>
          <w:rFonts w:eastAsiaTheme="minorHAnsi"/>
          <w:lang w:eastAsia="en-US"/>
        </w:rPr>
      </w:pPr>
      <w:r w:rsidRPr="004E3927">
        <w:rPr>
          <w:rFonts w:eastAsiaTheme="minorHAnsi"/>
          <w:lang w:eastAsia="en-US"/>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4E3927">
        <w:rPr>
          <w:rFonts w:eastAsiaTheme="minorHAnsi"/>
          <w:lang w:eastAsia="en-US"/>
        </w:rPr>
        <w:t>неоспаривания</w:t>
      </w:r>
      <w:proofErr w:type="spellEnd"/>
      <w:r w:rsidRPr="004E3927">
        <w:rPr>
          <w:rFonts w:eastAsiaTheme="minorHAnsi"/>
          <w:lang w:eastAsia="en-US"/>
        </w:rPr>
        <w:t xml:space="preserve"> налоговых </w:t>
      </w:r>
      <w:r w:rsidRPr="004E3927">
        <w:rPr>
          <w:rFonts w:eastAsiaTheme="minorHAnsi"/>
          <w:lang w:eastAsia="en-US"/>
        </w:rPr>
        <w:lastRenderedPageBreak/>
        <w:t>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E51D8A" w:rsidRPr="004E3927" w:rsidRDefault="00E51D8A" w:rsidP="00E51D8A">
      <w:pPr>
        <w:ind w:firstLine="709"/>
        <w:jc w:val="both"/>
        <w:rPr>
          <w:rFonts w:eastAsiaTheme="minorHAnsi"/>
          <w:lang w:eastAsia="en-US"/>
        </w:rPr>
      </w:pPr>
      <w:r w:rsidRPr="004E3927">
        <w:rPr>
          <w:rFonts w:eastAsiaTheme="minorHAnsi"/>
          <w:lang w:eastAsia="en-US"/>
        </w:rPr>
        <w:t xml:space="preserve">5. </w:t>
      </w:r>
      <w:proofErr w:type="gramStart"/>
      <w:r w:rsidRPr="004E3927">
        <w:rPr>
          <w:rFonts w:eastAsiaTheme="minorHAnsi"/>
          <w:lang w:eastAsia="en-US"/>
        </w:rPr>
        <w:t>В случае если сумма фактически полученной АО «</w:t>
      </w:r>
      <w:r>
        <w:rPr>
          <w:rFonts w:eastAsiaTheme="minorHAnsi"/>
          <w:lang w:eastAsia="en-US"/>
        </w:rPr>
        <w:t>ПКС</w:t>
      </w:r>
      <w:r w:rsidRPr="004E3927">
        <w:rPr>
          <w:rFonts w:eastAsiaTheme="minorHAnsi"/>
          <w:lang w:eastAsia="en-US"/>
        </w:rPr>
        <w:t>»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w:t>
      </w:r>
      <w:r>
        <w:rPr>
          <w:rFonts w:eastAsiaTheme="minorHAnsi"/>
          <w:lang w:eastAsia="en-US"/>
        </w:rPr>
        <w:t>ПКС</w:t>
      </w:r>
      <w:r w:rsidRPr="004E3927">
        <w:rPr>
          <w:rFonts w:eastAsiaTheme="minorHAnsi"/>
          <w:lang w:eastAsia="en-US"/>
        </w:rPr>
        <w:t>» имущественные потери, размер которых определяется как разница между суммой неустойки, рассчитанной согласно пункту 4 выше, и суммой фактически</w:t>
      </w:r>
      <w:proofErr w:type="gramEnd"/>
      <w:r w:rsidRPr="004E3927">
        <w:rPr>
          <w:rFonts w:eastAsiaTheme="minorHAnsi"/>
          <w:lang w:eastAsia="en-US"/>
        </w:rPr>
        <w:t xml:space="preserve"> полученной АО «</w:t>
      </w:r>
      <w:r>
        <w:rPr>
          <w:rFonts w:eastAsiaTheme="minorHAnsi"/>
          <w:lang w:eastAsia="en-US"/>
        </w:rPr>
        <w:t>ПКС</w:t>
      </w:r>
      <w:r w:rsidRPr="004E3927">
        <w:rPr>
          <w:rFonts w:eastAsiaTheme="minorHAnsi"/>
          <w:lang w:eastAsia="en-US"/>
        </w:rPr>
        <w:t>» неустойки.</w:t>
      </w:r>
    </w:p>
    <w:p w:rsidR="00E51D8A" w:rsidRPr="004E3927" w:rsidRDefault="00E51D8A" w:rsidP="00E51D8A">
      <w:pPr>
        <w:ind w:firstLine="709"/>
        <w:jc w:val="both"/>
        <w:rPr>
          <w:rFonts w:eastAsiaTheme="minorHAnsi"/>
          <w:lang w:eastAsia="en-US"/>
        </w:rPr>
      </w:pPr>
      <w:r w:rsidRPr="004E3927">
        <w:rPr>
          <w:rFonts w:eastAsiaTheme="minorHAnsi"/>
          <w:lang w:eastAsia="en-US"/>
        </w:rPr>
        <w:t>6. АО «</w:t>
      </w:r>
      <w:r>
        <w:rPr>
          <w:rFonts w:eastAsiaTheme="minorHAnsi"/>
          <w:lang w:eastAsia="en-US"/>
        </w:rPr>
        <w:t>ПКС</w:t>
      </w:r>
      <w:r w:rsidRPr="004E3927">
        <w:rPr>
          <w:rFonts w:eastAsiaTheme="minorHAnsi"/>
          <w:lang w:eastAsia="en-US"/>
        </w:rPr>
        <w:t xml:space="preserve">»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E51D8A" w:rsidRPr="004E3927" w:rsidRDefault="00E51D8A" w:rsidP="00E51D8A">
      <w:pPr>
        <w:ind w:firstLine="709"/>
        <w:jc w:val="both"/>
        <w:rPr>
          <w:rFonts w:eastAsiaTheme="minorHAnsi"/>
          <w:lang w:eastAsia="en-US"/>
        </w:rPr>
      </w:pPr>
      <w:r w:rsidRPr="004E3927">
        <w:rPr>
          <w:rFonts w:eastAsiaTheme="minorHAnsi"/>
          <w:lang w:eastAsia="en-US"/>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w:t>
      </w:r>
      <w:r>
        <w:rPr>
          <w:rFonts w:eastAsiaTheme="minorHAnsi"/>
          <w:lang w:eastAsia="en-US"/>
        </w:rPr>
        <w:t>ПКС</w:t>
      </w:r>
      <w:r w:rsidRPr="004E3927">
        <w:rPr>
          <w:rFonts w:eastAsiaTheme="minorHAnsi"/>
          <w:lang w:eastAsia="en-US"/>
        </w:rPr>
        <w:t>».</w:t>
      </w:r>
    </w:p>
    <w:p w:rsidR="00E51D8A" w:rsidRDefault="00E51D8A" w:rsidP="00E51D8A">
      <w:pPr>
        <w:ind w:firstLine="709"/>
        <w:jc w:val="both"/>
        <w:rPr>
          <w:rFonts w:eastAsiaTheme="minorHAnsi"/>
          <w:lang w:eastAsia="en-US"/>
        </w:rPr>
      </w:pPr>
      <w:r w:rsidRPr="004E3927">
        <w:rPr>
          <w:rFonts w:eastAsiaTheme="minorHAnsi"/>
          <w:lang w:eastAsia="en-US"/>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4E3927">
        <w:rPr>
          <w:rFonts w:eastAsiaTheme="minorHAnsi"/>
          <w:lang w:eastAsia="en-US"/>
        </w:rPr>
        <w:t>заключенности</w:t>
      </w:r>
      <w:proofErr w:type="spellEnd"/>
      <w:r w:rsidRPr="004E3927">
        <w:rPr>
          <w:rFonts w:eastAsiaTheme="minorHAnsi"/>
          <w:lang w:eastAsia="en-US"/>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E51D8A" w:rsidRDefault="00E51D8A" w:rsidP="00E51D8A">
      <w:pPr>
        <w:ind w:firstLine="709"/>
        <w:jc w:val="both"/>
        <w:rPr>
          <w:rFonts w:eastAsiaTheme="minorHAnsi"/>
          <w:lang w:eastAsia="en-US"/>
        </w:rPr>
      </w:pPr>
    </w:p>
    <w:tbl>
      <w:tblPr>
        <w:tblW w:w="5000" w:type="pct"/>
        <w:tblLook w:val="04A0"/>
      </w:tblPr>
      <w:tblGrid>
        <w:gridCol w:w="4777"/>
        <w:gridCol w:w="5644"/>
      </w:tblGrid>
      <w:tr w:rsidR="00E51D8A" w:rsidRPr="00F80D46" w:rsidTr="00E51D8A">
        <w:trPr>
          <w:trHeight w:val="1094"/>
        </w:trPr>
        <w:tc>
          <w:tcPr>
            <w:tcW w:w="2292" w:type="pct"/>
          </w:tcPr>
          <w:p w:rsidR="00E51D8A" w:rsidRPr="00F80D46" w:rsidRDefault="00E51D8A" w:rsidP="00E51D8A">
            <w:pPr>
              <w:pStyle w:val="Normalunindented"/>
              <w:keepNext/>
              <w:spacing w:before="0" w:after="0" w:line="240" w:lineRule="auto"/>
              <w:jc w:val="left"/>
              <w:rPr>
                <w:b/>
                <w:sz w:val="24"/>
                <w:szCs w:val="24"/>
              </w:rPr>
            </w:pPr>
          </w:p>
          <w:p w:rsidR="00E51D8A" w:rsidRDefault="00E51D8A" w:rsidP="00E51D8A">
            <w:pPr>
              <w:pStyle w:val="Normalunindented"/>
              <w:keepNext/>
              <w:spacing w:before="0" w:after="0" w:line="240" w:lineRule="auto"/>
              <w:jc w:val="left"/>
              <w:rPr>
                <w:b/>
                <w:sz w:val="24"/>
                <w:szCs w:val="24"/>
              </w:rPr>
            </w:pPr>
            <w:r w:rsidRPr="00F80D46">
              <w:rPr>
                <w:b/>
                <w:sz w:val="24"/>
                <w:szCs w:val="24"/>
              </w:rPr>
              <w:t>Лицензиат</w:t>
            </w:r>
          </w:p>
          <w:p w:rsidR="00E51D8A" w:rsidRDefault="00E51D8A" w:rsidP="00E51D8A">
            <w:pPr>
              <w:pStyle w:val="Normalunindented"/>
              <w:keepNext/>
              <w:spacing w:before="0" w:after="0" w:line="240" w:lineRule="auto"/>
              <w:jc w:val="left"/>
              <w:rPr>
                <w:b/>
                <w:sz w:val="24"/>
                <w:szCs w:val="24"/>
              </w:rPr>
            </w:pPr>
          </w:p>
          <w:p w:rsidR="00E51D8A" w:rsidRPr="00F80D46" w:rsidRDefault="00E51D8A" w:rsidP="00E51D8A">
            <w:pPr>
              <w:pStyle w:val="Normalunindented"/>
              <w:keepNext/>
              <w:spacing w:before="0" w:after="0" w:line="240" w:lineRule="auto"/>
              <w:jc w:val="left"/>
              <w:rPr>
                <w:sz w:val="24"/>
                <w:szCs w:val="24"/>
              </w:rPr>
            </w:pPr>
            <w:r w:rsidRPr="00F80D46">
              <w:rPr>
                <w:b/>
                <w:sz w:val="24"/>
                <w:szCs w:val="24"/>
              </w:rPr>
              <w:t>______________</w:t>
            </w:r>
            <w:r w:rsidRPr="00F80D46">
              <w:rPr>
                <w:sz w:val="24"/>
                <w:szCs w:val="24"/>
              </w:rPr>
              <w:t>/</w:t>
            </w:r>
            <w:r>
              <w:rPr>
                <w:sz w:val="24"/>
                <w:szCs w:val="24"/>
              </w:rPr>
              <w:t>_____________</w:t>
            </w:r>
            <w:r w:rsidRPr="00F80D46">
              <w:rPr>
                <w:sz w:val="24"/>
                <w:szCs w:val="24"/>
              </w:rPr>
              <w:t>/</w:t>
            </w:r>
          </w:p>
        </w:tc>
        <w:tc>
          <w:tcPr>
            <w:tcW w:w="2708" w:type="pct"/>
          </w:tcPr>
          <w:p w:rsidR="00E51D8A" w:rsidRPr="00F80D46" w:rsidRDefault="00E51D8A" w:rsidP="00E51D8A">
            <w:pPr>
              <w:pStyle w:val="Normalunindented"/>
              <w:keepNext/>
              <w:spacing w:before="0" w:after="0" w:line="240" w:lineRule="auto"/>
              <w:jc w:val="left"/>
              <w:rPr>
                <w:b/>
                <w:sz w:val="24"/>
                <w:szCs w:val="24"/>
              </w:rPr>
            </w:pPr>
          </w:p>
          <w:p w:rsidR="00E51D8A" w:rsidRDefault="00E51D8A" w:rsidP="00E51D8A">
            <w:pPr>
              <w:pStyle w:val="Normalunindented"/>
              <w:keepNext/>
              <w:spacing w:before="0" w:after="0" w:line="240" w:lineRule="auto"/>
              <w:jc w:val="left"/>
              <w:rPr>
                <w:b/>
                <w:sz w:val="24"/>
                <w:szCs w:val="24"/>
              </w:rPr>
            </w:pPr>
            <w:r w:rsidRPr="00F80D46">
              <w:rPr>
                <w:b/>
                <w:sz w:val="24"/>
                <w:szCs w:val="24"/>
              </w:rPr>
              <w:t>Сублицензиат</w:t>
            </w:r>
          </w:p>
          <w:p w:rsidR="00E51D8A" w:rsidRDefault="00E51D8A" w:rsidP="00E51D8A">
            <w:pPr>
              <w:pStyle w:val="Normalunindented"/>
              <w:keepNext/>
              <w:spacing w:before="0" w:after="0" w:line="240" w:lineRule="auto"/>
              <w:jc w:val="left"/>
              <w:rPr>
                <w:b/>
                <w:sz w:val="24"/>
                <w:szCs w:val="24"/>
              </w:rPr>
            </w:pPr>
          </w:p>
          <w:p w:rsidR="00E51D8A" w:rsidRPr="00F80D46" w:rsidRDefault="00E51D8A" w:rsidP="00E51D8A">
            <w:pPr>
              <w:pStyle w:val="Normalunindented"/>
              <w:keepNext/>
              <w:spacing w:before="0" w:after="0" w:line="240" w:lineRule="auto"/>
              <w:jc w:val="left"/>
              <w:rPr>
                <w:sz w:val="24"/>
                <w:szCs w:val="24"/>
              </w:rPr>
            </w:pPr>
            <w:r w:rsidRPr="00F80D46">
              <w:rPr>
                <w:bCs/>
                <w:sz w:val="24"/>
                <w:szCs w:val="24"/>
              </w:rPr>
              <w:t>_______________/</w:t>
            </w:r>
            <w:r>
              <w:rPr>
                <w:bCs/>
                <w:sz w:val="24"/>
                <w:szCs w:val="24"/>
              </w:rPr>
              <w:t>_______________</w:t>
            </w:r>
            <w:r w:rsidRPr="00F80D46">
              <w:rPr>
                <w:bCs/>
                <w:sz w:val="24"/>
                <w:szCs w:val="24"/>
              </w:rPr>
              <w:t>./</w:t>
            </w:r>
          </w:p>
        </w:tc>
      </w:tr>
    </w:tbl>
    <w:p w:rsidR="00E51D8A" w:rsidRDefault="00E51D8A" w:rsidP="00E51D8A">
      <w:pPr>
        <w:ind w:firstLine="709"/>
        <w:jc w:val="both"/>
        <w:rPr>
          <w:rFonts w:eastAsiaTheme="minorHAnsi"/>
          <w:lang w:eastAsia="en-US"/>
        </w:rPr>
      </w:pPr>
    </w:p>
    <w:p w:rsidR="00E51D8A" w:rsidRDefault="00E51D8A" w:rsidP="00E51D8A">
      <w:pPr>
        <w:spacing w:after="200" w:line="276" w:lineRule="auto"/>
        <w:rPr>
          <w:rFonts w:eastAsiaTheme="minorHAnsi"/>
          <w:lang w:eastAsia="en-US"/>
        </w:rPr>
      </w:pPr>
      <w:r>
        <w:rPr>
          <w:rFonts w:eastAsiaTheme="minorHAnsi"/>
          <w:lang w:eastAsia="en-US"/>
        </w:rPr>
        <w:br w:type="page"/>
      </w:r>
    </w:p>
    <w:p w:rsidR="00E51D8A" w:rsidRDefault="00E51D8A" w:rsidP="00E51D8A">
      <w:pPr>
        <w:ind w:left="4956" w:firstLine="708"/>
        <w:jc w:val="right"/>
        <w:rPr>
          <w:color w:val="000000"/>
        </w:rPr>
      </w:pPr>
      <w:r>
        <w:rPr>
          <w:color w:val="000000"/>
        </w:rPr>
        <w:lastRenderedPageBreak/>
        <w:t xml:space="preserve">Приложение № 3 к </w:t>
      </w:r>
      <w:proofErr w:type="spellStart"/>
      <w:r>
        <w:rPr>
          <w:color w:val="000000"/>
        </w:rPr>
        <w:t>Сублицензионному</w:t>
      </w:r>
      <w:proofErr w:type="spellEnd"/>
      <w:r>
        <w:rPr>
          <w:color w:val="000000"/>
        </w:rPr>
        <w:t xml:space="preserve"> договору</w:t>
      </w:r>
    </w:p>
    <w:p w:rsidR="00E51D8A" w:rsidRDefault="00E51D8A" w:rsidP="00E51D8A">
      <w:pPr>
        <w:ind w:left="4956" w:firstLine="708"/>
        <w:jc w:val="right"/>
        <w:rPr>
          <w:color w:val="000000"/>
        </w:rPr>
      </w:pPr>
      <w:r>
        <w:rPr>
          <w:color w:val="000000"/>
        </w:rPr>
        <w:t xml:space="preserve">от «__» ____________ 2025 </w:t>
      </w:r>
    </w:p>
    <w:p w:rsidR="00E51D8A" w:rsidRDefault="00E51D8A" w:rsidP="00E51D8A">
      <w:pPr>
        <w:ind w:left="4956" w:firstLine="708"/>
        <w:jc w:val="right"/>
        <w:rPr>
          <w:color w:val="000000"/>
        </w:rPr>
      </w:pPr>
      <w:r>
        <w:rPr>
          <w:color w:val="000000"/>
        </w:rPr>
        <w:t>№_____________________</w:t>
      </w:r>
    </w:p>
    <w:p w:rsidR="00E51D8A" w:rsidRPr="006652FC" w:rsidRDefault="00E51D8A" w:rsidP="00E51D8A">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E51D8A" w:rsidRPr="006652FC" w:rsidRDefault="00E51D8A" w:rsidP="00E51D8A">
      <w:pPr>
        <w:widowControl w:val="0"/>
        <w:numPr>
          <w:ilvl w:val="0"/>
          <w:numId w:val="42"/>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E51D8A" w:rsidRPr="006652FC" w:rsidRDefault="00E51D8A" w:rsidP="00E51D8A">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 xml:space="preserve">от 6 апреля 2011 г. </w:t>
      </w:r>
      <w:r w:rsidRPr="006652FC">
        <w:rPr>
          <w:rFonts w:eastAsia="Calibri"/>
        </w:rPr>
        <w:br/>
        <w:t>№ 63-ФЗ «Об электронной подписи»</w:t>
      </w:r>
      <w:r w:rsidRPr="006652FC">
        <w:rPr>
          <w:rFonts w:eastAsia="Calibri"/>
          <w:color w:val="000000"/>
        </w:rPr>
        <w:t>;</w:t>
      </w:r>
    </w:p>
    <w:p w:rsidR="00E51D8A" w:rsidRPr="006652FC" w:rsidRDefault="00E51D8A" w:rsidP="00E51D8A">
      <w:pPr>
        <w:widowControl w:val="0"/>
        <w:autoSpaceDE w:val="0"/>
        <w:autoSpaceDN w:val="0"/>
        <w:adjustRightInd w:val="0"/>
        <w:ind w:firstLine="540"/>
        <w:contextualSpacing/>
        <w:jc w:val="both"/>
        <w:rPr>
          <w:rFonts w:eastAsia="Calibri"/>
          <w:color w:val="000000"/>
        </w:rPr>
      </w:pPr>
      <w:proofErr w:type="gramStart"/>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roofErr w:type="gramEnd"/>
    </w:p>
    <w:p w:rsidR="00E51D8A" w:rsidRPr="006652FC" w:rsidRDefault="00E51D8A" w:rsidP="00E51D8A">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E51D8A" w:rsidRPr="006652FC" w:rsidRDefault="00E51D8A" w:rsidP="00E51D8A">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E51D8A" w:rsidRPr="006652FC" w:rsidRDefault="00E51D8A" w:rsidP="00E51D8A">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9"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E51D8A" w:rsidRPr="006652FC" w:rsidRDefault="00E51D8A" w:rsidP="00E51D8A">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0"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E51D8A" w:rsidRPr="006652FC" w:rsidRDefault="00E51D8A" w:rsidP="00E51D8A">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bCs/>
          <w:iCs/>
          <w:color w:val="000000"/>
        </w:rPr>
        <w:lastRenderedPageBreak/>
        <w:t>2. При осуществлении электронного документооборота Стороны руководствуются:</w:t>
      </w:r>
    </w:p>
    <w:p w:rsidR="00E51D8A" w:rsidRPr="006652FC" w:rsidRDefault="00906382" w:rsidP="00E51D8A">
      <w:pPr>
        <w:widowControl w:val="0"/>
        <w:autoSpaceDE w:val="0"/>
        <w:autoSpaceDN w:val="0"/>
        <w:adjustRightInd w:val="0"/>
        <w:ind w:firstLine="540"/>
        <w:contextualSpacing/>
        <w:jc w:val="both"/>
        <w:rPr>
          <w:rFonts w:eastAsia="Calibri"/>
        </w:rPr>
      </w:pPr>
      <w:hyperlink r:id="rId11" w:history="1">
        <w:r w:rsidR="00E51D8A" w:rsidRPr="006652FC">
          <w:rPr>
            <w:rFonts w:eastAsia="Calibri"/>
          </w:rPr>
          <w:t>Гражданским кодексом</w:t>
        </w:r>
      </w:hyperlink>
      <w:r w:rsidR="00E51D8A" w:rsidRPr="006652FC">
        <w:rPr>
          <w:rFonts w:eastAsia="Calibri"/>
        </w:rPr>
        <w:t xml:space="preserve"> Российской Федерации;</w:t>
      </w:r>
    </w:p>
    <w:p w:rsidR="00E51D8A" w:rsidRPr="006652FC" w:rsidRDefault="00906382" w:rsidP="00E51D8A">
      <w:pPr>
        <w:widowControl w:val="0"/>
        <w:autoSpaceDE w:val="0"/>
        <w:autoSpaceDN w:val="0"/>
        <w:adjustRightInd w:val="0"/>
        <w:ind w:firstLine="540"/>
        <w:contextualSpacing/>
        <w:jc w:val="both"/>
        <w:rPr>
          <w:rFonts w:eastAsia="Calibri"/>
        </w:rPr>
      </w:pPr>
      <w:hyperlink r:id="rId12" w:history="1">
        <w:r w:rsidR="00E51D8A" w:rsidRPr="006652FC">
          <w:rPr>
            <w:rFonts w:eastAsia="Calibri"/>
          </w:rPr>
          <w:t>Налоговым кодексом</w:t>
        </w:r>
      </w:hyperlink>
      <w:r w:rsidR="00E51D8A" w:rsidRPr="006652FC">
        <w:rPr>
          <w:rFonts w:eastAsia="Calibri"/>
        </w:rPr>
        <w:t xml:space="preserve"> Российской Федерации;</w:t>
      </w:r>
    </w:p>
    <w:p w:rsidR="00E51D8A" w:rsidRPr="006652FC" w:rsidRDefault="00906382" w:rsidP="00E51D8A">
      <w:pPr>
        <w:widowControl w:val="0"/>
        <w:autoSpaceDE w:val="0"/>
        <w:autoSpaceDN w:val="0"/>
        <w:adjustRightInd w:val="0"/>
        <w:ind w:firstLine="540"/>
        <w:contextualSpacing/>
        <w:jc w:val="both"/>
        <w:rPr>
          <w:rFonts w:eastAsia="Calibri"/>
        </w:rPr>
      </w:pPr>
      <w:hyperlink r:id="rId13" w:history="1">
        <w:r w:rsidR="00E51D8A" w:rsidRPr="006652FC">
          <w:rPr>
            <w:rFonts w:eastAsia="Calibri"/>
          </w:rPr>
          <w:t>Федеральным законом</w:t>
        </w:r>
      </w:hyperlink>
      <w:r w:rsidR="00E51D8A" w:rsidRPr="006652FC">
        <w:rPr>
          <w:rFonts w:eastAsia="Calibri"/>
        </w:rPr>
        <w:t xml:space="preserve"> от 6 апреля 2011 г. № 63-ФЗ «Об электронной подписи»;</w:t>
      </w:r>
    </w:p>
    <w:p w:rsidR="00E51D8A" w:rsidRPr="006652FC" w:rsidRDefault="00906382" w:rsidP="00E51D8A">
      <w:pPr>
        <w:widowControl w:val="0"/>
        <w:autoSpaceDE w:val="0"/>
        <w:autoSpaceDN w:val="0"/>
        <w:adjustRightInd w:val="0"/>
        <w:ind w:firstLine="540"/>
        <w:contextualSpacing/>
        <w:jc w:val="both"/>
        <w:rPr>
          <w:rFonts w:eastAsia="Calibri"/>
        </w:rPr>
      </w:pPr>
      <w:hyperlink r:id="rId14" w:history="1">
        <w:r w:rsidR="00E51D8A" w:rsidRPr="006652FC">
          <w:rPr>
            <w:rFonts w:eastAsia="Calibri"/>
          </w:rPr>
          <w:t>Федеральным законом</w:t>
        </w:r>
      </w:hyperlink>
      <w:r w:rsidR="00E51D8A" w:rsidRPr="006652FC">
        <w:rPr>
          <w:rFonts w:eastAsia="Calibri"/>
        </w:rPr>
        <w:t xml:space="preserve"> от 6 декабря 2011 г. № 402-ФЗ «О бухгалтерском учете»;</w:t>
      </w:r>
    </w:p>
    <w:p w:rsidR="00E51D8A" w:rsidRPr="006652FC" w:rsidRDefault="00E51D8A" w:rsidP="00E51D8A">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E51D8A" w:rsidRPr="006652FC" w:rsidRDefault="00E51D8A" w:rsidP="00E51D8A">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E51D8A" w:rsidRPr="006652FC" w:rsidRDefault="00E51D8A" w:rsidP="00E51D8A">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rPr>
        <w:t xml:space="preserve">-акт выполненных работ (оказанных услуг); </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rPr>
        <w:t>-счет-фактура;</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E51D8A" w:rsidRPr="006652FC" w:rsidRDefault="00E51D8A" w:rsidP="00E51D8A">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E51D8A" w:rsidRPr="006652FC" w:rsidRDefault="00E51D8A" w:rsidP="00E51D8A">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sidRPr="006652FC">
        <w:rPr>
          <w:rFonts w:eastAsia="Calibri"/>
          <w:i/>
        </w:rPr>
        <w:t>.</w:t>
      </w:r>
    </w:p>
    <w:p w:rsidR="00E51D8A" w:rsidRPr="006652FC" w:rsidRDefault="00E51D8A" w:rsidP="00E51D8A">
      <w:pPr>
        <w:widowControl w:val="0"/>
        <w:autoSpaceDE w:val="0"/>
        <w:autoSpaceDN w:val="0"/>
        <w:adjustRightInd w:val="0"/>
        <w:jc w:val="both"/>
        <w:rPr>
          <w:rFonts w:eastAsia="Calibri"/>
        </w:rPr>
      </w:pPr>
    </w:p>
    <w:p w:rsidR="00E51D8A" w:rsidRPr="006652FC" w:rsidRDefault="00E51D8A" w:rsidP="00E51D8A">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E51D8A" w:rsidRPr="006652FC" w:rsidRDefault="00E51D8A" w:rsidP="00E51D8A">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E51D8A" w:rsidRPr="006652FC" w:rsidRDefault="00E51D8A" w:rsidP="00E51D8A">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E51D8A" w:rsidRPr="006652FC" w:rsidRDefault="00E51D8A" w:rsidP="00E51D8A">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E51D8A" w:rsidRPr="006652FC" w:rsidRDefault="00E51D8A" w:rsidP="00E51D8A">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rsidR="00E51D8A" w:rsidRPr="006652FC" w:rsidRDefault="00E51D8A" w:rsidP="00E51D8A">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E51D8A" w:rsidRPr="006652FC" w:rsidRDefault="00E51D8A" w:rsidP="00E51D8A">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proofErr w:type="spellStart"/>
      <w:r w:rsidRPr="006652FC">
        <w:rPr>
          <w:rFonts w:eastAsia="Calibri"/>
          <w:color w:val="000000"/>
        </w:rPr>
        <w:t>единоразовую</w:t>
      </w:r>
      <w:proofErr w:type="spellEnd"/>
      <w:r w:rsidRPr="006652FC">
        <w:rPr>
          <w:rFonts w:eastAsia="Calibri"/>
          <w:color w:val="000000"/>
        </w:rPr>
        <w:t xml:space="preserve">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и файла открепленной подписи доверенности в формате .</w:t>
      </w:r>
      <w:proofErr w:type="spellStart"/>
      <w:r w:rsidRPr="006652FC">
        <w:rPr>
          <w:rFonts w:eastAsia="Calibri"/>
          <w:color w:val="000000"/>
        </w:rPr>
        <w:t>sig</w:t>
      </w:r>
      <w:proofErr w:type="spellEnd"/>
      <w:r w:rsidRPr="006652FC">
        <w:rPr>
          <w:rFonts w:eastAsia="Calibri"/>
          <w:color w:val="000000"/>
        </w:rPr>
        <w:t xml:space="preserve">. </w:t>
      </w:r>
    </w:p>
    <w:p w:rsidR="00E51D8A" w:rsidRPr="006652FC" w:rsidRDefault="00E51D8A" w:rsidP="00E51D8A">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E51D8A" w:rsidRPr="006652FC" w:rsidRDefault="00E51D8A" w:rsidP="00E51D8A">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формате .</w:t>
      </w:r>
      <w:proofErr w:type="spellStart"/>
      <w:r w:rsidRPr="006652FC">
        <w:rPr>
          <w:rFonts w:eastAsia="Calibri"/>
          <w:color w:val="000000"/>
          <w:shd w:val="clear" w:color="auto" w:fill="FFFFFF"/>
        </w:rPr>
        <w:t>sig</w:t>
      </w:r>
      <w:proofErr w:type="spellEnd"/>
      <w:r w:rsidRPr="006652FC">
        <w:rPr>
          <w:rFonts w:eastAsia="Calibri"/>
          <w:color w:val="000000"/>
          <w:shd w:val="clear" w:color="auto" w:fill="FFFFFF"/>
        </w:rPr>
        <w:t xml:space="preserve">, сформированных </w:t>
      </w:r>
      <w:proofErr w:type="gramStart"/>
      <w:r w:rsidRPr="006652FC">
        <w:rPr>
          <w:rFonts w:eastAsia="Calibri"/>
          <w:color w:val="000000"/>
          <w:shd w:val="clear" w:color="auto" w:fill="FFFFFF"/>
        </w:rPr>
        <w:t>в</w:t>
      </w:r>
      <w:proofErr w:type="gramEnd"/>
      <w:r w:rsidRPr="006652FC">
        <w:rPr>
          <w:rFonts w:eastAsia="Calibri"/>
          <w:color w:val="000000"/>
          <w:shd w:val="clear" w:color="auto" w:fill="FFFFFF"/>
        </w:rPr>
        <w:t xml:space="preserve"> </w:t>
      </w:r>
      <w:proofErr w:type="gramStart"/>
      <w:r w:rsidRPr="006652FC">
        <w:rPr>
          <w:rFonts w:eastAsia="Calibri"/>
          <w:color w:val="000000"/>
          <w:shd w:val="clear" w:color="auto" w:fill="FFFFFF"/>
        </w:rPr>
        <w:t>АС</w:t>
      </w:r>
      <w:proofErr w:type="gramEnd"/>
      <w:r w:rsidRPr="006652FC">
        <w:rPr>
          <w:rFonts w:eastAsia="Calibri"/>
          <w:color w:val="000000"/>
          <w:shd w:val="clear" w:color="auto" w:fill="FFFFFF"/>
        </w:rPr>
        <w:t> Сервис ЭП, можно также выгрузить из системы в соответствии с п. 4.12 руководства пользователя АС Сервис ЭП. Модуль МЧД.</w:t>
      </w:r>
    </w:p>
    <w:p w:rsidR="00E51D8A" w:rsidRPr="006652FC" w:rsidRDefault="00E51D8A" w:rsidP="00E51D8A">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E51D8A" w:rsidRPr="006652FC" w:rsidRDefault="00E51D8A" w:rsidP="00E51D8A">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E51D8A" w:rsidRPr="006652FC" w:rsidRDefault="00E51D8A" w:rsidP="00E51D8A">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E51D8A" w:rsidRPr="006652FC" w:rsidRDefault="00E51D8A" w:rsidP="00E51D8A">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E51D8A" w:rsidRPr="006652FC" w:rsidRDefault="00E51D8A" w:rsidP="00E51D8A">
      <w:pPr>
        <w:widowControl w:val="0"/>
        <w:autoSpaceDE w:val="0"/>
        <w:autoSpaceDN w:val="0"/>
        <w:adjustRightInd w:val="0"/>
        <w:ind w:firstLine="567"/>
        <w:contextualSpacing/>
        <w:jc w:val="both"/>
        <w:rPr>
          <w:rFonts w:eastAsia="Calibri"/>
          <w:color w:val="000000"/>
        </w:rPr>
      </w:pPr>
      <w:r w:rsidRPr="006652FC">
        <w:rPr>
          <w:rFonts w:eastAsia="Calibri"/>
        </w:rPr>
        <w:lastRenderedPageBreak/>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E51D8A" w:rsidRPr="006652FC" w:rsidRDefault="00E51D8A" w:rsidP="00E51D8A">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E51D8A" w:rsidRPr="006652FC" w:rsidRDefault="00E51D8A" w:rsidP="00E51D8A">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E51D8A" w:rsidRPr="006652FC" w:rsidRDefault="00E51D8A" w:rsidP="00E51D8A">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E51D8A" w:rsidRPr="006652FC" w:rsidRDefault="00E51D8A" w:rsidP="00E51D8A">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E51D8A" w:rsidRPr="006652FC" w:rsidRDefault="00E51D8A" w:rsidP="00E51D8A">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E51D8A" w:rsidRPr="006652FC" w:rsidRDefault="00E51D8A" w:rsidP="00E51D8A">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E51D8A" w:rsidRPr="006652FC" w:rsidRDefault="00E51D8A" w:rsidP="00E51D8A">
      <w:pPr>
        <w:widowControl w:val="0"/>
        <w:autoSpaceDE w:val="0"/>
        <w:autoSpaceDN w:val="0"/>
        <w:adjustRightInd w:val="0"/>
        <w:ind w:firstLine="567"/>
        <w:contextualSpacing/>
        <w:jc w:val="both"/>
        <w:rPr>
          <w:rFonts w:eastAsia="Calibri"/>
          <w:color w:val="000000"/>
        </w:rPr>
      </w:pPr>
      <w:r w:rsidRPr="006652FC">
        <w:rPr>
          <w:rFonts w:eastAsia="Calibri"/>
          <w:color w:val="000000"/>
        </w:rPr>
        <w:t xml:space="preserve">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6652FC">
        <w:rPr>
          <w:rFonts w:eastAsia="Calibri"/>
          <w:color w:val="000000"/>
        </w:rPr>
        <w:t>прослеживаемости</w:t>
      </w:r>
      <w:proofErr w:type="spellEnd"/>
      <w:r w:rsidRPr="006652FC">
        <w:rPr>
          <w:rFonts w:eastAsia="Calibri"/>
          <w:color w:val="000000"/>
        </w:rPr>
        <w:t xml:space="preserve"> или маркировке.</w:t>
      </w:r>
    </w:p>
    <w:p w:rsidR="00E51D8A" w:rsidRPr="006652FC" w:rsidRDefault="00E51D8A" w:rsidP="00E51D8A">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E51D8A" w:rsidRDefault="00E51D8A" w:rsidP="00E51D8A">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tbl>
      <w:tblPr>
        <w:tblW w:w="5000" w:type="pct"/>
        <w:tblLook w:val="04A0"/>
      </w:tblPr>
      <w:tblGrid>
        <w:gridCol w:w="4777"/>
        <w:gridCol w:w="5644"/>
      </w:tblGrid>
      <w:tr w:rsidR="00E51D8A" w:rsidRPr="00F80D46" w:rsidTr="00E51D8A">
        <w:trPr>
          <w:trHeight w:val="1094"/>
        </w:trPr>
        <w:tc>
          <w:tcPr>
            <w:tcW w:w="2292" w:type="pct"/>
          </w:tcPr>
          <w:p w:rsidR="00E51D8A" w:rsidRPr="00F80D46" w:rsidRDefault="00E51D8A" w:rsidP="00E51D8A">
            <w:pPr>
              <w:pStyle w:val="Normalunindented"/>
              <w:keepNext/>
              <w:spacing w:before="0" w:after="0" w:line="240" w:lineRule="auto"/>
              <w:jc w:val="left"/>
              <w:rPr>
                <w:b/>
                <w:sz w:val="24"/>
                <w:szCs w:val="24"/>
              </w:rPr>
            </w:pPr>
          </w:p>
          <w:p w:rsidR="00E51D8A" w:rsidRDefault="00E51D8A" w:rsidP="00E51D8A">
            <w:pPr>
              <w:pStyle w:val="Normalunindented"/>
              <w:keepNext/>
              <w:spacing w:before="0" w:after="0" w:line="240" w:lineRule="auto"/>
              <w:jc w:val="left"/>
              <w:rPr>
                <w:b/>
                <w:sz w:val="24"/>
                <w:szCs w:val="24"/>
              </w:rPr>
            </w:pPr>
            <w:r w:rsidRPr="00F80D46">
              <w:rPr>
                <w:b/>
                <w:sz w:val="24"/>
                <w:szCs w:val="24"/>
              </w:rPr>
              <w:t>Лицензиат</w:t>
            </w:r>
          </w:p>
          <w:p w:rsidR="00E51D8A" w:rsidRDefault="00E51D8A" w:rsidP="00E51D8A">
            <w:pPr>
              <w:pStyle w:val="Normalunindented"/>
              <w:keepNext/>
              <w:spacing w:before="0" w:after="0" w:line="240" w:lineRule="auto"/>
              <w:jc w:val="left"/>
              <w:rPr>
                <w:b/>
                <w:sz w:val="24"/>
                <w:szCs w:val="24"/>
              </w:rPr>
            </w:pPr>
          </w:p>
          <w:p w:rsidR="00E51D8A" w:rsidRPr="00F80D46" w:rsidRDefault="00E51D8A" w:rsidP="00E51D8A">
            <w:pPr>
              <w:pStyle w:val="Normalunindented"/>
              <w:keepNext/>
              <w:spacing w:before="0" w:after="0" w:line="240" w:lineRule="auto"/>
              <w:jc w:val="left"/>
              <w:rPr>
                <w:sz w:val="24"/>
                <w:szCs w:val="24"/>
              </w:rPr>
            </w:pPr>
            <w:r w:rsidRPr="00F80D46">
              <w:rPr>
                <w:b/>
                <w:sz w:val="24"/>
                <w:szCs w:val="24"/>
              </w:rPr>
              <w:t>______________</w:t>
            </w:r>
            <w:r w:rsidRPr="00F80D46">
              <w:rPr>
                <w:sz w:val="24"/>
                <w:szCs w:val="24"/>
              </w:rPr>
              <w:t>/</w:t>
            </w:r>
            <w:r>
              <w:rPr>
                <w:sz w:val="24"/>
                <w:szCs w:val="24"/>
              </w:rPr>
              <w:t>_____________</w:t>
            </w:r>
            <w:r w:rsidRPr="00F80D46">
              <w:rPr>
                <w:sz w:val="24"/>
                <w:szCs w:val="24"/>
              </w:rPr>
              <w:t>/</w:t>
            </w:r>
          </w:p>
        </w:tc>
        <w:tc>
          <w:tcPr>
            <w:tcW w:w="2708" w:type="pct"/>
          </w:tcPr>
          <w:p w:rsidR="00E51D8A" w:rsidRPr="00F80D46" w:rsidRDefault="00E51D8A" w:rsidP="00E51D8A">
            <w:pPr>
              <w:pStyle w:val="Normalunindented"/>
              <w:keepNext/>
              <w:spacing w:before="0" w:after="0" w:line="240" w:lineRule="auto"/>
              <w:jc w:val="left"/>
              <w:rPr>
                <w:b/>
                <w:sz w:val="24"/>
                <w:szCs w:val="24"/>
              </w:rPr>
            </w:pPr>
          </w:p>
          <w:p w:rsidR="00E51D8A" w:rsidRDefault="00E51D8A" w:rsidP="00E51D8A">
            <w:pPr>
              <w:pStyle w:val="Normalunindented"/>
              <w:keepNext/>
              <w:spacing w:before="0" w:after="0" w:line="240" w:lineRule="auto"/>
              <w:jc w:val="left"/>
              <w:rPr>
                <w:b/>
                <w:sz w:val="24"/>
                <w:szCs w:val="24"/>
              </w:rPr>
            </w:pPr>
            <w:r w:rsidRPr="00F80D46">
              <w:rPr>
                <w:b/>
                <w:sz w:val="24"/>
                <w:szCs w:val="24"/>
              </w:rPr>
              <w:t>Сублицензиат</w:t>
            </w:r>
          </w:p>
          <w:p w:rsidR="00E51D8A" w:rsidRDefault="00E51D8A" w:rsidP="00E51D8A">
            <w:pPr>
              <w:pStyle w:val="Normalunindented"/>
              <w:keepNext/>
              <w:spacing w:before="0" w:after="0" w:line="240" w:lineRule="auto"/>
              <w:jc w:val="left"/>
              <w:rPr>
                <w:b/>
                <w:sz w:val="24"/>
                <w:szCs w:val="24"/>
              </w:rPr>
            </w:pPr>
          </w:p>
          <w:p w:rsidR="00E51D8A" w:rsidRPr="00F80D46" w:rsidRDefault="00E51D8A" w:rsidP="00E51D8A">
            <w:pPr>
              <w:pStyle w:val="Normalunindented"/>
              <w:keepNext/>
              <w:spacing w:before="0" w:after="0" w:line="240" w:lineRule="auto"/>
              <w:jc w:val="left"/>
              <w:rPr>
                <w:sz w:val="24"/>
                <w:szCs w:val="24"/>
              </w:rPr>
            </w:pPr>
            <w:r w:rsidRPr="00F80D46">
              <w:rPr>
                <w:bCs/>
                <w:sz w:val="24"/>
                <w:szCs w:val="24"/>
              </w:rPr>
              <w:t>_______________/</w:t>
            </w:r>
            <w:r>
              <w:rPr>
                <w:bCs/>
                <w:sz w:val="24"/>
                <w:szCs w:val="24"/>
              </w:rPr>
              <w:t>_______________</w:t>
            </w:r>
            <w:r w:rsidRPr="00F80D46">
              <w:rPr>
                <w:bCs/>
                <w:sz w:val="24"/>
                <w:szCs w:val="24"/>
              </w:rPr>
              <w:t>./</w:t>
            </w:r>
          </w:p>
        </w:tc>
      </w:tr>
    </w:tbl>
    <w:p w:rsidR="00E51D8A" w:rsidRDefault="00E51D8A" w:rsidP="00E51D8A">
      <w:pPr>
        <w:ind w:firstLine="709"/>
        <w:jc w:val="both"/>
        <w:rPr>
          <w:rFonts w:eastAsiaTheme="minorHAnsi"/>
          <w:lang w:eastAsia="en-US"/>
        </w:rPr>
      </w:pPr>
    </w:p>
    <w:p w:rsidR="00E51D8A" w:rsidRDefault="00E51D8A" w:rsidP="00E51D8A">
      <w:pPr>
        <w:ind w:left="4956" w:firstLine="708"/>
      </w:pPr>
    </w:p>
    <w:p w:rsidR="002B0DCE" w:rsidRDefault="002B0DCE" w:rsidP="002B0DCE">
      <w:pPr>
        <w:pStyle w:val="111"/>
        <w:ind w:left="5670" w:firstLine="0"/>
        <w:rPr>
          <w:rFonts w:eastAsia="MS Mincho"/>
          <w:color w:val="000000"/>
          <w:szCs w:val="28"/>
        </w:rPr>
      </w:pPr>
    </w:p>
    <w:p w:rsidR="002B0DCE" w:rsidRDefault="002B0DCE" w:rsidP="002B0DCE">
      <w:pPr>
        <w:pStyle w:val="111"/>
        <w:ind w:left="5670" w:firstLine="0"/>
        <w:rPr>
          <w:rFonts w:eastAsia="MS Mincho"/>
          <w:color w:val="000000"/>
          <w:szCs w:val="28"/>
        </w:rPr>
      </w:pPr>
    </w:p>
    <w:p w:rsidR="002B0DCE" w:rsidRDefault="002B0DCE" w:rsidP="002B0DCE">
      <w:pPr>
        <w:pStyle w:val="111"/>
        <w:ind w:left="5670" w:firstLine="0"/>
        <w:jc w:val="right"/>
        <w:rPr>
          <w:rFonts w:eastAsia="MS Mincho"/>
          <w:color w:val="000000"/>
          <w:szCs w:val="28"/>
        </w:rPr>
        <w:sectPr w:rsidR="002B0DCE" w:rsidSect="002B0DCE">
          <w:pgSz w:w="11906" w:h="16838"/>
          <w:pgMar w:top="1134" w:right="567" w:bottom="1134" w:left="1134" w:header="708" w:footer="708" w:gutter="0"/>
          <w:cols w:space="708"/>
          <w:docGrid w:linePitch="360"/>
        </w:sectPr>
      </w:pPr>
    </w:p>
    <w:p w:rsidR="002B0DCE" w:rsidRPr="006602E5" w:rsidRDefault="002B0DCE" w:rsidP="002B0DCE">
      <w:pPr>
        <w:pStyle w:val="111"/>
        <w:ind w:left="5670" w:firstLine="0"/>
        <w:jc w:val="right"/>
        <w:rPr>
          <w:rFonts w:eastAsia="MS Mincho"/>
          <w:color w:val="000000"/>
          <w:szCs w:val="28"/>
        </w:rPr>
      </w:pPr>
      <w:r w:rsidRPr="006602E5">
        <w:rPr>
          <w:rFonts w:eastAsia="MS Mincho"/>
          <w:color w:val="000000"/>
          <w:szCs w:val="28"/>
        </w:rPr>
        <w:lastRenderedPageBreak/>
        <w:t>Приложение № 1.3</w:t>
      </w:r>
    </w:p>
    <w:p w:rsidR="002B0DCE" w:rsidRDefault="00906382" w:rsidP="002B0DCE">
      <w:pPr>
        <w:ind w:left="5670"/>
        <w:jc w:val="right"/>
        <w:rPr>
          <w:color w:val="000000"/>
          <w:sz w:val="28"/>
          <w:szCs w:val="28"/>
        </w:rPr>
      </w:pPr>
      <w:r w:rsidRPr="00906382">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CgeC5yXgIAALAEAAAOAAAAAAAAAAAAAAAAAC4CAABkcnMvZTJvRG9j&#10;LnhtbFBLAQItABQABgAIAAAAIQAzxvse3gAAAAoBAAAPAAAAAAAAAAAAAAAAALgEAABkcnMvZG93&#10;bnJldi54bWxQSwUGAAAAAAQABADzAAAAwwUAAAAA&#10;" filled="f" stroked="f">
            <o:lock v:ext="edit" shapetype="t"/>
            <v:textbox style="mso-fit-shape-to-text:t">
              <w:txbxContent>
                <w:p w:rsidR="00DF0BA5" w:rsidRDefault="00DF0BA5" w:rsidP="002B0DCE">
                  <w:pPr>
                    <w:pStyle w:val="aff4"/>
                    <w:spacing w:before="0" w:beforeAutospacing="0" w:after="0" w:afterAutospacing="0"/>
                    <w:jc w:val="center"/>
                  </w:pPr>
                  <w:r>
                    <w:rPr>
                      <w:rFonts w:ascii="Arial Black" w:hAnsi="Arial Black"/>
                      <w:color w:val="BFBFBF"/>
                      <w:sz w:val="72"/>
                      <w:szCs w:val="72"/>
                    </w:rPr>
                    <w:t>ФОРМА</w:t>
                  </w:r>
                </w:p>
              </w:txbxContent>
            </v:textbox>
          </v:shape>
        </w:pict>
      </w:r>
      <w:r w:rsidR="00EE69D3" w:rsidRPr="006602E5">
        <w:rPr>
          <w:color w:val="000000"/>
          <w:sz w:val="28"/>
          <w:szCs w:val="28"/>
        </w:rPr>
        <w:t xml:space="preserve">к </w:t>
      </w:r>
      <w:r w:rsidR="002B0DCE" w:rsidRPr="006602E5">
        <w:rPr>
          <w:color w:val="000000"/>
          <w:sz w:val="28"/>
          <w:szCs w:val="28"/>
        </w:rPr>
        <w:t>документации</w:t>
      </w:r>
      <w:r w:rsidR="00EE69D3" w:rsidRPr="006602E5">
        <w:rPr>
          <w:color w:val="000000"/>
          <w:sz w:val="28"/>
          <w:szCs w:val="28"/>
        </w:rPr>
        <w:t xml:space="preserve"> о закупке</w:t>
      </w:r>
    </w:p>
    <w:p w:rsidR="002B0DCE" w:rsidRDefault="002B0DCE" w:rsidP="002B0DCE">
      <w:pPr>
        <w:jc w:val="center"/>
        <w:rPr>
          <w:b/>
          <w:color w:val="000000"/>
          <w:sz w:val="28"/>
          <w:szCs w:val="28"/>
        </w:rPr>
      </w:pPr>
    </w:p>
    <w:p w:rsidR="001677DC" w:rsidRPr="00232DD3" w:rsidRDefault="001677DC" w:rsidP="001677DC">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1677DC" w:rsidRDefault="001677DC" w:rsidP="001677DC">
      <w:pPr>
        <w:rPr>
          <w:color w:val="000000"/>
        </w:rPr>
      </w:pPr>
    </w:p>
    <w:p w:rsidR="001677DC" w:rsidRPr="00E95D6F" w:rsidRDefault="001677DC" w:rsidP="001677DC">
      <w:pPr>
        <w:jc w:val="center"/>
        <w:rPr>
          <w:b/>
          <w:sz w:val="28"/>
          <w:szCs w:val="28"/>
        </w:rPr>
      </w:pPr>
      <w:r w:rsidRPr="00E95D6F">
        <w:rPr>
          <w:b/>
          <w:sz w:val="28"/>
          <w:szCs w:val="28"/>
        </w:rPr>
        <w:t>Форма заявки участника</w:t>
      </w:r>
    </w:p>
    <w:p w:rsidR="001677DC" w:rsidRPr="00E95D6F" w:rsidRDefault="001677DC" w:rsidP="001677DC"/>
    <w:p w:rsidR="001677DC" w:rsidRDefault="001677DC" w:rsidP="001677DC">
      <w:pPr>
        <w:jc w:val="center"/>
        <w:rPr>
          <w:i/>
          <w:sz w:val="28"/>
          <w:szCs w:val="28"/>
        </w:rPr>
      </w:pPr>
      <w:r w:rsidRPr="00EF5044">
        <w:rPr>
          <w:i/>
          <w:sz w:val="28"/>
          <w:szCs w:val="28"/>
        </w:rPr>
        <w:t>На бланке участника</w:t>
      </w:r>
      <w:r>
        <w:rPr>
          <w:rStyle w:val="ad"/>
          <w:rFonts w:eastAsia="MS Mincho"/>
          <w:b/>
          <w:sz w:val="28"/>
          <w:szCs w:val="28"/>
        </w:rPr>
        <w:footnoteReference w:id="1"/>
      </w:r>
    </w:p>
    <w:p w:rsidR="001677DC" w:rsidRDefault="001677DC" w:rsidP="001677DC">
      <w:pPr>
        <w:jc w:val="center"/>
        <w:rPr>
          <w:i/>
          <w:sz w:val="28"/>
          <w:szCs w:val="28"/>
        </w:rPr>
      </w:pPr>
      <w:r w:rsidRPr="001D32D2">
        <w:rPr>
          <w:i/>
          <w:sz w:val="28"/>
          <w:szCs w:val="28"/>
        </w:rPr>
        <w:t>Предоставляется в формате</w:t>
      </w:r>
      <w:r>
        <w:rPr>
          <w:i/>
          <w:sz w:val="28"/>
          <w:szCs w:val="28"/>
        </w:rPr>
        <w:t xml:space="preserve"> </w:t>
      </w:r>
      <w:r>
        <w:rPr>
          <w:i/>
          <w:sz w:val="28"/>
          <w:szCs w:val="28"/>
          <w:lang w:val="en-US"/>
        </w:rPr>
        <w:t>MS</w:t>
      </w:r>
      <w:r w:rsidRPr="001D32D2">
        <w:rPr>
          <w:i/>
          <w:sz w:val="28"/>
          <w:szCs w:val="28"/>
        </w:rPr>
        <w:t xml:space="preserve"> </w:t>
      </w:r>
      <w:r w:rsidRPr="001D32D2">
        <w:rPr>
          <w:i/>
          <w:sz w:val="28"/>
          <w:szCs w:val="28"/>
          <w:lang w:val="en-US"/>
        </w:rPr>
        <w:t>Word</w:t>
      </w:r>
    </w:p>
    <w:p w:rsidR="001677DC" w:rsidRPr="00EF5044" w:rsidRDefault="001677DC" w:rsidP="001677DC">
      <w:pPr>
        <w:jc w:val="center"/>
        <w:rPr>
          <w:i/>
          <w:sz w:val="28"/>
          <w:szCs w:val="28"/>
        </w:rPr>
      </w:pPr>
    </w:p>
    <w:p w:rsidR="001677DC" w:rsidRPr="00E95D6F" w:rsidRDefault="001677DC" w:rsidP="001677DC">
      <w:pPr>
        <w:pStyle w:val="2"/>
        <w:suppressAutoHyphens/>
        <w:spacing w:before="0" w:after="0"/>
        <w:jc w:val="center"/>
        <w:rPr>
          <w:rFonts w:ascii="Times New Roman" w:hAnsi="Times New Roman"/>
          <w:b w:val="0"/>
          <w:i w:val="0"/>
        </w:rPr>
      </w:pPr>
      <w:r w:rsidRPr="00CB1D8C">
        <w:rPr>
          <w:rFonts w:ascii="Times New Roman" w:hAnsi="Times New Roman"/>
          <w:b w:val="0"/>
          <w:i w:val="0"/>
          <w:iCs w:val="0"/>
        </w:rPr>
        <w:t>ЗАЯВКА</w:t>
      </w:r>
      <w:r w:rsidRPr="00E95D6F">
        <w:rPr>
          <w:rFonts w:ascii="Times New Roman" w:hAnsi="Times New Roman"/>
          <w:b w:val="0"/>
          <w:i w:val="0"/>
          <w:iCs w:val="0"/>
        </w:rPr>
        <w:t xml:space="preserve">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1677DC" w:rsidRPr="00E95D6F" w:rsidRDefault="001677DC" w:rsidP="001677DC"/>
    <w:p w:rsidR="001677DC" w:rsidRDefault="001677DC" w:rsidP="001677DC">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1677DC" w:rsidRPr="0062080C" w:rsidRDefault="001677DC" w:rsidP="001677DC">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1677DC" w:rsidRPr="00D378AE" w:rsidTr="00DF0BA5">
        <w:tc>
          <w:tcPr>
            <w:tcW w:w="710" w:type="dxa"/>
          </w:tcPr>
          <w:p w:rsidR="001677DC" w:rsidRPr="00D378AE" w:rsidRDefault="001677DC" w:rsidP="00DF0BA5">
            <w:pPr>
              <w:jc w:val="both"/>
              <w:rPr>
                <w:rFonts w:eastAsia="MS Mincho"/>
                <w:sz w:val="28"/>
                <w:szCs w:val="28"/>
              </w:rPr>
            </w:pPr>
            <w:r w:rsidRPr="00D378AE">
              <w:rPr>
                <w:rFonts w:eastAsia="MS Mincho"/>
                <w:sz w:val="28"/>
                <w:szCs w:val="28"/>
              </w:rPr>
              <w:t>№ п/п</w:t>
            </w:r>
          </w:p>
        </w:tc>
        <w:tc>
          <w:tcPr>
            <w:tcW w:w="14600" w:type="dxa"/>
            <w:gridSpan w:val="2"/>
          </w:tcPr>
          <w:p w:rsidR="001677DC" w:rsidRPr="00D378AE" w:rsidRDefault="001677DC" w:rsidP="00DF0BA5">
            <w:pPr>
              <w:jc w:val="both"/>
              <w:rPr>
                <w:rFonts w:eastAsia="MS Mincho"/>
                <w:sz w:val="28"/>
                <w:szCs w:val="28"/>
              </w:rPr>
            </w:pPr>
          </w:p>
          <w:p w:rsidR="001677DC" w:rsidRPr="00D378AE" w:rsidRDefault="001677DC" w:rsidP="00DF0BA5">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1677DC" w:rsidRPr="00D378AE" w:rsidTr="00DF0BA5">
        <w:tc>
          <w:tcPr>
            <w:tcW w:w="710" w:type="dxa"/>
          </w:tcPr>
          <w:p w:rsidR="001677DC" w:rsidRPr="00D378AE" w:rsidRDefault="001677DC" w:rsidP="00DF0BA5">
            <w:pPr>
              <w:jc w:val="both"/>
              <w:rPr>
                <w:rFonts w:eastAsia="MS Mincho"/>
                <w:sz w:val="28"/>
                <w:szCs w:val="28"/>
              </w:rPr>
            </w:pPr>
          </w:p>
        </w:tc>
        <w:tc>
          <w:tcPr>
            <w:tcW w:w="3827" w:type="dxa"/>
          </w:tcPr>
          <w:p w:rsidR="001677DC" w:rsidRDefault="001677DC" w:rsidP="00DF0BA5">
            <w:pPr>
              <w:rPr>
                <w:rFonts w:eastAsia="MS Mincho"/>
                <w:sz w:val="28"/>
                <w:szCs w:val="28"/>
              </w:rPr>
            </w:pPr>
            <w:r w:rsidRPr="00D378AE">
              <w:rPr>
                <w:rFonts w:eastAsia="MS Mincho"/>
                <w:sz w:val="28"/>
                <w:szCs w:val="28"/>
              </w:rPr>
              <w:t>Сведения об участнике</w:t>
            </w:r>
          </w:p>
          <w:p w:rsidR="001677DC" w:rsidRPr="00D378AE" w:rsidRDefault="001677DC" w:rsidP="00DF0BA5">
            <w:pPr>
              <w:rPr>
                <w:rFonts w:eastAsia="MS Mincho"/>
                <w:sz w:val="28"/>
                <w:szCs w:val="28"/>
              </w:rPr>
            </w:pPr>
            <w:r w:rsidRPr="00D378AE">
              <w:rPr>
                <w:rFonts w:eastAsia="MS Mincho"/>
                <w:sz w:val="28"/>
                <w:szCs w:val="28"/>
              </w:rPr>
              <w:t xml:space="preserve"> </w:t>
            </w:r>
          </w:p>
          <w:p w:rsidR="001677DC" w:rsidRPr="00D378AE" w:rsidRDefault="001677DC" w:rsidP="00DF0BA5">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1677DC" w:rsidRPr="00D378AE" w:rsidRDefault="001677DC" w:rsidP="00DF0BA5">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1677DC" w:rsidRPr="00D378AE" w:rsidRDefault="001677DC" w:rsidP="00DF0BA5">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1677DC" w:rsidRPr="00D378AE" w:rsidRDefault="001677DC" w:rsidP="00DF0BA5">
            <w:pPr>
              <w:rPr>
                <w:sz w:val="28"/>
                <w:szCs w:val="28"/>
              </w:rPr>
            </w:pPr>
            <w:r w:rsidRPr="00D378AE">
              <w:rPr>
                <w:sz w:val="28"/>
                <w:szCs w:val="28"/>
              </w:rPr>
              <w:t>Адрес электронной почты: ________________ Телефон: _______________________</w:t>
            </w:r>
          </w:p>
          <w:p w:rsidR="001677DC" w:rsidRPr="00D378AE" w:rsidRDefault="001677DC" w:rsidP="00DF0BA5">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1677DC" w:rsidRPr="00D378AE" w:rsidRDefault="001677DC" w:rsidP="00DF0BA5">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1677DC" w:rsidRPr="00D378AE" w:rsidRDefault="00906382" w:rsidP="00DF0BA5">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1677D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677DC" w:rsidRPr="00D378AE">
              <w:rPr>
                <w:rFonts w:eastAsia="MS Mincho"/>
                <w:sz w:val="28"/>
                <w:szCs w:val="28"/>
              </w:rPr>
              <w:t xml:space="preserve"> </w:t>
            </w:r>
            <w:proofErr w:type="spellStart"/>
            <w:r w:rsidR="001677DC" w:rsidRPr="00D378AE">
              <w:rPr>
                <w:rFonts w:eastAsia="MS Mincho"/>
                <w:sz w:val="28"/>
                <w:szCs w:val="28"/>
              </w:rPr>
              <w:t>Микропредприятие</w:t>
            </w:r>
            <w:proofErr w:type="spellEnd"/>
          </w:p>
          <w:p w:rsidR="001677DC" w:rsidRPr="00D378AE" w:rsidRDefault="00906382" w:rsidP="00DF0BA5">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1677D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677DC" w:rsidRPr="00D378AE">
              <w:rPr>
                <w:rFonts w:eastAsia="MS Mincho"/>
                <w:sz w:val="28"/>
                <w:szCs w:val="28"/>
              </w:rPr>
              <w:t xml:space="preserve"> Малое предприятие</w:t>
            </w:r>
          </w:p>
          <w:p w:rsidR="001677DC" w:rsidRPr="00D378AE" w:rsidRDefault="00906382" w:rsidP="00DF0BA5">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1677D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677DC" w:rsidRPr="00D378AE">
              <w:rPr>
                <w:rFonts w:eastAsia="MS Mincho"/>
                <w:sz w:val="28"/>
                <w:szCs w:val="28"/>
              </w:rPr>
              <w:t xml:space="preserve"> Среднее предприятие</w:t>
            </w:r>
          </w:p>
          <w:p w:rsidR="001677DC" w:rsidRPr="00D378AE" w:rsidRDefault="00906382" w:rsidP="00DF0BA5">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1677D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677DC" w:rsidRPr="00D378AE">
              <w:rPr>
                <w:rFonts w:eastAsia="MS Mincho"/>
                <w:sz w:val="28"/>
                <w:szCs w:val="28"/>
              </w:rPr>
              <w:t xml:space="preserve"> Не является субъектом малого и среднего предпринимательства</w:t>
            </w:r>
          </w:p>
        </w:tc>
      </w:tr>
      <w:tr w:rsidR="001677DC" w:rsidRPr="00D378AE" w:rsidTr="00DF0BA5">
        <w:tc>
          <w:tcPr>
            <w:tcW w:w="710" w:type="dxa"/>
          </w:tcPr>
          <w:p w:rsidR="001677DC" w:rsidRPr="00D378AE" w:rsidRDefault="001677DC" w:rsidP="00DF0BA5">
            <w:pPr>
              <w:jc w:val="both"/>
              <w:rPr>
                <w:rFonts w:eastAsia="MS Mincho"/>
                <w:sz w:val="28"/>
                <w:szCs w:val="28"/>
              </w:rPr>
            </w:pPr>
          </w:p>
        </w:tc>
        <w:tc>
          <w:tcPr>
            <w:tcW w:w="3827" w:type="dxa"/>
          </w:tcPr>
          <w:p w:rsidR="001677DC" w:rsidRDefault="001677DC" w:rsidP="00DF0BA5">
            <w:pPr>
              <w:jc w:val="both"/>
              <w:rPr>
                <w:rFonts w:eastAsia="MS Mincho"/>
                <w:sz w:val="28"/>
                <w:szCs w:val="28"/>
              </w:rPr>
            </w:pPr>
            <w:r>
              <w:rPr>
                <w:rFonts w:eastAsia="MS Mincho"/>
                <w:sz w:val="28"/>
                <w:szCs w:val="28"/>
              </w:rPr>
              <w:t xml:space="preserve">Сведения о лице (лицах), </w:t>
            </w:r>
            <w:r>
              <w:rPr>
                <w:rFonts w:eastAsia="MS Mincho"/>
                <w:sz w:val="28"/>
                <w:szCs w:val="28"/>
              </w:rPr>
              <w:lastRenderedPageBreak/>
              <w:t>выступающем (выступающих) на стороне участника</w:t>
            </w:r>
          </w:p>
          <w:p w:rsidR="001677DC" w:rsidRDefault="001677DC" w:rsidP="00DF0BA5">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1677DC" w:rsidRPr="00D378AE" w:rsidRDefault="001677DC" w:rsidP="00DF0BA5">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1677DC" w:rsidRDefault="001677DC" w:rsidP="00DF0BA5">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w:t>
            </w:r>
            <w:r w:rsidRPr="00D378AE">
              <w:rPr>
                <w:sz w:val="28"/>
                <w:szCs w:val="28"/>
              </w:rPr>
              <w:lastRenderedPageBreak/>
              <w:t xml:space="preserve">____________________________ </w:t>
            </w:r>
            <w:r w:rsidRPr="00D378AE">
              <w:rPr>
                <w:rFonts w:eastAsia="MS Mincho"/>
                <w:sz w:val="28"/>
                <w:szCs w:val="28"/>
              </w:rPr>
              <w:t xml:space="preserve">ИНН: ________________________________ </w:t>
            </w:r>
          </w:p>
          <w:p w:rsidR="001677DC" w:rsidRPr="00D378AE" w:rsidRDefault="001677DC" w:rsidP="00DF0BA5">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1677DC" w:rsidRPr="00D378AE" w:rsidRDefault="001677DC" w:rsidP="00DF0BA5">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1677DC" w:rsidRPr="00D378AE" w:rsidRDefault="00906382" w:rsidP="00DF0BA5">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1677D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677DC" w:rsidRPr="00D378AE">
              <w:rPr>
                <w:rFonts w:eastAsia="MS Mincho"/>
                <w:sz w:val="28"/>
                <w:szCs w:val="28"/>
              </w:rPr>
              <w:t xml:space="preserve"> </w:t>
            </w:r>
            <w:proofErr w:type="spellStart"/>
            <w:r w:rsidR="001677DC" w:rsidRPr="00D378AE">
              <w:rPr>
                <w:rFonts w:eastAsia="MS Mincho"/>
                <w:sz w:val="28"/>
                <w:szCs w:val="28"/>
              </w:rPr>
              <w:t>Микропредприятие</w:t>
            </w:r>
            <w:proofErr w:type="spellEnd"/>
          </w:p>
          <w:p w:rsidR="001677DC" w:rsidRPr="00D378AE" w:rsidRDefault="00906382" w:rsidP="00DF0BA5">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1677D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677DC" w:rsidRPr="00D378AE">
              <w:rPr>
                <w:rFonts w:eastAsia="MS Mincho"/>
                <w:sz w:val="28"/>
                <w:szCs w:val="28"/>
              </w:rPr>
              <w:t xml:space="preserve"> Малое предприятие</w:t>
            </w:r>
          </w:p>
          <w:p w:rsidR="001677DC" w:rsidRPr="00D378AE" w:rsidRDefault="00906382" w:rsidP="00DF0BA5">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1677D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677DC" w:rsidRPr="00D378AE">
              <w:rPr>
                <w:rFonts w:eastAsia="MS Mincho"/>
                <w:sz w:val="28"/>
                <w:szCs w:val="28"/>
              </w:rPr>
              <w:t xml:space="preserve"> Среднее предприятие</w:t>
            </w:r>
          </w:p>
          <w:p w:rsidR="001677DC" w:rsidRPr="00D378AE" w:rsidRDefault="00906382" w:rsidP="00DF0BA5">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1677DC"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1677DC" w:rsidRPr="00D378AE">
              <w:rPr>
                <w:rFonts w:eastAsia="MS Mincho"/>
                <w:sz w:val="28"/>
                <w:szCs w:val="28"/>
              </w:rPr>
              <w:t xml:space="preserve"> Не является субъектом малого и среднего предпринимательства</w:t>
            </w:r>
          </w:p>
        </w:tc>
      </w:tr>
    </w:tbl>
    <w:p w:rsidR="001677DC" w:rsidRDefault="001677DC" w:rsidP="001677DC">
      <w:pPr>
        <w:pStyle w:val="11"/>
        <w:ind w:firstLine="708"/>
        <w:rPr>
          <w:szCs w:val="28"/>
        </w:rPr>
      </w:pPr>
    </w:p>
    <w:p w:rsidR="001677DC" w:rsidRPr="00935035" w:rsidRDefault="001677DC" w:rsidP="001677DC">
      <w:pPr>
        <w:ind w:firstLine="709"/>
        <w:jc w:val="both"/>
        <w:rPr>
          <w:sz w:val="28"/>
          <w:szCs w:val="28"/>
        </w:rPr>
      </w:pPr>
      <w:r w:rsidRPr="00935035">
        <w:rPr>
          <w:sz w:val="28"/>
          <w:szCs w:val="20"/>
        </w:rPr>
        <w:t>Участник подтверждает, что сведения о регистрационном номере лицензии(</w:t>
      </w:r>
      <w:proofErr w:type="spellStart"/>
      <w:r w:rsidRPr="00935035">
        <w:rPr>
          <w:sz w:val="28"/>
          <w:szCs w:val="20"/>
        </w:rPr>
        <w:t>ий</w:t>
      </w:r>
      <w:proofErr w:type="spellEnd"/>
      <w:r w:rsidRPr="00935035">
        <w:rPr>
          <w:sz w:val="28"/>
          <w:szCs w:val="20"/>
        </w:rPr>
        <w:t>), выданной(</w:t>
      </w:r>
      <w:proofErr w:type="spellStart"/>
      <w:r w:rsidRPr="00935035">
        <w:rPr>
          <w:sz w:val="28"/>
          <w:szCs w:val="20"/>
        </w:rPr>
        <w:t>ых</w:t>
      </w:r>
      <w:proofErr w:type="spellEnd"/>
      <w:r w:rsidRPr="00935035">
        <w:rPr>
          <w:sz w:val="28"/>
          <w:szCs w:val="20"/>
        </w:rPr>
        <w:t>)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1677DC" w:rsidRPr="00CB1D8C" w:rsidRDefault="001677DC" w:rsidP="001677DC">
      <w:pPr>
        <w:jc w:val="both"/>
        <w:rPr>
          <w:sz w:val="44"/>
          <w:szCs w:val="28"/>
        </w:rPr>
      </w:pPr>
      <w:r w:rsidRPr="00CB1D8C">
        <w:rPr>
          <w:i/>
          <w:sz w:val="28"/>
          <w:szCs w:val="28"/>
        </w:rPr>
        <w:t xml:space="preserve">                                               (указать адреса официальных сайтов в сети «Интернет»)</w:t>
      </w:r>
    </w:p>
    <w:p w:rsidR="001677DC" w:rsidRDefault="001677DC" w:rsidP="001677DC">
      <w:pPr>
        <w:pStyle w:val="11"/>
        <w:ind w:firstLine="0"/>
        <w:rPr>
          <w:i/>
        </w:rPr>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1677DC" w:rsidRPr="00E95D6F" w:rsidRDefault="001677DC" w:rsidP="001677DC">
      <w:pPr>
        <w:pStyle w:val="11"/>
        <w:ind w:firstLine="0"/>
      </w:pPr>
    </w:p>
    <w:p w:rsidR="001677DC" w:rsidRDefault="001677DC" w:rsidP="001677DC">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w:t>
      </w:r>
      <w:r w:rsidRPr="00ED7F75">
        <w:rPr>
          <w:i/>
          <w:szCs w:val="28"/>
        </w:rPr>
        <w:lastRenderedPageBreak/>
        <w:t>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1677DC" w:rsidRPr="007E7FBC" w:rsidRDefault="001677DC" w:rsidP="001677DC">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1677DC" w:rsidRDefault="001677DC" w:rsidP="001677DC">
      <w:pPr>
        <w:pStyle w:val="11"/>
        <w:ind w:firstLine="709"/>
      </w:pPr>
    </w:p>
    <w:p w:rsidR="002B0DCE" w:rsidRDefault="002B0DCE" w:rsidP="002B0DCE">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2B0DCE" w:rsidTr="002B0DCE">
        <w:tc>
          <w:tcPr>
            <w:tcW w:w="1451" w:type="pct"/>
            <w:vMerge w:val="restar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b/>
                <w:sz w:val="22"/>
                <w:szCs w:val="22"/>
              </w:rPr>
              <w:t xml:space="preserve">в том числе: </w:t>
            </w:r>
          </w:p>
        </w:tc>
      </w:tr>
      <w:tr w:rsidR="002B0DCE" w:rsidTr="002B0DCE">
        <w:tc>
          <w:tcPr>
            <w:tcW w:w="1451" w:type="pct"/>
            <w:vMerge/>
            <w:tcBorders>
              <w:top w:val="single" w:sz="4" w:space="0" w:color="auto"/>
              <w:left w:val="single" w:sz="4" w:space="0" w:color="auto"/>
              <w:bottom w:val="single" w:sz="4" w:space="0" w:color="auto"/>
              <w:right w:val="single" w:sz="4" w:space="0" w:color="auto"/>
            </w:tcBorders>
            <w:vAlign w:val="center"/>
            <w:hideMark/>
          </w:tcPr>
          <w:p w:rsidR="002B0DCE" w:rsidRDefault="002B0DCE" w:rsidP="002B0DCE">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B0DCE" w:rsidRDefault="002B0DCE" w:rsidP="002B0DCE">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sz w:val="22"/>
                <w:szCs w:val="22"/>
              </w:rPr>
              <w:t>на 2025 г.</w:t>
            </w:r>
          </w:p>
        </w:tc>
      </w:tr>
      <w:tr w:rsidR="002B0DCE" w:rsidTr="002B0DCE">
        <w:tc>
          <w:tcPr>
            <w:tcW w:w="1451"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в %</w:t>
            </w:r>
            <w:r>
              <w:rPr>
                <w:rStyle w:val="ad"/>
                <w:sz w:val="22"/>
                <w:szCs w:val="22"/>
              </w:rPr>
              <w:footnoteReference w:id="2"/>
            </w:r>
          </w:p>
        </w:tc>
        <w:tc>
          <w:tcPr>
            <w:tcW w:w="813"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i/>
                <w:sz w:val="22"/>
                <w:szCs w:val="22"/>
              </w:rPr>
              <w:t>Указать долю в %</w:t>
            </w:r>
          </w:p>
        </w:tc>
      </w:tr>
      <w:tr w:rsidR="002B0DCE" w:rsidTr="002B0DCE">
        <w:tc>
          <w:tcPr>
            <w:tcW w:w="1451"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sz w:val="22"/>
                <w:szCs w:val="22"/>
              </w:rPr>
              <w:t>Доля товаров, произведенных в Российской Федерации, из общего объема предлагаемых товаров в %</w:t>
            </w:r>
          </w:p>
        </w:tc>
        <w:tc>
          <w:tcPr>
            <w:tcW w:w="813"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i/>
                <w:sz w:val="22"/>
                <w:szCs w:val="22"/>
              </w:rPr>
              <w:t>Указать долю в %</w:t>
            </w:r>
          </w:p>
        </w:tc>
      </w:tr>
      <w:tr w:rsidR="002B0DCE" w:rsidTr="002B0DCE">
        <w:tc>
          <w:tcPr>
            <w:tcW w:w="1451"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sz w:val="22"/>
                <w:szCs w:val="22"/>
              </w:rPr>
              <w:t>Доля товаров, по которым участник является производителем, из общего объема предлагаемых товаров в %</w:t>
            </w:r>
          </w:p>
        </w:tc>
        <w:tc>
          <w:tcPr>
            <w:tcW w:w="813"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2B0DCE" w:rsidRDefault="002B0DCE" w:rsidP="002B0DCE">
            <w:pPr>
              <w:jc w:val="both"/>
              <w:rPr>
                <w:sz w:val="28"/>
                <w:szCs w:val="28"/>
                <w:highlight w:val="yellow"/>
              </w:rPr>
            </w:pPr>
            <w:r>
              <w:rPr>
                <w:i/>
                <w:sz w:val="22"/>
                <w:szCs w:val="22"/>
              </w:rPr>
              <w:t>Указать долю в %</w:t>
            </w:r>
          </w:p>
        </w:tc>
      </w:tr>
    </w:tbl>
    <w:p w:rsidR="002B0DCE" w:rsidRDefault="002B0DCE" w:rsidP="002B0DCE">
      <w:pPr>
        <w:pStyle w:val="11"/>
        <w:ind w:firstLine="709"/>
      </w:pPr>
    </w:p>
    <w:p w:rsidR="002B0DCE" w:rsidRDefault="002B0DCE" w:rsidP="002B0DCE">
      <w:pPr>
        <w:rPr>
          <w:color w:val="000000"/>
        </w:rPr>
      </w:pPr>
    </w:p>
    <w:p w:rsidR="002B0DCE" w:rsidRPr="00232DD3" w:rsidRDefault="002B0DCE" w:rsidP="002B0DCE">
      <w:pPr>
        <w:rPr>
          <w:color w:val="000000"/>
        </w:rPr>
        <w:sectPr w:rsidR="002B0DCE" w:rsidRPr="00232DD3" w:rsidSect="002B0DCE">
          <w:pgSz w:w="16838" w:h="11906" w:orient="landscape"/>
          <w:pgMar w:top="1134" w:right="1134" w:bottom="567" w:left="1134" w:header="709" w:footer="709" w:gutter="0"/>
          <w:cols w:space="708"/>
          <w:docGrid w:linePitch="360"/>
        </w:sectPr>
      </w:pPr>
    </w:p>
    <w:p w:rsidR="00EE69D3" w:rsidRPr="006602E5" w:rsidRDefault="00EE69D3" w:rsidP="00EE69D3">
      <w:pPr>
        <w:jc w:val="center"/>
        <w:rPr>
          <w:b/>
          <w:color w:val="000000"/>
        </w:rPr>
      </w:pPr>
      <w:r w:rsidRPr="006602E5">
        <w:rPr>
          <w:b/>
          <w:color w:val="000000"/>
          <w:sz w:val="28"/>
          <w:szCs w:val="28"/>
        </w:rPr>
        <w:lastRenderedPageBreak/>
        <w:t>Форма технического предложения участника</w:t>
      </w:r>
    </w:p>
    <w:p w:rsidR="00EE69D3" w:rsidRPr="006602E5" w:rsidRDefault="00EE69D3" w:rsidP="00EE69D3">
      <w:pPr>
        <w:rPr>
          <w:color w:val="000000"/>
        </w:rPr>
      </w:pPr>
    </w:p>
    <w:p w:rsidR="00EE69D3" w:rsidRPr="006602E5" w:rsidRDefault="00EE69D3" w:rsidP="00EE69D3">
      <w:pPr>
        <w:rPr>
          <w:color w:val="000000"/>
        </w:rPr>
      </w:pPr>
    </w:p>
    <w:p w:rsidR="00EE69D3" w:rsidRPr="006602E5" w:rsidRDefault="00EE69D3" w:rsidP="00EE69D3">
      <w:pPr>
        <w:jc w:val="both"/>
        <w:rPr>
          <w:bCs/>
          <w:i/>
          <w:sz w:val="28"/>
          <w:szCs w:val="28"/>
          <w:u w:val="single"/>
        </w:rPr>
      </w:pPr>
      <w:r w:rsidRPr="006602E5">
        <w:rPr>
          <w:bCs/>
          <w:i/>
          <w:sz w:val="28"/>
          <w:szCs w:val="28"/>
          <w:u w:val="single"/>
        </w:rPr>
        <w:t>Инструкция по заполнению формы технического предложения:</w:t>
      </w:r>
    </w:p>
    <w:p w:rsidR="00EE69D3" w:rsidRPr="006602E5" w:rsidRDefault="00EE69D3" w:rsidP="00EE69D3">
      <w:pPr>
        <w:jc w:val="both"/>
        <w:rPr>
          <w:bCs/>
          <w:i/>
          <w:sz w:val="28"/>
          <w:szCs w:val="28"/>
        </w:rPr>
      </w:pPr>
      <w:r w:rsidRPr="006602E5">
        <w:rPr>
          <w:bCs/>
          <w:i/>
          <w:sz w:val="28"/>
          <w:szCs w:val="28"/>
        </w:rPr>
        <w:t xml:space="preserve">Техническое предложение оформляется участником отдельно по каждому лоту и предоставляется в составе заявки на участие в закупке в формате </w:t>
      </w:r>
      <w:r w:rsidRPr="006602E5">
        <w:rPr>
          <w:bCs/>
          <w:i/>
          <w:sz w:val="28"/>
          <w:szCs w:val="28"/>
          <w:lang w:val="en-US"/>
        </w:rPr>
        <w:t>MS</w:t>
      </w:r>
      <w:r w:rsidRPr="006602E5">
        <w:rPr>
          <w:bCs/>
          <w:i/>
          <w:sz w:val="28"/>
          <w:szCs w:val="28"/>
        </w:rPr>
        <w:t xml:space="preserve"> </w:t>
      </w:r>
      <w:r w:rsidRPr="006602E5">
        <w:rPr>
          <w:bCs/>
          <w:i/>
          <w:sz w:val="28"/>
          <w:szCs w:val="28"/>
          <w:lang w:val="en-US"/>
        </w:rPr>
        <w:t>Word</w:t>
      </w:r>
    </w:p>
    <w:p w:rsidR="00EE69D3" w:rsidRPr="006602E5" w:rsidRDefault="00EE69D3" w:rsidP="00EE69D3">
      <w:pPr>
        <w:jc w:val="both"/>
        <w:rPr>
          <w:bCs/>
          <w:i/>
          <w:sz w:val="28"/>
          <w:szCs w:val="28"/>
        </w:rPr>
      </w:pPr>
      <w:r w:rsidRPr="006602E5">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w:t>
      </w:r>
    </w:p>
    <w:p w:rsidR="00EE69D3" w:rsidRPr="000B59BB" w:rsidRDefault="00EE69D3" w:rsidP="00EE69D3">
      <w:pPr>
        <w:jc w:val="both"/>
        <w:rPr>
          <w:bCs/>
          <w:i/>
          <w:sz w:val="28"/>
          <w:szCs w:val="28"/>
        </w:rPr>
      </w:pPr>
      <w:r w:rsidRPr="006602E5">
        <w:rPr>
          <w:bCs/>
          <w:i/>
          <w:sz w:val="28"/>
          <w:szCs w:val="28"/>
        </w:rPr>
        <w:t>Характеристики товаров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При поставке товаров в техническом предложении должны быть указаны наименования предлагаемого товара, марка (при наличии), модель (при наличии), наименование производителя (если такое требование предусмотрено формой технического предложения) по каждой номенклатурной позиции.</w:t>
      </w:r>
    </w:p>
    <w:p w:rsidR="00AB3329" w:rsidRDefault="00AB3329" w:rsidP="00AB3329">
      <w:pPr>
        <w:jc w:val="both"/>
        <w:rPr>
          <w:bCs/>
          <w:i/>
          <w:sz w:val="28"/>
          <w:szCs w:val="28"/>
        </w:rPr>
      </w:pPr>
    </w:p>
    <w:p w:rsidR="00AB3329" w:rsidRPr="00A73E14" w:rsidRDefault="00AB3329" w:rsidP="00AB3329">
      <w:pPr>
        <w:jc w:val="center"/>
        <w:rPr>
          <w:b/>
          <w:bCs/>
          <w:sz w:val="28"/>
          <w:szCs w:val="28"/>
        </w:rPr>
      </w:pPr>
      <w:r w:rsidRPr="00A73E14">
        <w:rPr>
          <w:b/>
          <w:bCs/>
          <w:sz w:val="28"/>
          <w:szCs w:val="28"/>
        </w:rPr>
        <w:t>Техническое предложение</w:t>
      </w:r>
    </w:p>
    <w:p w:rsidR="00AB3329" w:rsidRDefault="00AB3329" w:rsidP="00AB3329">
      <w:pPr>
        <w:rPr>
          <w:bCs/>
        </w:rPr>
      </w:pPr>
    </w:p>
    <w:p w:rsidR="00AB3329" w:rsidRDefault="00AB3329" w:rsidP="00AB3329">
      <w:pPr>
        <w:rPr>
          <w:bCs/>
        </w:rPr>
      </w:pPr>
    </w:p>
    <w:p w:rsidR="00AB3329" w:rsidRDefault="00AB3329" w:rsidP="00AB3329">
      <w:pPr>
        <w:ind w:firstLine="709"/>
        <w:jc w:val="both"/>
      </w:pPr>
      <w:r w:rsidRPr="00957991">
        <w:rPr>
          <w:b/>
        </w:rPr>
        <w:t xml:space="preserve">Номер закупки, номер и предмет лота </w:t>
      </w:r>
      <w:r w:rsidRPr="00957991">
        <w:t xml:space="preserve">________________________________________________________________ </w:t>
      </w:r>
    </w:p>
    <w:p w:rsidR="00AB3329" w:rsidRPr="00957991" w:rsidRDefault="00AB3329" w:rsidP="00AB3329">
      <w:pPr>
        <w:ind w:firstLine="709"/>
        <w:jc w:val="both"/>
      </w:pPr>
      <w:r w:rsidRPr="00957991">
        <w:t>(</w:t>
      </w:r>
      <w:r w:rsidRPr="000B59BB">
        <w:rPr>
          <w:i/>
        </w:rPr>
        <w:t>участник должен указать номер закупки, номер и предмет лота, соответствующие указанным в документации</w:t>
      </w:r>
      <w:r w:rsidRPr="00957991">
        <w:t>)</w:t>
      </w:r>
    </w:p>
    <w:p w:rsidR="00AB3329" w:rsidRPr="00F91B36" w:rsidRDefault="00AB3329" w:rsidP="00AB3329">
      <w:pPr>
        <w:ind w:firstLine="709"/>
        <w:jc w:val="both"/>
        <w:rPr>
          <w:bCs/>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3"/>
        <w:gridCol w:w="2880"/>
        <w:gridCol w:w="1069"/>
        <w:gridCol w:w="211"/>
        <w:gridCol w:w="1600"/>
        <w:gridCol w:w="1873"/>
        <w:gridCol w:w="2305"/>
        <w:gridCol w:w="2299"/>
      </w:tblGrid>
      <w:tr w:rsidR="00AB3329" w:rsidRPr="00E00499" w:rsidTr="00AB3329">
        <w:tc>
          <w:tcPr>
            <w:tcW w:w="5000" w:type="pct"/>
            <w:gridSpan w:val="8"/>
            <w:tcBorders>
              <w:top w:val="single" w:sz="4" w:space="0" w:color="auto"/>
              <w:left w:val="single" w:sz="4" w:space="0" w:color="auto"/>
              <w:bottom w:val="single" w:sz="4" w:space="0" w:color="auto"/>
              <w:right w:val="single" w:sz="4" w:space="0" w:color="auto"/>
            </w:tcBorders>
          </w:tcPr>
          <w:p w:rsidR="00AB3329" w:rsidRPr="00E00499" w:rsidRDefault="00AB3329" w:rsidP="00EE69D3">
            <w:pPr>
              <w:jc w:val="both"/>
              <w:rPr>
                <w:b/>
                <w:bCs/>
              </w:rPr>
            </w:pPr>
            <w:r w:rsidRPr="00E00499">
              <w:rPr>
                <w:b/>
                <w:bCs/>
                <w:sz w:val="22"/>
                <w:szCs w:val="22"/>
              </w:rPr>
              <w:t>1.Наименование</w:t>
            </w:r>
            <w:r w:rsidR="00EE69D3">
              <w:rPr>
                <w:b/>
                <w:bCs/>
                <w:sz w:val="22"/>
                <w:szCs w:val="22"/>
              </w:rPr>
              <w:t xml:space="preserve"> товаров</w:t>
            </w:r>
            <w:r w:rsidRPr="00E00499">
              <w:rPr>
                <w:b/>
                <w:bCs/>
                <w:sz w:val="22"/>
                <w:szCs w:val="22"/>
              </w:rPr>
              <w:t>, их количество (объем)</w:t>
            </w:r>
            <w:r w:rsidRPr="00E00499">
              <w:rPr>
                <w:rStyle w:val="ad"/>
                <w:rFonts w:eastAsia="MS Mincho"/>
                <w:b/>
                <w:bCs/>
                <w:sz w:val="22"/>
                <w:szCs w:val="22"/>
              </w:rPr>
              <w:footnoteReference w:id="3"/>
            </w:r>
          </w:p>
        </w:tc>
      </w:tr>
      <w:tr w:rsidR="00AB3329" w:rsidRPr="00E00499" w:rsidTr="00AB3329">
        <w:tc>
          <w:tcPr>
            <w:tcW w:w="832" w:type="pct"/>
          </w:tcPr>
          <w:p w:rsidR="00AB3329" w:rsidRPr="00E00499" w:rsidRDefault="00AB3329" w:rsidP="00DF0BA5">
            <w:pPr>
              <w:jc w:val="both"/>
              <w:rPr>
                <w:b/>
              </w:rPr>
            </w:pPr>
            <w:r w:rsidRPr="00E00499">
              <w:rPr>
                <w:b/>
                <w:sz w:val="22"/>
                <w:szCs w:val="22"/>
              </w:rPr>
              <w:t>Наименование товара</w:t>
            </w:r>
          </w:p>
        </w:tc>
        <w:tc>
          <w:tcPr>
            <w:tcW w:w="981" w:type="pct"/>
          </w:tcPr>
          <w:p w:rsidR="00AB3329" w:rsidRPr="00E00499" w:rsidRDefault="00EE69D3" w:rsidP="00DF0BA5">
            <w:pPr>
              <w:jc w:val="both"/>
              <w:rPr>
                <w:b/>
              </w:rPr>
            </w:pPr>
            <w:r>
              <w:rPr>
                <w:b/>
                <w:sz w:val="22"/>
                <w:szCs w:val="22"/>
              </w:rPr>
              <w:t xml:space="preserve">Код товара </w:t>
            </w:r>
            <w:r w:rsidR="00AB3329" w:rsidRPr="00E00499">
              <w:rPr>
                <w:b/>
                <w:sz w:val="22"/>
                <w:szCs w:val="22"/>
              </w:rPr>
              <w:t xml:space="preserve">по Общероссийскому классификатору продукции по видам </w:t>
            </w:r>
            <w:r w:rsidR="00AB3329" w:rsidRPr="00E00499">
              <w:rPr>
                <w:b/>
                <w:sz w:val="22"/>
                <w:szCs w:val="22"/>
              </w:rPr>
              <w:lastRenderedPageBreak/>
              <w:t>экономической деятельности ОК 034-2014 (КПЕС 2008) (ОКПД 2)</w:t>
            </w:r>
          </w:p>
        </w:tc>
        <w:tc>
          <w:tcPr>
            <w:tcW w:w="364" w:type="pct"/>
          </w:tcPr>
          <w:p w:rsidR="00AB3329" w:rsidRPr="00E00499" w:rsidRDefault="00AB3329" w:rsidP="00DF0BA5">
            <w:pPr>
              <w:jc w:val="both"/>
              <w:rPr>
                <w:b/>
              </w:rPr>
            </w:pPr>
            <w:proofErr w:type="spellStart"/>
            <w:r w:rsidRPr="00E00499">
              <w:rPr>
                <w:b/>
                <w:sz w:val="22"/>
                <w:szCs w:val="22"/>
              </w:rPr>
              <w:lastRenderedPageBreak/>
              <w:t>Ед.изм</w:t>
            </w:r>
            <w:proofErr w:type="spellEnd"/>
            <w:r w:rsidRPr="00E00499">
              <w:rPr>
                <w:b/>
                <w:sz w:val="22"/>
                <w:szCs w:val="22"/>
              </w:rPr>
              <w:t>.</w:t>
            </w:r>
          </w:p>
        </w:tc>
        <w:tc>
          <w:tcPr>
            <w:tcW w:w="617" w:type="pct"/>
            <w:gridSpan w:val="2"/>
          </w:tcPr>
          <w:p w:rsidR="00AB3329" w:rsidRPr="00E00499" w:rsidRDefault="00AB3329" w:rsidP="00DF0BA5">
            <w:pPr>
              <w:jc w:val="both"/>
              <w:rPr>
                <w:b/>
              </w:rPr>
            </w:pPr>
            <w:r w:rsidRPr="00E00499">
              <w:rPr>
                <w:b/>
                <w:sz w:val="22"/>
                <w:szCs w:val="22"/>
              </w:rPr>
              <w:t>Количество (Объем)</w:t>
            </w:r>
          </w:p>
        </w:tc>
        <w:tc>
          <w:tcPr>
            <w:tcW w:w="638" w:type="pct"/>
          </w:tcPr>
          <w:p w:rsidR="00AB3329" w:rsidRPr="00E00499" w:rsidRDefault="00AB3329" w:rsidP="00DF0BA5">
            <w:pPr>
              <w:jc w:val="both"/>
              <w:rPr>
                <w:b/>
              </w:rPr>
            </w:pPr>
            <w:r w:rsidRPr="00E00499">
              <w:rPr>
                <w:b/>
                <w:sz w:val="22"/>
                <w:szCs w:val="22"/>
              </w:rPr>
              <w:t xml:space="preserve">Производитель </w:t>
            </w:r>
          </w:p>
        </w:tc>
        <w:tc>
          <w:tcPr>
            <w:tcW w:w="785" w:type="pct"/>
          </w:tcPr>
          <w:p w:rsidR="00AB3329" w:rsidRPr="00E00499" w:rsidRDefault="00AB3329" w:rsidP="00DF0BA5">
            <w:pPr>
              <w:jc w:val="both"/>
              <w:rPr>
                <w:b/>
              </w:rPr>
            </w:pPr>
            <w:r w:rsidRPr="00E00499">
              <w:rPr>
                <w:b/>
                <w:sz w:val="22"/>
                <w:szCs w:val="22"/>
              </w:rPr>
              <w:t>Наименование страны происхождения товара</w:t>
            </w:r>
            <w:r w:rsidRPr="00E00499">
              <w:rPr>
                <w:rStyle w:val="ad"/>
                <w:rFonts w:eastAsia="MS Mincho"/>
                <w:b/>
                <w:sz w:val="22"/>
                <w:szCs w:val="22"/>
              </w:rPr>
              <w:footnoteReference w:id="4"/>
            </w:r>
          </w:p>
        </w:tc>
        <w:tc>
          <w:tcPr>
            <w:tcW w:w="783" w:type="pct"/>
          </w:tcPr>
          <w:p w:rsidR="00AB3329" w:rsidRPr="00E00499" w:rsidRDefault="00AB3329" w:rsidP="00DF0BA5">
            <w:pPr>
              <w:jc w:val="both"/>
              <w:rPr>
                <w:b/>
              </w:rPr>
            </w:pPr>
            <w:r w:rsidRPr="00E00499">
              <w:rPr>
                <w:b/>
                <w:sz w:val="22"/>
                <w:szCs w:val="22"/>
              </w:rPr>
              <w:t>Номер (номера) реестровой записи товара</w:t>
            </w:r>
            <w:r w:rsidRPr="00E00499">
              <w:rPr>
                <w:rStyle w:val="ad"/>
                <w:rFonts w:eastAsia="MS Mincho"/>
                <w:b/>
                <w:sz w:val="22"/>
                <w:szCs w:val="22"/>
              </w:rPr>
              <w:footnoteReference w:id="5"/>
            </w:r>
          </w:p>
        </w:tc>
      </w:tr>
      <w:tr w:rsidR="00AB3329" w:rsidRPr="00E00499" w:rsidTr="00AB3329">
        <w:tc>
          <w:tcPr>
            <w:tcW w:w="832" w:type="pct"/>
          </w:tcPr>
          <w:p w:rsidR="00AB3329" w:rsidRPr="00E00499" w:rsidRDefault="00AB3329" w:rsidP="00DF0BA5">
            <w:pPr>
              <w:jc w:val="both"/>
              <w:rPr>
                <w:color w:val="FF0000"/>
              </w:rPr>
            </w:pPr>
            <w:r w:rsidRPr="00E00499">
              <w:rPr>
                <w:color w:val="FF0000"/>
                <w:sz w:val="22"/>
                <w:szCs w:val="22"/>
              </w:rPr>
              <w:lastRenderedPageBreak/>
              <w:t>Указать наименование товара с указанием марки (при наличии), модели (при наличии)</w:t>
            </w:r>
          </w:p>
        </w:tc>
        <w:tc>
          <w:tcPr>
            <w:tcW w:w="981" w:type="pct"/>
          </w:tcPr>
          <w:p w:rsidR="00AB3329" w:rsidRPr="00E00499" w:rsidRDefault="00AB3329" w:rsidP="00DF0BA5">
            <w:pPr>
              <w:jc w:val="both"/>
              <w:rPr>
                <w:color w:val="FF0000"/>
              </w:rPr>
            </w:pPr>
            <w:r w:rsidRPr="00E00499">
              <w:rPr>
                <w:color w:val="FF0000"/>
                <w:sz w:val="22"/>
                <w:szCs w:val="22"/>
              </w:rPr>
              <w:t>Указать код согласно ОК 034-2014 (КПЕС 2008) с точностью до класса, подкласса, группы, подгруппы, вида, категории или подкатегории закупаемого товара</w:t>
            </w:r>
          </w:p>
        </w:tc>
        <w:tc>
          <w:tcPr>
            <w:tcW w:w="364" w:type="pct"/>
          </w:tcPr>
          <w:p w:rsidR="00AB3329" w:rsidRPr="00E00499" w:rsidRDefault="00AB3329" w:rsidP="00DF0BA5">
            <w:pPr>
              <w:jc w:val="both"/>
              <w:rPr>
                <w:color w:val="FF0000"/>
              </w:rPr>
            </w:pPr>
            <w:r w:rsidRPr="00E00499">
              <w:rPr>
                <w:color w:val="FF0000"/>
                <w:sz w:val="22"/>
                <w:szCs w:val="22"/>
              </w:rPr>
              <w:t>Указать ед. изм. согласно ОКЕИ</w:t>
            </w:r>
          </w:p>
        </w:tc>
        <w:tc>
          <w:tcPr>
            <w:tcW w:w="617" w:type="pct"/>
            <w:gridSpan w:val="2"/>
          </w:tcPr>
          <w:p w:rsidR="00AB3329" w:rsidRPr="00E00499" w:rsidRDefault="00AB3329" w:rsidP="00DF0BA5">
            <w:pPr>
              <w:jc w:val="both"/>
              <w:rPr>
                <w:color w:val="FF0000"/>
              </w:rPr>
            </w:pPr>
            <w:r w:rsidRPr="00E00499">
              <w:rPr>
                <w:color w:val="FF0000"/>
                <w:sz w:val="22"/>
                <w:szCs w:val="22"/>
              </w:rPr>
              <w:t>Указать количество согласно единицам измерения</w:t>
            </w:r>
          </w:p>
        </w:tc>
        <w:tc>
          <w:tcPr>
            <w:tcW w:w="638" w:type="pct"/>
          </w:tcPr>
          <w:p w:rsidR="00AB3329" w:rsidRPr="00E00499" w:rsidRDefault="00AB3329" w:rsidP="00DF0BA5">
            <w:pPr>
              <w:jc w:val="both"/>
              <w:rPr>
                <w:color w:val="FF0000"/>
              </w:rPr>
            </w:pPr>
            <w:r w:rsidRPr="00E00499">
              <w:rPr>
                <w:color w:val="FF0000"/>
                <w:sz w:val="22"/>
                <w:szCs w:val="22"/>
              </w:rPr>
              <w:t>Участник должен указать организационно-правовую форму, наименование производителя и его ИНН</w:t>
            </w:r>
            <w:r w:rsidRPr="00E00499">
              <w:rPr>
                <w:rStyle w:val="ad"/>
                <w:rFonts w:eastAsia="MS Mincho"/>
                <w:color w:val="FF0000"/>
                <w:sz w:val="22"/>
                <w:szCs w:val="22"/>
              </w:rPr>
              <w:footnoteReference w:id="6"/>
            </w:r>
          </w:p>
        </w:tc>
        <w:tc>
          <w:tcPr>
            <w:tcW w:w="785" w:type="pct"/>
          </w:tcPr>
          <w:p w:rsidR="00AB3329" w:rsidRPr="00E00499" w:rsidRDefault="00AB3329" w:rsidP="00DF0BA5">
            <w:pPr>
              <w:jc w:val="both"/>
              <w:rPr>
                <w:color w:val="FF0000"/>
              </w:rPr>
            </w:pPr>
            <w:r w:rsidRPr="00E00499">
              <w:rPr>
                <w:color w:val="FF0000"/>
                <w:sz w:val="22"/>
                <w:szCs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783" w:type="pct"/>
          </w:tcPr>
          <w:p w:rsidR="00AB3329" w:rsidRPr="00E00499" w:rsidRDefault="00AB3329" w:rsidP="00E00499">
            <w:pPr>
              <w:jc w:val="both"/>
              <w:rPr>
                <w:i/>
                <w:color w:val="FF0000"/>
              </w:rPr>
            </w:pPr>
            <w:r w:rsidRPr="00E00499">
              <w:rPr>
                <w:color w:val="FF0000"/>
                <w:sz w:val="22"/>
                <w:szCs w:val="22"/>
              </w:rPr>
              <w:t xml:space="preserve">Указать номер (номера) реестровой записи товара, включенного в соответствующий реестр по позициям, указанным в графе № 5 </w:t>
            </w:r>
            <w:r w:rsidR="00E00499" w:rsidRPr="00E00499">
              <w:rPr>
                <w:color w:val="FF0000"/>
                <w:sz w:val="22"/>
                <w:szCs w:val="22"/>
              </w:rPr>
              <w:t>технического задания</w:t>
            </w:r>
            <w:r w:rsidR="00E00499">
              <w:rPr>
                <w:color w:val="FF0000"/>
                <w:sz w:val="22"/>
                <w:szCs w:val="22"/>
              </w:rPr>
              <w:t xml:space="preserve"> </w:t>
            </w:r>
            <w:r w:rsidRPr="00E00499">
              <w:rPr>
                <w:color w:val="FF0000"/>
                <w:sz w:val="22"/>
                <w:szCs w:val="22"/>
              </w:rPr>
              <w:t>«Информация о способе подтверждении страны происхождения товаров»</w:t>
            </w:r>
            <w:r w:rsidR="00E00499">
              <w:rPr>
                <w:color w:val="FF0000"/>
                <w:sz w:val="22"/>
                <w:szCs w:val="22"/>
              </w:rPr>
              <w:t>.</w:t>
            </w:r>
            <w:r w:rsidRPr="00E00499">
              <w:rPr>
                <w:color w:val="FF0000"/>
                <w:sz w:val="22"/>
                <w:szCs w:val="22"/>
              </w:rPr>
              <w:t xml:space="preserve"> </w:t>
            </w:r>
          </w:p>
        </w:tc>
      </w:tr>
      <w:tr w:rsidR="00AB3329" w:rsidRPr="00E00499" w:rsidTr="00AB3329">
        <w:tc>
          <w:tcPr>
            <w:tcW w:w="832" w:type="pct"/>
          </w:tcPr>
          <w:p w:rsidR="00AB3329" w:rsidRPr="006602E5" w:rsidRDefault="00AB3329" w:rsidP="00DF0BA5">
            <w:pPr>
              <w:jc w:val="both"/>
              <w:rPr>
                <w:bCs/>
              </w:rPr>
            </w:pPr>
            <w:r w:rsidRPr="006602E5">
              <w:rPr>
                <w:b/>
                <w:bCs/>
                <w:sz w:val="22"/>
                <w:szCs w:val="22"/>
              </w:rPr>
              <w:t>Применяемая ставка НДС</w:t>
            </w:r>
          </w:p>
        </w:tc>
        <w:tc>
          <w:tcPr>
            <w:tcW w:w="4168" w:type="pct"/>
            <w:gridSpan w:val="7"/>
          </w:tcPr>
          <w:p w:rsidR="00AB3329" w:rsidRPr="006602E5" w:rsidRDefault="0030556D" w:rsidP="00DF0BA5">
            <w:pPr>
              <w:jc w:val="both"/>
              <w:rPr>
                <w:bCs/>
                <w:i/>
              </w:rPr>
            </w:pPr>
            <w:r w:rsidRPr="006602E5">
              <w:rPr>
                <w:rFonts w:ascii="Times" w:hAnsi="Times" w:cs="Times"/>
                <w:bCs/>
                <w:color w:val="000000"/>
                <w:sz w:val="22"/>
                <w:szCs w:val="22"/>
              </w:rPr>
              <w:t>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w:t>
            </w:r>
          </w:p>
        </w:tc>
      </w:tr>
      <w:tr w:rsidR="00AB3329" w:rsidRPr="00E00499" w:rsidTr="00AB3329">
        <w:tc>
          <w:tcPr>
            <w:tcW w:w="5000" w:type="pct"/>
            <w:gridSpan w:val="8"/>
          </w:tcPr>
          <w:p w:rsidR="00AB3329" w:rsidRPr="006602E5" w:rsidRDefault="00AB3329" w:rsidP="00DF0BA5">
            <w:pPr>
              <w:jc w:val="both"/>
              <w:rPr>
                <w:b/>
                <w:bCs/>
              </w:rPr>
            </w:pPr>
            <w:r w:rsidRPr="006602E5">
              <w:rPr>
                <w:b/>
                <w:bCs/>
                <w:sz w:val="22"/>
                <w:szCs w:val="22"/>
              </w:rPr>
              <w:t>2.Характеристики предлагаемых товаров</w:t>
            </w:r>
            <w:r w:rsidRPr="006602E5">
              <w:rPr>
                <w:rStyle w:val="ad"/>
                <w:rFonts w:eastAsia="MS Mincho"/>
                <w:b/>
                <w:bCs/>
                <w:sz w:val="22"/>
                <w:szCs w:val="22"/>
              </w:rPr>
              <w:footnoteReference w:id="7"/>
            </w:r>
          </w:p>
        </w:tc>
      </w:tr>
      <w:tr w:rsidR="00E00499" w:rsidRPr="00E00499" w:rsidTr="00AB3329">
        <w:trPr>
          <w:trHeight w:val="1699"/>
        </w:trPr>
        <w:tc>
          <w:tcPr>
            <w:tcW w:w="832" w:type="pct"/>
          </w:tcPr>
          <w:p w:rsidR="00E00499" w:rsidRPr="006602E5" w:rsidRDefault="00E00499" w:rsidP="00AB3329">
            <w:pPr>
              <w:jc w:val="both"/>
              <w:rPr>
                <w:bCs/>
              </w:rPr>
            </w:pPr>
            <w:r w:rsidRPr="006602E5">
              <w:rPr>
                <w:bCs/>
                <w:sz w:val="22"/>
                <w:szCs w:val="22"/>
              </w:rPr>
              <w:t>Лицензионное программное обеспечение</w:t>
            </w:r>
          </w:p>
        </w:tc>
        <w:tc>
          <w:tcPr>
            <w:tcW w:w="1417" w:type="pct"/>
            <w:gridSpan w:val="3"/>
          </w:tcPr>
          <w:p w:rsidR="00E00499" w:rsidRPr="006602E5" w:rsidRDefault="00E00499" w:rsidP="00A94B0B">
            <w:pPr>
              <w:jc w:val="both"/>
            </w:pPr>
            <w:r w:rsidRPr="006602E5">
              <w:rPr>
                <w:bCs/>
                <w:sz w:val="22"/>
                <w:szCs w:val="22"/>
              </w:rPr>
              <w:t>Технические и функциональные характеристики товара</w:t>
            </w:r>
          </w:p>
        </w:tc>
        <w:tc>
          <w:tcPr>
            <w:tcW w:w="2751" w:type="pct"/>
            <w:gridSpan w:val="4"/>
          </w:tcPr>
          <w:p w:rsidR="00E00499" w:rsidRPr="006602E5" w:rsidRDefault="00E00499" w:rsidP="00E00499">
            <w:pPr>
              <w:jc w:val="both"/>
              <w:rPr>
                <w:bCs/>
              </w:rPr>
            </w:pPr>
            <w:r w:rsidRPr="006602E5">
              <w:rPr>
                <w:bCs/>
                <w:sz w:val="22"/>
                <w:szCs w:val="22"/>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E00499" w:rsidRPr="006602E5" w:rsidRDefault="00E00499" w:rsidP="00AB3329">
            <w:pPr>
              <w:jc w:val="both"/>
              <w:rPr>
                <w:bCs/>
              </w:rPr>
            </w:pPr>
          </w:p>
        </w:tc>
      </w:tr>
    </w:tbl>
    <w:p w:rsidR="00AB3329" w:rsidRDefault="00AB3329" w:rsidP="00AB3329">
      <w:pPr>
        <w:rPr>
          <w:color w:val="000000"/>
        </w:rPr>
      </w:pPr>
    </w:p>
    <w:p w:rsidR="002B0DCE" w:rsidRDefault="002B0DCE" w:rsidP="002B0DCE">
      <w:pPr>
        <w:spacing w:after="200" w:line="276" w:lineRule="auto"/>
        <w:rPr>
          <w:b/>
          <w:bCs/>
          <w:iCs/>
          <w:sz w:val="28"/>
          <w:szCs w:val="28"/>
        </w:rPr>
      </w:pPr>
      <w:r>
        <w:rPr>
          <w:i/>
        </w:rPr>
        <w:br w:type="page"/>
      </w:r>
    </w:p>
    <w:p w:rsidR="002B0DCE" w:rsidRDefault="002B0DCE" w:rsidP="002B0DCE">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2B0DCE" w:rsidRDefault="002B0DCE" w:rsidP="002B0D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896"/>
        <w:gridCol w:w="9847"/>
      </w:tblGrid>
      <w:tr w:rsidR="002B0DCE" w:rsidRPr="009C6856" w:rsidTr="00A70D04">
        <w:tc>
          <w:tcPr>
            <w:tcW w:w="817" w:type="dxa"/>
          </w:tcPr>
          <w:p w:rsidR="002B0DCE" w:rsidRPr="009C6856" w:rsidRDefault="002B0DCE" w:rsidP="002B0DCE">
            <w:pPr>
              <w:rPr>
                <w:b/>
              </w:rPr>
            </w:pPr>
            <w:r w:rsidRPr="009C6856">
              <w:rPr>
                <w:b/>
              </w:rPr>
              <w:t>№п/п</w:t>
            </w:r>
          </w:p>
        </w:tc>
        <w:tc>
          <w:tcPr>
            <w:tcW w:w="3896" w:type="dxa"/>
          </w:tcPr>
          <w:p w:rsidR="002B0DCE" w:rsidRPr="009C6856" w:rsidRDefault="002B0DCE" w:rsidP="002B0DCE">
            <w:pPr>
              <w:rPr>
                <w:b/>
              </w:rPr>
            </w:pPr>
            <w:r w:rsidRPr="009C6856">
              <w:rPr>
                <w:b/>
              </w:rPr>
              <w:t>Параметры закупки</w:t>
            </w:r>
          </w:p>
        </w:tc>
        <w:tc>
          <w:tcPr>
            <w:tcW w:w="9847" w:type="dxa"/>
          </w:tcPr>
          <w:p w:rsidR="002B0DCE" w:rsidRPr="009C6856" w:rsidRDefault="002B0DCE" w:rsidP="002B0DCE">
            <w:pPr>
              <w:rPr>
                <w:b/>
              </w:rPr>
            </w:pPr>
            <w:r w:rsidRPr="009C6856">
              <w:rPr>
                <w:b/>
              </w:rPr>
              <w:t>Сведения о закупке</w:t>
            </w:r>
          </w:p>
        </w:tc>
      </w:tr>
      <w:tr w:rsidR="00570D9F" w:rsidRPr="009C6856" w:rsidTr="00A70D04">
        <w:tc>
          <w:tcPr>
            <w:tcW w:w="817" w:type="dxa"/>
          </w:tcPr>
          <w:p w:rsidR="00570D9F" w:rsidRPr="009C6856" w:rsidRDefault="00570D9F" w:rsidP="00570D9F">
            <w:r w:rsidRPr="009C6856">
              <w:t>2.1</w:t>
            </w:r>
          </w:p>
        </w:tc>
        <w:tc>
          <w:tcPr>
            <w:tcW w:w="3896" w:type="dxa"/>
          </w:tcPr>
          <w:p w:rsidR="00570D9F" w:rsidRPr="00570D9F" w:rsidRDefault="00570D9F" w:rsidP="00570D9F">
            <w:pPr>
              <w:rPr>
                <w:sz w:val="28"/>
                <w:szCs w:val="28"/>
              </w:rPr>
            </w:pPr>
            <w:r w:rsidRPr="00570D9F">
              <w:rPr>
                <w:sz w:val="28"/>
                <w:szCs w:val="28"/>
              </w:rPr>
              <w:t>Сведения о заказчике</w:t>
            </w:r>
          </w:p>
        </w:tc>
        <w:tc>
          <w:tcPr>
            <w:tcW w:w="9847" w:type="dxa"/>
          </w:tcPr>
          <w:p w:rsidR="00570D9F" w:rsidRPr="00570D9F" w:rsidRDefault="00570D9F" w:rsidP="00570D9F">
            <w:pPr>
              <w:jc w:val="both"/>
              <w:rPr>
                <w:bCs/>
                <w:sz w:val="28"/>
                <w:szCs w:val="28"/>
              </w:rPr>
            </w:pPr>
            <w:r w:rsidRPr="00570D9F">
              <w:rPr>
                <w:bCs/>
                <w:sz w:val="28"/>
                <w:szCs w:val="28"/>
              </w:rPr>
              <w:t>Заказчик – АО «Пассажирская компания «Сахалин».</w:t>
            </w:r>
          </w:p>
          <w:p w:rsidR="00570D9F" w:rsidRPr="00570D9F" w:rsidRDefault="00570D9F" w:rsidP="00570D9F">
            <w:pPr>
              <w:jc w:val="both"/>
              <w:rPr>
                <w:bCs/>
                <w:sz w:val="28"/>
                <w:szCs w:val="28"/>
              </w:rPr>
            </w:pPr>
            <w:r w:rsidRPr="00570D9F">
              <w:rPr>
                <w:bCs/>
                <w:sz w:val="28"/>
                <w:szCs w:val="28"/>
              </w:rPr>
              <w:t>Место нахождения: 693000, Россия, Сахалинская область, г. Южно-Сахалинск, ул. Вокзальная, 54-А.</w:t>
            </w:r>
          </w:p>
          <w:p w:rsidR="00570D9F" w:rsidRPr="00570D9F" w:rsidRDefault="00570D9F" w:rsidP="00570D9F">
            <w:pPr>
              <w:jc w:val="both"/>
              <w:rPr>
                <w:bCs/>
                <w:sz w:val="28"/>
                <w:szCs w:val="28"/>
              </w:rPr>
            </w:pPr>
            <w:r w:rsidRPr="00570D9F">
              <w:rPr>
                <w:bCs/>
                <w:sz w:val="28"/>
                <w:szCs w:val="28"/>
              </w:rPr>
              <w:t xml:space="preserve">Почтовый адрес: 693000, Россия, Сахалинская область, г. Южно-Сахалинск, </w:t>
            </w:r>
            <w:r w:rsidRPr="00570D9F">
              <w:rPr>
                <w:bCs/>
                <w:sz w:val="28"/>
                <w:szCs w:val="28"/>
              </w:rPr>
              <w:br/>
              <w:t>ул. Вокзальная, 54-А.</w:t>
            </w:r>
          </w:p>
          <w:p w:rsidR="00570D9F" w:rsidRPr="00570D9F" w:rsidRDefault="00570D9F" w:rsidP="00570D9F">
            <w:pPr>
              <w:jc w:val="both"/>
              <w:rPr>
                <w:bCs/>
                <w:sz w:val="28"/>
                <w:szCs w:val="28"/>
              </w:rPr>
            </w:pPr>
            <w:r w:rsidRPr="00570D9F">
              <w:rPr>
                <w:bCs/>
                <w:sz w:val="28"/>
                <w:szCs w:val="28"/>
              </w:rPr>
              <w:t>Адрес электронной почты: oao@pk-sakhalin.ru.</w:t>
            </w:r>
          </w:p>
          <w:p w:rsidR="00570D9F" w:rsidRPr="00570D9F" w:rsidRDefault="00570D9F" w:rsidP="00570D9F">
            <w:pPr>
              <w:jc w:val="both"/>
              <w:rPr>
                <w:bCs/>
                <w:sz w:val="28"/>
                <w:szCs w:val="28"/>
              </w:rPr>
            </w:pPr>
            <w:r w:rsidRPr="00570D9F">
              <w:rPr>
                <w:bCs/>
                <w:sz w:val="28"/>
                <w:szCs w:val="28"/>
              </w:rPr>
              <w:t>Номер телефона: 8 (4242) 71-45-55 (доб. 128, 129).</w:t>
            </w:r>
          </w:p>
          <w:p w:rsidR="00570D9F" w:rsidRPr="00570D9F" w:rsidRDefault="00570D9F" w:rsidP="00570D9F">
            <w:pPr>
              <w:jc w:val="both"/>
              <w:rPr>
                <w:bCs/>
                <w:sz w:val="28"/>
                <w:szCs w:val="28"/>
              </w:rPr>
            </w:pPr>
            <w:r w:rsidRPr="00570D9F">
              <w:rPr>
                <w:bCs/>
                <w:sz w:val="28"/>
                <w:szCs w:val="28"/>
              </w:rPr>
              <w:t xml:space="preserve">Организатор: </w:t>
            </w:r>
            <w:r w:rsidRPr="00570D9F">
              <w:rPr>
                <w:rFonts w:eastAsia="Calibri"/>
                <w:bCs/>
                <w:sz w:val="28"/>
                <w:szCs w:val="28"/>
                <w:lang w:eastAsia="en-US"/>
              </w:rPr>
              <w:t xml:space="preserve">ОАО «РЖД» в лице Дальневосточного центра организации закупок – структурного подразделения Центральной дирекции закупок и снабжения - филиала ОАО </w:t>
            </w:r>
            <w:r w:rsidRPr="00570D9F">
              <w:rPr>
                <w:bCs/>
                <w:sz w:val="28"/>
                <w:szCs w:val="28"/>
              </w:rPr>
              <w:t>«РЖД».</w:t>
            </w:r>
          </w:p>
          <w:p w:rsidR="00570D9F" w:rsidRPr="00570D9F" w:rsidRDefault="00570D9F" w:rsidP="00570D9F">
            <w:pPr>
              <w:jc w:val="both"/>
              <w:rPr>
                <w:bCs/>
                <w:sz w:val="28"/>
                <w:szCs w:val="28"/>
              </w:rPr>
            </w:pPr>
            <w:r w:rsidRPr="00570D9F">
              <w:rPr>
                <w:bCs/>
                <w:sz w:val="28"/>
                <w:szCs w:val="28"/>
              </w:rPr>
              <w:t>Контактные данные:</w:t>
            </w:r>
          </w:p>
          <w:p w:rsidR="00570D9F" w:rsidRPr="00570D9F" w:rsidRDefault="00570D9F" w:rsidP="00570D9F">
            <w:pPr>
              <w:jc w:val="both"/>
              <w:rPr>
                <w:bCs/>
                <w:sz w:val="28"/>
                <w:szCs w:val="28"/>
              </w:rPr>
            </w:pPr>
            <w:r w:rsidRPr="00570D9F">
              <w:rPr>
                <w:bCs/>
                <w:sz w:val="28"/>
                <w:szCs w:val="28"/>
              </w:rPr>
              <w:t xml:space="preserve">Место нахождения организатора: 680000, Россия, Хабаровский край, </w:t>
            </w:r>
            <w:r w:rsidRPr="00570D9F">
              <w:rPr>
                <w:bCs/>
                <w:sz w:val="28"/>
                <w:szCs w:val="28"/>
              </w:rPr>
              <w:br/>
              <w:t>г. Хабаровск, ул. Муравьева-Амурского, д. 20.</w:t>
            </w:r>
          </w:p>
          <w:p w:rsidR="00570D9F" w:rsidRPr="00570D9F" w:rsidRDefault="00570D9F" w:rsidP="00570D9F">
            <w:pPr>
              <w:jc w:val="both"/>
              <w:rPr>
                <w:bCs/>
                <w:sz w:val="28"/>
                <w:szCs w:val="28"/>
              </w:rPr>
            </w:pPr>
            <w:r w:rsidRPr="00570D9F">
              <w:rPr>
                <w:bCs/>
                <w:sz w:val="28"/>
                <w:szCs w:val="28"/>
              </w:rPr>
              <w:t>Почтовый адрес организатора: 680000, Россия, Хабаровский край, г. Хабаровск, ул. Муравьева-Амурского, д. 20.</w:t>
            </w:r>
          </w:p>
          <w:p w:rsidR="00570D9F" w:rsidRPr="00570D9F" w:rsidRDefault="00570D9F" w:rsidP="00570D9F">
            <w:pPr>
              <w:jc w:val="both"/>
              <w:rPr>
                <w:bCs/>
                <w:sz w:val="28"/>
                <w:szCs w:val="28"/>
              </w:rPr>
            </w:pPr>
            <w:r w:rsidRPr="00570D9F">
              <w:rPr>
                <w:bCs/>
                <w:sz w:val="28"/>
                <w:szCs w:val="28"/>
              </w:rPr>
              <w:t>Контактные данные:</w:t>
            </w:r>
          </w:p>
          <w:p w:rsidR="00570D9F" w:rsidRPr="00570D9F" w:rsidRDefault="00570D9F" w:rsidP="00570D9F">
            <w:pPr>
              <w:jc w:val="both"/>
              <w:rPr>
                <w:bCs/>
                <w:i/>
                <w:sz w:val="28"/>
                <w:szCs w:val="28"/>
              </w:rPr>
            </w:pPr>
            <w:r w:rsidRPr="00570D9F">
              <w:rPr>
                <w:bCs/>
                <w:sz w:val="28"/>
                <w:szCs w:val="28"/>
              </w:rPr>
              <w:t>Контактное лицо: ведущий специалист по закупкам Карякина Елена Васильевна</w:t>
            </w:r>
            <w:r w:rsidRPr="00570D9F">
              <w:rPr>
                <w:bCs/>
                <w:i/>
                <w:sz w:val="28"/>
                <w:szCs w:val="28"/>
              </w:rPr>
              <w:t xml:space="preserve">. </w:t>
            </w:r>
          </w:p>
          <w:p w:rsidR="00570D9F" w:rsidRPr="00570D9F" w:rsidRDefault="00570D9F" w:rsidP="00570D9F">
            <w:pPr>
              <w:pStyle w:val="a6"/>
              <w:ind w:left="0" w:firstLine="6"/>
              <w:jc w:val="both"/>
            </w:pPr>
            <w:r w:rsidRPr="00570D9F">
              <w:rPr>
                <w:bCs/>
                <w:sz w:val="28"/>
                <w:szCs w:val="28"/>
              </w:rPr>
              <w:t>Адрес электронной почты: RCKZ_KaryakinaEV@dvgd.rzd.ru.</w:t>
            </w:r>
          </w:p>
          <w:p w:rsidR="00570D9F" w:rsidRPr="00570D9F" w:rsidRDefault="00570D9F" w:rsidP="00570D9F">
            <w:pPr>
              <w:pStyle w:val="a6"/>
              <w:ind w:left="33"/>
              <w:jc w:val="both"/>
              <w:rPr>
                <w:bCs/>
                <w:i/>
                <w:sz w:val="28"/>
                <w:szCs w:val="28"/>
              </w:rPr>
            </w:pPr>
            <w:r w:rsidRPr="00570D9F">
              <w:rPr>
                <w:bCs/>
                <w:sz w:val="28"/>
                <w:szCs w:val="28"/>
              </w:rPr>
              <w:t xml:space="preserve">Номер телефона: </w:t>
            </w:r>
            <w:r w:rsidRPr="00570D9F">
              <w:rPr>
                <w:sz w:val="28"/>
                <w:szCs w:val="28"/>
              </w:rPr>
              <w:t>8(4212) 38-46-92</w:t>
            </w:r>
            <w:r w:rsidRPr="00570D9F">
              <w:rPr>
                <w:bCs/>
                <w:sz w:val="28"/>
                <w:szCs w:val="28"/>
              </w:rPr>
              <w:t>.</w:t>
            </w:r>
          </w:p>
        </w:tc>
      </w:tr>
      <w:tr w:rsidR="00570D9F" w:rsidRPr="009C6856" w:rsidTr="00A70D04">
        <w:tc>
          <w:tcPr>
            <w:tcW w:w="817" w:type="dxa"/>
          </w:tcPr>
          <w:p w:rsidR="00570D9F" w:rsidRPr="009C6856" w:rsidRDefault="00570D9F" w:rsidP="00570D9F">
            <w:r w:rsidRPr="009C6856">
              <w:t>2.2</w:t>
            </w:r>
          </w:p>
        </w:tc>
        <w:tc>
          <w:tcPr>
            <w:tcW w:w="3896" w:type="dxa"/>
          </w:tcPr>
          <w:p w:rsidR="00570D9F" w:rsidRPr="00570D9F" w:rsidRDefault="00570D9F" w:rsidP="00570D9F">
            <w:pPr>
              <w:rPr>
                <w:color w:val="000000"/>
                <w:sz w:val="28"/>
                <w:szCs w:val="28"/>
              </w:rPr>
            </w:pPr>
            <w:r w:rsidRPr="00570D9F">
              <w:rPr>
                <w:color w:val="000000"/>
                <w:sz w:val="28"/>
                <w:szCs w:val="28"/>
              </w:rPr>
              <w:t xml:space="preserve">Порядок, место, дата начала и окончания срока подачи заявок </w:t>
            </w:r>
          </w:p>
        </w:tc>
        <w:tc>
          <w:tcPr>
            <w:tcW w:w="9847" w:type="dxa"/>
          </w:tcPr>
          <w:p w:rsidR="00570D9F" w:rsidRPr="00570D9F" w:rsidRDefault="00570D9F" w:rsidP="00570D9F">
            <w:pPr>
              <w:ind w:firstLine="709"/>
              <w:jc w:val="both"/>
              <w:rPr>
                <w:bCs/>
                <w:i/>
                <w:sz w:val="28"/>
                <w:szCs w:val="28"/>
              </w:rPr>
            </w:pPr>
            <w:r w:rsidRPr="00570D9F">
              <w:rPr>
                <w:bCs/>
                <w:sz w:val="28"/>
                <w:szCs w:val="28"/>
              </w:rPr>
              <w:t xml:space="preserve">Заявки подаются в порядке, указанном в пункте 3.13 документации о закупке, на Универсальной электронной торговой площадке </w:t>
            </w:r>
            <w:hyperlink r:id="rId15" w:history="1">
              <w:r w:rsidRPr="00570D9F">
                <w:rPr>
                  <w:color w:val="0000FF"/>
                  <w:sz w:val="28"/>
                  <w:szCs w:val="28"/>
                  <w:u w:val="single"/>
                </w:rPr>
                <w:t>https://etp.comita.ru</w:t>
              </w:r>
            </w:hyperlink>
            <w:r w:rsidRPr="00570D9F">
              <w:rPr>
                <w:bCs/>
                <w:sz w:val="28"/>
                <w:szCs w:val="28"/>
              </w:rPr>
              <w:t xml:space="preserve"> (далее – электронная площадка, ЭТЗП, сайт ЭТЗП).</w:t>
            </w:r>
          </w:p>
          <w:p w:rsidR="00570D9F" w:rsidRPr="00570D9F" w:rsidRDefault="00570D9F" w:rsidP="00570D9F">
            <w:pPr>
              <w:ind w:firstLine="709"/>
              <w:jc w:val="both"/>
              <w:rPr>
                <w:bCs/>
                <w:sz w:val="28"/>
                <w:szCs w:val="28"/>
              </w:rPr>
            </w:pPr>
            <w:proofErr w:type="gramStart"/>
            <w:r w:rsidRPr="00570D9F">
              <w:rPr>
                <w:bCs/>
                <w:sz w:val="28"/>
                <w:szCs w:val="28"/>
              </w:rPr>
              <w:t xml:space="preserve">Дата начала подачи заявок – с момента опубликования извещения и документации о закупке в единой информационной системе в сфере закупок товаров, работ, услуг для обеспечения государственных и муниципальных нужд, на сайте </w:t>
            </w:r>
            <w:r w:rsidRPr="00570D9F">
              <w:rPr>
                <w:sz w:val="28"/>
                <w:szCs w:val="28"/>
              </w:rPr>
              <w:t>https://company.rzd.ru/ (раздел «Закупки и торги»),</w:t>
            </w:r>
            <w:r w:rsidRPr="00570D9F">
              <w:t xml:space="preserve"> </w:t>
            </w:r>
            <w:r w:rsidRPr="00570D9F">
              <w:rPr>
                <w:bCs/>
                <w:sz w:val="28"/>
                <w:szCs w:val="28"/>
              </w:rPr>
              <w:t xml:space="preserve">на сайте ЭТЗП, а также на официальном сайте Заказчика www.pk-sakhalin.ru (раздел </w:t>
            </w:r>
            <w:r w:rsidRPr="00570D9F">
              <w:rPr>
                <w:bCs/>
                <w:sz w:val="28"/>
                <w:szCs w:val="28"/>
              </w:rPr>
              <w:lastRenderedPageBreak/>
              <w:t xml:space="preserve">«Сотрудничество») (далее – сайты)  </w:t>
            </w:r>
            <w:r w:rsidRPr="00570D9F">
              <w:rPr>
                <w:b/>
                <w:bCs/>
                <w:sz w:val="28"/>
                <w:szCs w:val="28"/>
              </w:rPr>
              <w:t>«</w:t>
            </w:r>
            <w:r w:rsidR="003F2DDA">
              <w:rPr>
                <w:b/>
                <w:bCs/>
                <w:sz w:val="28"/>
                <w:szCs w:val="28"/>
              </w:rPr>
              <w:t>31</w:t>
            </w:r>
            <w:r w:rsidRPr="00570D9F">
              <w:rPr>
                <w:b/>
                <w:bCs/>
                <w:sz w:val="28"/>
                <w:szCs w:val="28"/>
              </w:rPr>
              <w:t>» марта 2025 года</w:t>
            </w:r>
            <w:r w:rsidRPr="00570D9F">
              <w:rPr>
                <w:bCs/>
                <w:sz w:val="28"/>
                <w:szCs w:val="28"/>
              </w:rPr>
              <w:t>.</w:t>
            </w:r>
            <w:proofErr w:type="gramEnd"/>
          </w:p>
          <w:p w:rsidR="00570D9F" w:rsidRPr="00570D9F" w:rsidRDefault="00570D9F" w:rsidP="003F2DDA">
            <w:pPr>
              <w:ind w:firstLine="709"/>
              <w:jc w:val="both"/>
              <w:rPr>
                <w:sz w:val="28"/>
                <w:szCs w:val="28"/>
              </w:rPr>
            </w:pPr>
            <w:r w:rsidRPr="00570D9F">
              <w:rPr>
                <w:bCs/>
                <w:sz w:val="28"/>
                <w:szCs w:val="28"/>
              </w:rPr>
              <w:t xml:space="preserve">Дата окончания срока подачи заявок – </w:t>
            </w:r>
            <w:r w:rsidRPr="00570D9F">
              <w:rPr>
                <w:b/>
                <w:bCs/>
                <w:sz w:val="28"/>
                <w:szCs w:val="28"/>
              </w:rPr>
              <w:t>02:00 час</w:t>
            </w:r>
            <w:r w:rsidR="006602E5">
              <w:rPr>
                <w:b/>
                <w:bCs/>
                <w:sz w:val="28"/>
                <w:szCs w:val="28"/>
              </w:rPr>
              <w:t>а московского времени «</w:t>
            </w:r>
            <w:r w:rsidR="003F2DDA">
              <w:rPr>
                <w:b/>
                <w:bCs/>
                <w:sz w:val="28"/>
                <w:szCs w:val="28"/>
              </w:rPr>
              <w:t>16</w:t>
            </w:r>
            <w:r w:rsidR="006602E5">
              <w:rPr>
                <w:b/>
                <w:bCs/>
                <w:sz w:val="28"/>
                <w:szCs w:val="28"/>
              </w:rPr>
              <w:t>» апреля</w:t>
            </w:r>
            <w:r w:rsidRPr="00570D9F">
              <w:rPr>
                <w:b/>
                <w:bCs/>
                <w:sz w:val="28"/>
                <w:szCs w:val="28"/>
              </w:rPr>
              <w:t xml:space="preserve"> 2025 года</w:t>
            </w:r>
            <w:r w:rsidRPr="00570D9F">
              <w:rPr>
                <w:bCs/>
                <w:i/>
                <w:sz w:val="28"/>
                <w:szCs w:val="28"/>
              </w:rPr>
              <w:t>.</w:t>
            </w:r>
          </w:p>
        </w:tc>
      </w:tr>
      <w:tr w:rsidR="00570D9F" w:rsidRPr="009C6856" w:rsidTr="00570D9F">
        <w:tc>
          <w:tcPr>
            <w:tcW w:w="817" w:type="dxa"/>
          </w:tcPr>
          <w:p w:rsidR="00570D9F" w:rsidRPr="009C6856" w:rsidRDefault="00570D9F" w:rsidP="00570D9F">
            <w:r w:rsidRPr="009C6856">
              <w:rPr>
                <w:sz w:val="28"/>
              </w:rPr>
              <w:lastRenderedPageBreak/>
              <w:t>2.3</w:t>
            </w:r>
          </w:p>
        </w:tc>
        <w:tc>
          <w:tcPr>
            <w:tcW w:w="3896" w:type="dxa"/>
            <w:shd w:val="clear" w:color="auto" w:fill="auto"/>
          </w:tcPr>
          <w:p w:rsidR="00570D9F" w:rsidRPr="00570D9F" w:rsidRDefault="00570D9F" w:rsidP="00570D9F">
            <w:pPr>
              <w:rPr>
                <w:color w:val="000000"/>
                <w:sz w:val="28"/>
                <w:szCs w:val="28"/>
              </w:rPr>
            </w:pPr>
            <w:r w:rsidRPr="00570D9F">
              <w:rPr>
                <w:color w:val="000000"/>
                <w:sz w:val="28"/>
                <w:szCs w:val="28"/>
              </w:rPr>
              <w:t xml:space="preserve">Дата рассмотрения предложений участников аукциона, проведения аукциона </w:t>
            </w:r>
          </w:p>
        </w:tc>
        <w:tc>
          <w:tcPr>
            <w:tcW w:w="9847" w:type="dxa"/>
            <w:shd w:val="clear" w:color="auto" w:fill="auto"/>
          </w:tcPr>
          <w:p w:rsidR="00570D9F" w:rsidRPr="00570D9F" w:rsidRDefault="00570D9F" w:rsidP="00570D9F">
            <w:pPr>
              <w:ind w:firstLine="709"/>
              <w:jc w:val="both"/>
              <w:rPr>
                <w:bCs/>
                <w:sz w:val="28"/>
                <w:szCs w:val="28"/>
              </w:rPr>
            </w:pPr>
            <w:r w:rsidRPr="00570D9F">
              <w:rPr>
                <w:bCs/>
                <w:sz w:val="28"/>
                <w:szCs w:val="28"/>
              </w:rPr>
              <w:t xml:space="preserve">Рассмотрение заявок осуществляется </w:t>
            </w:r>
            <w:r w:rsidRPr="00570D9F">
              <w:rPr>
                <w:b/>
                <w:bCs/>
                <w:sz w:val="28"/>
                <w:szCs w:val="28"/>
              </w:rPr>
              <w:t>«</w:t>
            </w:r>
            <w:r w:rsidR="003F2DDA">
              <w:rPr>
                <w:b/>
                <w:bCs/>
                <w:sz w:val="28"/>
                <w:szCs w:val="28"/>
              </w:rPr>
              <w:t>21</w:t>
            </w:r>
            <w:r w:rsidRPr="00570D9F">
              <w:rPr>
                <w:b/>
                <w:bCs/>
                <w:sz w:val="28"/>
                <w:szCs w:val="28"/>
              </w:rPr>
              <w:t xml:space="preserve">» </w:t>
            </w:r>
            <w:r w:rsidR="006602E5">
              <w:rPr>
                <w:b/>
                <w:bCs/>
                <w:sz w:val="28"/>
                <w:szCs w:val="28"/>
              </w:rPr>
              <w:t>апреля</w:t>
            </w:r>
            <w:r w:rsidRPr="00570D9F">
              <w:rPr>
                <w:b/>
                <w:bCs/>
                <w:sz w:val="28"/>
                <w:szCs w:val="28"/>
              </w:rPr>
              <w:t xml:space="preserve"> 2025 года.</w:t>
            </w:r>
          </w:p>
          <w:p w:rsidR="00570D9F" w:rsidRPr="00570D9F" w:rsidRDefault="00570D9F" w:rsidP="003F2DDA">
            <w:pPr>
              <w:ind w:firstLine="709"/>
              <w:jc w:val="both"/>
              <w:rPr>
                <w:bCs/>
                <w:sz w:val="28"/>
                <w:szCs w:val="28"/>
              </w:rPr>
            </w:pPr>
            <w:r w:rsidRPr="00570D9F">
              <w:rPr>
                <w:bCs/>
                <w:sz w:val="28"/>
                <w:szCs w:val="28"/>
              </w:rPr>
              <w:t xml:space="preserve">Проведение аукциона осуществляется: </w:t>
            </w:r>
            <w:r w:rsidRPr="00570D9F">
              <w:rPr>
                <w:b/>
                <w:bCs/>
                <w:sz w:val="28"/>
                <w:szCs w:val="28"/>
              </w:rPr>
              <w:t>09:00 часов московского времени</w:t>
            </w:r>
            <w:r w:rsidRPr="00570D9F">
              <w:rPr>
                <w:bCs/>
                <w:sz w:val="28"/>
                <w:szCs w:val="28"/>
              </w:rPr>
              <w:t xml:space="preserve"> </w:t>
            </w:r>
            <w:r w:rsidRPr="00570D9F">
              <w:rPr>
                <w:b/>
                <w:bCs/>
                <w:sz w:val="28"/>
                <w:szCs w:val="28"/>
              </w:rPr>
              <w:t>«</w:t>
            </w:r>
            <w:r w:rsidR="003F2DDA">
              <w:rPr>
                <w:b/>
                <w:bCs/>
                <w:sz w:val="28"/>
                <w:szCs w:val="28"/>
              </w:rPr>
              <w:t>23</w:t>
            </w:r>
            <w:r w:rsidRPr="00570D9F">
              <w:rPr>
                <w:b/>
                <w:bCs/>
                <w:sz w:val="28"/>
                <w:szCs w:val="28"/>
              </w:rPr>
              <w:t xml:space="preserve">» </w:t>
            </w:r>
            <w:r w:rsidR="006602E5">
              <w:rPr>
                <w:b/>
                <w:bCs/>
                <w:sz w:val="28"/>
                <w:szCs w:val="28"/>
              </w:rPr>
              <w:t>апреля</w:t>
            </w:r>
            <w:r w:rsidRPr="00570D9F">
              <w:rPr>
                <w:b/>
                <w:bCs/>
                <w:sz w:val="28"/>
                <w:szCs w:val="28"/>
              </w:rPr>
              <w:t xml:space="preserve"> 2025 года</w:t>
            </w:r>
            <w:r w:rsidRPr="00570D9F">
              <w:rPr>
                <w:bCs/>
                <w:i/>
                <w:sz w:val="28"/>
                <w:szCs w:val="28"/>
              </w:rPr>
              <w:t xml:space="preserve"> </w:t>
            </w:r>
            <w:r w:rsidRPr="00570D9F">
              <w:rPr>
                <w:bCs/>
                <w:sz w:val="28"/>
                <w:szCs w:val="28"/>
              </w:rPr>
              <w:t xml:space="preserve">на </w:t>
            </w:r>
            <w:r w:rsidRPr="00570D9F">
              <w:rPr>
                <w:sz w:val="28"/>
                <w:szCs w:val="28"/>
              </w:rPr>
              <w:t>ЭТЗП</w:t>
            </w:r>
            <w:r w:rsidRPr="00570D9F">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570D9F">
              <w:rPr>
                <w:bCs/>
                <w:i/>
                <w:sz w:val="28"/>
                <w:szCs w:val="28"/>
              </w:rPr>
              <w:t>.</w:t>
            </w:r>
          </w:p>
        </w:tc>
      </w:tr>
      <w:tr w:rsidR="00570D9F" w:rsidTr="00570D9F">
        <w:tc>
          <w:tcPr>
            <w:tcW w:w="817" w:type="dxa"/>
          </w:tcPr>
          <w:p w:rsidR="00570D9F" w:rsidRPr="009C6856" w:rsidRDefault="00570D9F" w:rsidP="00570D9F">
            <w:r w:rsidRPr="009C6856">
              <w:rPr>
                <w:sz w:val="28"/>
              </w:rPr>
              <w:t>2.4</w:t>
            </w:r>
          </w:p>
        </w:tc>
        <w:tc>
          <w:tcPr>
            <w:tcW w:w="3896" w:type="dxa"/>
            <w:shd w:val="clear" w:color="auto" w:fill="auto"/>
          </w:tcPr>
          <w:p w:rsidR="00570D9F" w:rsidRPr="00570D9F" w:rsidRDefault="00570D9F" w:rsidP="00570D9F">
            <w:pPr>
              <w:jc w:val="both"/>
              <w:rPr>
                <w:bCs/>
                <w:color w:val="000000"/>
                <w:sz w:val="28"/>
                <w:szCs w:val="28"/>
              </w:rPr>
            </w:pPr>
            <w:r w:rsidRPr="00570D9F">
              <w:rPr>
                <w:bCs/>
                <w:color w:val="000000"/>
                <w:sz w:val="28"/>
                <w:szCs w:val="28"/>
              </w:rPr>
              <w:t>Порядок направления запросов на разъяснение положений документации о закупке и предоставления разъяснений положений документации о закупке</w:t>
            </w:r>
          </w:p>
          <w:p w:rsidR="00570D9F" w:rsidRPr="00570D9F" w:rsidRDefault="00570D9F" w:rsidP="00570D9F">
            <w:pPr>
              <w:rPr>
                <w:color w:val="000000"/>
                <w:sz w:val="28"/>
                <w:szCs w:val="28"/>
              </w:rPr>
            </w:pPr>
          </w:p>
        </w:tc>
        <w:tc>
          <w:tcPr>
            <w:tcW w:w="9847" w:type="dxa"/>
            <w:shd w:val="clear" w:color="auto" w:fill="auto"/>
          </w:tcPr>
          <w:p w:rsidR="00570D9F" w:rsidRPr="00570D9F" w:rsidRDefault="00570D9F" w:rsidP="00570D9F">
            <w:pPr>
              <w:ind w:firstLine="709"/>
              <w:jc w:val="both"/>
              <w:rPr>
                <w:bCs/>
                <w:sz w:val="28"/>
                <w:szCs w:val="28"/>
              </w:rPr>
            </w:pPr>
            <w:r w:rsidRPr="00570D9F">
              <w:rPr>
                <w:bCs/>
                <w:sz w:val="28"/>
                <w:szCs w:val="28"/>
              </w:rPr>
              <w:t>Порядок направления запросов на разъяснение положений аукционной документации и предоставления разъяснений положений документации о закупке указан в пункте 3.5 аукционной документации.</w:t>
            </w:r>
          </w:p>
          <w:p w:rsidR="00570D9F" w:rsidRPr="00570D9F" w:rsidRDefault="00570D9F" w:rsidP="00570D9F">
            <w:pPr>
              <w:ind w:firstLine="709"/>
              <w:jc w:val="both"/>
              <w:rPr>
                <w:bCs/>
                <w:sz w:val="28"/>
                <w:szCs w:val="28"/>
              </w:rPr>
            </w:pPr>
            <w:r w:rsidRPr="00570D9F">
              <w:rPr>
                <w:bCs/>
                <w:sz w:val="28"/>
                <w:szCs w:val="28"/>
              </w:rPr>
              <w:t xml:space="preserve">Срок направления участниками запросов на разъяснение положений документации о закупке: с </w:t>
            </w:r>
            <w:r w:rsidRPr="00570D9F">
              <w:rPr>
                <w:b/>
                <w:bCs/>
                <w:sz w:val="28"/>
                <w:szCs w:val="28"/>
              </w:rPr>
              <w:t>«</w:t>
            </w:r>
            <w:r w:rsidR="003F2DDA">
              <w:rPr>
                <w:b/>
                <w:bCs/>
                <w:sz w:val="28"/>
                <w:szCs w:val="28"/>
              </w:rPr>
              <w:t>31</w:t>
            </w:r>
            <w:r w:rsidRPr="00570D9F">
              <w:rPr>
                <w:b/>
                <w:bCs/>
                <w:sz w:val="28"/>
                <w:szCs w:val="28"/>
              </w:rPr>
              <w:t xml:space="preserve">» </w:t>
            </w:r>
            <w:r w:rsidR="006602E5">
              <w:rPr>
                <w:b/>
                <w:bCs/>
                <w:sz w:val="28"/>
                <w:szCs w:val="28"/>
              </w:rPr>
              <w:t>марта</w:t>
            </w:r>
            <w:r w:rsidRPr="00570D9F">
              <w:rPr>
                <w:b/>
                <w:bCs/>
                <w:sz w:val="28"/>
                <w:szCs w:val="28"/>
              </w:rPr>
              <w:t xml:space="preserve"> 2025 года</w:t>
            </w:r>
            <w:r w:rsidRPr="00570D9F">
              <w:rPr>
                <w:bCs/>
                <w:sz w:val="28"/>
                <w:szCs w:val="28"/>
              </w:rPr>
              <w:t xml:space="preserve"> по 09:00 часов московского времени </w:t>
            </w:r>
            <w:r w:rsidR="006602E5">
              <w:rPr>
                <w:b/>
                <w:bCs/>
                <w:sz w:val="28"/>
                <w:szCs w:val="28"/>
              </w:rPr>
              <w:t>«</w:t>
            </w:r>
            <w:r w:rsidR="003F2DDA">
              <w:rPr>
                <w:b/>
                <w:bCs/>
                <w:sz w:val="28"/>
                <w:szCs w:val="28"/>
              </w:rPr>
              <w:t>10</w:t>
            </w:r>
            <w:r w:rsidR="006602E5">
              <w:rPr>
                <w:b/>
                <w:bCs/>
                <w:sz w:val="28"/>
                <w:szCs w:val="28"/>
              </w:rPr>
              <w:t>» апреля</w:t>
            </w:r>
            <w:r w:rsidRPr="00570D9F">
              <w:rPr>
                <w:b/>
                <w:bCs/>
                <w:sz w:val="28"/>
                <w:szCs w:val="28"/>
              </w:rPr>
              <w:t xml:space="preserve"> 2025 года</w:t>
            </w:r>
            <w:r w:rsidRPr="00570D9F">
              <w:rPr>
                <w:bCs/>
                <w:sz w:val="28"/>
                <w:szCs w:val="28"/>
              </w:rPr>
              <w:t xml:space="preserve"> (включительно).</w:t>
            </w:r>
          </w:p>
          <w:p w:rsidR="00570D9F" w:rsidRPr="00570D9F" w:rsidRDefault="00570D9F" w:rsidP="00570D9F">
            <w:pPr>
              <w:ind w:firstLine="709"/>
              <w:jc w:val="both"/>
              <w:rPr>
                <w:bCs/>
                <w:sz w:val="28"/>
                <w:szCs w:val="28"/>
              </w:rPr>
            </w:pPr>
            <w:r w:rsidRPr="00570D9F">
              <w:rPr>
                <w:bCs/>
                <w:sz w:val="28"/>
                <w:szCs w:val="28"/>
              </w:rPr>
              <w:t xml:space="preserve">Дата начала срока предоставления участникам разъяснений положений документации о закупке: </w:t>
            </w:r>
            <w:r w:rsidRPr="00570D9F">
              <w:rPr>
                <w:b/>
                <w:bCs/>
                <w:sz w:val="28"/>
                <w:szCs w:val="28"/>
              </w:rPr>
              <w:t>«</w:t>
            </w:r>
            <w:r w:rsidR="0023170F">
              <w:rPr>
                <w:b/>
                <w:bCs/>
                <w:sz w:val="28"/>
                <w:szCs w:val="28"/>
              </w:rPr>
              <w:t>31</w:t>
            </w:r>
            <w:r w:rsidRPr="00570D9F">
              <w:rPr>
                <w:b/>
                <w:bCs/>
                <w:sz w:val="28"/>
                <w:szCs w:val="28"/>
              </w:rPr>
              <w:t xml:space="preserve">» </w:t>
            </w:r>
            <w:r w:rsidR="006602E5">
              <w:rPr>
                <w:b/>
                <w:bCs/>
                <w:sz w:val="28"/>
                <w:szCs w:val="28"/>
              </w:rPr>
              <w:t>марта</w:t>
            </w:r>
            <w:r w:rsidRPr="00570D9F">
              <w:rPr>
                <w:b/>
                <w:bCs/>
                <w:sz w:val="28"/>
                <w:szCs w:val="28"/>
              </w:rPr>
              <w:t xml:space="preserve"> 2025 года</w:t>
            </w:r>
            <w:r w:rsidRPr="00570D9F">
              <w:rPr>
                <w:bCs/>
                <w:sz w:val="28"/>
                <w:szCs w:val="28"/>
              </w:rPr>
              <w:t>.</w:t>
            </w:r>
          </w:p>
          <w:p w:rsidR="00570D9F" w:rsidRPr="00570D9F" w:rsidRDefault="00570D9F" w:rsidP="003F2DDA">
            <w:pPr>
              <w:ind w:firstLine="709"/>
              <w:jc w:val="both"/>
            </w:pPr>
            <w:r w:rsidRPr="00570D9F">
              <w:rPr>
                <w:bCs/>
                <w:sz w:val="28"/>
                <w:szCs w:val="28"/>
              </w:rPr>
              <w:t xml:space="preserve">Дата окончания срока предоставления участникам разъяснений положений документации о закупке: 16:59 часов московского времени </w:t>
            </w:r>
            <w:r w:rsidR="006602E5">
              <w:rPr>
                <w:b/>
                <w:bCs/>
                <w:sz w:val="28"/>
                <w:szCs w:val="28"/>
              </w:rPr>
              <w:t>«</w:t>
            </w:r>
            <w:r w:rsidR="003F2DDA">
              <w:rPr>
                <w:b/>
                <w:bCs/>
                <w:sz w:val="28"/>
                <w:szCs w:val="28"/>
              </w:rPr>
              <w:t>15</w:t>
            </w:r>
            <w:r w:rsidR="006602E5">
              <w:rPr>
                <w:b/>
                <w:bCs/>
                <w:sz w:val="28"/>
                <w:szCs w:val="28"/>
              </w:rPr>
              <w:t>» апреля</w:t>
            </w:r>
            <w:r w:rsidRPr="00570D9F">
              <w:rPr>
                <w:b/>
                <w:bCs/>
                <w:sz w:val="28"/>
                <w:szCs w:val="28"/>
              </w:rPr>
              <w:t xml:space="preserve"> 2025 года</w:t>
            </w:r>
            <w:r w:rsidRPr="00570D9F">
              <w:rPr>
                <w:bCs/>
                <w:sz w:val="28"/>
                <w:szCs w:val="28"/>
              </w:rPr>
              <w:t>.</w:t>
            </w:r>
          </w:p>
        </w:tc>
      </w:tr>
    </w:tbl>
    <w:p w:rsidR="002B0DCE" w:rsidRDefault="002B0DCE" w:rsidP="002B0DCE"/>
    <w:p w:rsidR="002B0DCE" w:rsidRDefault="002B0DCE" w:rsidP="002B0DCE"/>
    <w:p w:rsidR="002B0DCE" w:rsidRPr="00232DD3" w:rsidRDefault="002B0DCE" w:rsidP="002B0DCE">
      <w:pPr>
        <w:rPr>
          <w:color w:val="000000"/>
        </w:rPr>
      </w:pPr>
    </w:p>
    <w:p w:rsidR="002B0DCE" w:rsidRDefault="002B0DCE" w:rsidP="002B0DCE"/>
    <w:p w:rsidR="002B0DCE" w:rsidRDefault="002B0DCE" w:rsidP="002B0DCE"/>
    <w:p w:rsidR="00D917EB" w:rsidRDefault="00D917EB"/>
    <w:sectPr w:rsidR="00D917EB" w:rsidSect="002B0DCE">
      <w:headerReference w:type="default" r:id="rId16"/>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733" w:rsidRDefault="00E54733" w:rsidP="002B0DCE">
      <w:r>
        <w:separator/>
      </w:r>
    </w:p>
  </w:endnote>
  <w:endnote w:type="continuationSeparator" w:id="0">
    <w:p w:rsidR="00E54733" w:rsidRDefault="00E54733" w:rsidP="002B0D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733" w:rsidRDefault="00E54733" w:rsidP="002B0DCE">
      <w:r>
        <w:separator/>
      </w:r>
    </w:p>
  </w:footnote>
  <w:footnote w:type="continuationSeparator" w:id="0">
    <w:p w:rsidR="00E54733" w:rsidRDefault="00E54733" w:rsidP="002B0DCE">
      <w:r>
        <w:continuationSeparator/>
      </w:r>
    </w:p>
  </w:footnote>
  <w:footnote w:id="1">
    <w:p w:rsidR="00DF0BA5" w:rsidRDefault="00DF0BA5" w:rsidP="001677DC">
      <w:pPr>
        <w:pStyle w:val="ae"/>
      </w:pPr>
      <w:r>
        <w:rPr>
          <w:rStyle w:val="ad"/>
          <w:rFonts w:eastAsia="MS Mincho"/>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2">
    <w:p w:rsidR="00DF0BA5" w:rsidRDefault="00DF0BA5" w:rsidP="002B0DCE">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3">
    <w:p w:rsidR="00DF0BA5" w:rsidRDefault="00DF0BA5" w:rsidP="00AB3329">
      <w:r>
        <w:rPr>
          <w:rStyle w:val="ad"/>
          <w:rFonts w:eastAsia="MS Mincho"/>
        </w:rPr>
        <w:footnoteRef/>
      </w:r>
      <w:r>
        <w:t xml:space="preserve"> </w:t>
      </w:r>
      <w:r w:rsidRPr="00FA5B6A">
        <w:rPr>
          <w:i/>
          <w:iCs/>
          <w:sz w:val="20"/>
          <w:szCs w:val="20"/>
        </w:rPr>
        <w:t>В случае установления в документации</w:t>
      </w:r>
      <w:r>
        <w:rPr>
          <w:i/>
          <w:iCs/>
          <w:sz w:val="20"/>
          <w:szCs w:val="20"/>
        </w:rPr>
        <w:t xml:space="preserve"> о закупке</w:t>
      </w:r>
      <w:r w:rsidRPr="00FA5B6A">
        <w:rPr>
          <w:i/>
          <w:iCs/>
          <w:sz w:val="20"/>
          <w:szCs w:val="20"/>
        </w:rPr>
        <w:t xml:space="preserve"> квалификационного требования о наличии у участника права поставки, </w:t>
      </w:r>
      <w:r>
        <w:rPr>
          <w:i/>
          <w:iCs/>
          <w:sz w:val="20"/>
          <w:szCs w:val="20"/>
        </w:rPr>
        <w:t>колонка</w:t>
      </w:r>
      <w:r w:rsidRPr="00FA5B6A">
        <w:rPr>
          <w:i/>
          <w:iCs/>
          <w:sz w:val="20"/>
          <w:szCs w:val="20"/>
        </w:rPr>
        <w:t xml:space="preserve"> «</w:t>
      </w:r>
      <w:r>
        <w:rPr>
          <w:i/>
          <w:iCs/>
          <w:sz w:val="20"/>
          <w:szCs w:val="20"/>
        </w:rPr>
        <w:t>П</w:t>
      </w:r>
      <w:r w:rsidRPr="00FA5B6A">
        <w:rPr>
          <w:i/>
          <w:iCs/>
          <w:sz w:val="20"/>
          <w:szCs w:val="20"/>
        </w:rPr>
        <w:t>роизводитель» включается в обязательном порядке.</w:t>
      </w:r>
    </w:p>
  </w:footnote>
  <w:footnote w:id="4">
    <w:p w:rsidR="00DF0BA5" w:rsidRDefault="00DF0BA5" w:rsidP="00AB3329">
      <w:pPr>
        <w:pStyle w:val="ae"/>
      </w:pPr>
      <w:r>
        <w:rPr>
          <w:rStyle w:val="ad"/>
          <w:rFonts w:eastAsia="MS Mincho"/>
        </w:rPr>
        <w:footnoteRef/>
      </w:r>
      <w:r>
        <w:t xml:space="preserve"> </w:t>
      </w:r>
      <w:r w:rsidRPr="00D22D2A">
        <w:rPr>
          <w:bCs/>
        </w:rPr>
        <w:t xml:space="preserve">При осуществлении закупки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5">
    <w:p w:rsidR="00DF0BA5" w:rsidRDefault="00DF0BA5" w:rsidP="00AB3329">
      <w:pPr>
        <w:pStyle w:val="ae"/>
        <w:jc w:val="both"/>
      </w:pPr>
      <w:r>
        <w:rPr>
          <w:rStyle w:val="ad"/>
          <w:rFonts w:eastAsia="MS Mincho"/>
        </w:rPr>
        <w:footnoteRef/>
      </w:r>
      <w:r>
        <w:t xml:space="preserve"> Указать номер (номера) реестровой записи товара (товаров), включенного (включенных) в реестры, </w:t>
      </w:r>
      <w:r w:rsidRPr="00187F47">
        <w:rPr>
          <w:bCs/>
        </w:rPr>
        <w:t xml:space="preserve">предусмотренные пунктом </w:t>
      </w:r>
      <w:r>
        <w:rPr>
          <w:bCs/>
        </w:rPr>
        <w:t>3</w:t>
      </w:r>
      <w:r w:rsidRPr="00187F47">
        <w:rPr>
          <w:bCs/>
        </w:rPr>
        <w:t xml:space="preserve"> постановления Правительства Российской Федерации от </w:t>
      </w:r>
      <w:r>
        <w:rPr>
          <w:bCs/>
        </w:rPr>
        <w:t>23 декабря 2024 г.</w:t>
      </w:r>
      <w:r w:rsidRPr="00187F47">
        <w:rPr>
          <w:bCs/>
        </w:rPr>
        <w:t xml:space="preserve"> № </w:t>
      </w:r>
      <w:r>
        <w:rPr>
          <w:bCs/>
        </w:rPr>
        <w:t>1875</w:t>
      </w:r>
      <w:r w:rsidRPr="00187F47">
        <w:rPr>
          <w:bCs/>
        </w:rPr>
        <w:t xml:space="preserve"> «</w:t>
      </w:r>
      <w:r w:rsidRPr="0092462C">
        <w:rPr>
          <w:rFonts w:eastAsia="Calibri"/>
          <w:bCs/>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71291">
        <w:t>».</w:t>
      </w:r>
      <w:r>
        <w:t xml:space="preserve"> </w:t>
      </w:r>
      <w:r w:rsidRPr="005D2B1C">
        <w:t>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 w:id="6">
    <w:p w:rsidR="00DF0BA5" w:rsidRDefault="00DF0BA5" w:rsidP="00AB3329">
      <w:pPr>
        <w:pStyle w:val="ae"/>
      </w:pPr>
      <w:r>
        <w:rPr>
          <w:rStyle w:val="ad"/>
          <w:rFonts w:eastAsia="MS Mincho"/>
        </w:rPr>
        <w:footnoteRef/>
      </w:r>
      <w:r>
        <w:t xml:space="preserve"> </w:t>
      </w:r>
      <w:r w:rsidRPr="0055251E">
        <w:t>Если производителем товара является</w:t>
      </w:r>
      <w:r>
        <w:t xml:space="preserve"> иностранное лицо</w:t>
      </w:r>
      <w:r w:rsidRPr="0055251E">
        <w:t>, указать организационно-правовую форму, наименование и страну нахождения головного офиса</w:t>
      </w:r>
      <w:r>
        <w:t>.</w:t>
      </w:r>
    </w:p>
  </w:footnote>
  <w:footnote w:id="7">
    <w:p w:rsidR="00DF0BA5" w:rsidRPr="00FA0AAD" w:rsidRDefault="00DF0BA5" w:rsidP="00AB3329">
      <w:pPr>
        <w:pStyle w:val="ae"/>
        <w:spacing w:line="200" w:lineRule="exact"/>
        <w:jc w:val="both"/>
      </w:pPr>
      <w:r>
        <w:rPr>
          <w:rStyle w:val="ad"/>
          <w:rFonts w:eastAsia="MS Mincho"/>
        </w:rPr>
        <w:footnoteRef/>
      </w:r>
      <w:r>
        <w:t xml:space="preserve"> </w:t>
      </w:r>
      <w:r w:rsidRPr="009823DC">
        <w:t xml:space="preserve">Если объем информации большой, то сведения, содержащиеся в данном пункте таблицы, </w:t>
      </w:r>
      <w:r>
        <w:t xml:space="preserve">участник </w:t>
      </w:r>
      <w:r w:rsidRPr="009823DC">
        <w:t>мо</w:t>
      </w:r>
      <w:r>
        <w:t>жет</w:t>
      </w:r>
      <w:r w:rsidRPr="009823DC">
        <w:t xml:space="preserve"> указа</w:t>
      </w:r>
      <w:r>
        <w:t>ть</w:t>
      </w:r>
      <w:r w:rsidRPr="009823DC">
        <w:t xml:space="preserve"> в приложении, </w:t>
      </w:r>
      <w:r w:rsidRPr="00FA0AAD">
        <w:t>при условии указания в данном разделе технического предложения следующей формулировки: «</w:t>
      </w:r>
      <w:r>
        <w:t>Х</w:t>
      </w:r>
      <w:r w:rsidRPr="00FA0AAD">
        <w:t>арактеристики товар</w:t>
      </w:r>
      <w:r>
        <w:t>ов</w:t>
      </w:r>
      <w:r w:rsidRPr="00FA0AAD">
        <w:t xml:space="preserve"> указаны в приложении № __ к техническому предложению</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BA5" w:rsidRDefault="00906382">
    <w:pPr>
      <w:pStyle w:val="af1"/>
      <w:jc w:val="center"/>
    </w:pPr>
    <w:r>
      <w:rPr>
        <w:noProof/>
      </w:rPr>
      <w:fldChar w:fldCharType="begin"/>
    </w:r>
    <w:r w:rsidR="00DF0BA5">
      <w:rPr>
        <w:noProof/>
      </w:rPr>
      <w:instrText xml:space="preserve"> PAGE   \* MERGEFORMAT </w:instrText>
    </w:r>
    <w:r>
      <w:rPr>
        <w:noProof/>
      </w:rPr>
      <w:fldChar w:fldCharType="separate"/>
    </w:r>
    <w:r w:rsidR="0023170F">
      <w:rPr>
        <w:noProof/>
      </w:rPr>
      <w:t>24</w:t>
    </w:r>
    <w:r>
      <w:rPr>
        <w:noProof/>
      </w:rPr>
      <w:fldChar w:fldCharType="end"/>
    </w:r>
  </w:p>
  <w:p w:rsidR="00DF0BA5" w:rsidRDefault="00DF0BA5">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D032534"/>
    <w:multiLevelType w:val="multilevel"/>
    <w:tmpl w:val="2F38F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1">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5">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7"/>
  </w:num>
  <w:num w:numId="3">
    <w:abstractNumId w:val="26"/>
  </w:num>
  <w:num w:numId="4">
    <w:abstractNumId w:val="27"/>
  </w:num>
  <w:num w:numId="5">
    <w:abstractNumId w:val="32"/>
  </w:num>
  <w:num w:numId="6">
    <w:abstractNumId w:val="13"/>
  </w:num>
  <w:num w:numId="7">
    <w:abstractNumId w:val="12"/>
  </w:num>
  <w:num w:numId="8">
    <w:abstractNumId w:val="34"/>
  </w:num>
  <w:num w:numId="9">
    <w:abstractNumId w:val="1"/>
  </w:num>
  <w:num w:numId="10">
    <w:abstractNumId w:val="20"/>
  </w:num>
  <w:num w:numId="11">
    <w:abstractNumId w:val="18"/>
  </w:num>
  <w:num w:numId="12">
    <w:abstractNumId w:val="39"/>
  </w:num>
  <w:num w:numId="13">
    <w:abstractNumId w:val="11"/>
  </w:num>
  <w:num w:numId="14">
    <w:abstractNumId w:val="38"/>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30"/>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5"/>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24"/>
  </w:num>
  <w:num w:numId="39">
    <w:abstractNumId w:val="33"/>
  </w:num>
  <w:num w:numId="40">
    <w:abstractNumId w:val="14"/>
  </w:num>
  <w:num w:numId="41">
    <w:abstractNumId w:val="22"/>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2B0DCE"/>
    <w:rsid w:val="00003B41"/>
    <w:rsid w:val="00006F00"/>
    <w:rsid w:val="000863FE"/>
    <w:rsid w:val="000D7AD1"/>
    <w:rsid w:val="001677DC"/>
    <w:rsid w:val="001B68CE"/>
    <w:rsid w:val="001F7FA1"/>
    <w:rsid w:val="0023170F"/>
    <w:rsid w:val="002B0DCE"/>
    <w:rsid w:val="002D4A3C"/>
    <w:rsid w:val="002E0ECF"/>
    <w:rsid w:val="0030556D"/>
    <w:rsid w:val="00305FEE"/>
    <w:rsid w:val="0035052C"/>
    <w:rsid w:val="003B19E0"/>
    <w:rsid w:val="003F1E76"/>
    <w:rsid w:val="003F2DDA"/>
    <w:rsid w:val="004E5F6D"/>
    <w:rsid w:val="00570D9F"/>
    <w:rsid w:val="005B08DF"/>
    <w:rsid w:val="005F24B6"/>
    <w:rsid w:val="0061272E"/>
    <w:rsid w:val="006602E5"/>
    <w:rsid w:val="00742585"/>
    <w:rsid w:val="00786619"/>
    <w:rsid w:val="00797284"/>
    <w:rsid w:val="0080099D"/>
    <w:rsid w:val="008508E1"/>
    <w:rsid w:val="00874D9B"/>
    <w:rsid w:val="008D457D"/>
    <w:rsid w:val="008D6869"/>
    <w:rsid w:val="008F319B"/>
    <w:rsid w:val="00906382"/>
    <w:rsid w:val="0096510A"/>
    <w:rsid w:val="00A005A9"/>
    <w:rsid w:val="00A14637"/>
    <w:rsid w:val="00A70D04"/>
    <w:rsid w:val="00A932B0"/>
    <w:rsid w:val="00A945DD"/>
    <w:rsid w:val="00AB3329"/>
    <w:rsid w:val="00AC3D3E"/>
    <w:rsid w:val="00B37441"/>
    <w:rsid w:val="00B973E7"/>
    <w:rsid w:val="00C170EB"/>
    <w:rsid w:val="00C47D26"/>
    <w:rsid w:val="00D1260C"/>
    <w:rsid w:val="00D760F2"/>
    <w:rsid w:val="00D917EB"/>
    <w:rsid w:val="00DC6953"/>
    <w:rsid w:val="00DF0BA5"/>
    <w:rsid w:val="00E00499"/>
    <w:rsid w:val="00E51D8A"/>
    <w:rsid w:val="00E52C7B"/>
    <w:rsid w:val="00E54733"/>
    <w:rsid w:val="00E57CAE"/>
    <w:rsid w:val="00EE69D3"/>
    <w:rsid w:val="00F07CDF"/>
    <w:rsid w:val="00F84FBC"/>
    <w:rsid w:val="00FA651F"/>
    <w:rsid w:val="00FF0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D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0DC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B0DC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2B0DCE"/>
    <w:pPr>
      <w:keepNext/>
      <w:spacing w:before="240" w:after="60"/>
      <w:outlineLvl w:val="2"/>
    </w:pPr>
    <w:rPr>
      <w:rFonts w:ascii="Arial" w:hAnsi="Arial" w:cs="Arial"/>
      <w:b/>
      <w:bCs/>
      <w:sz w:val="26"/>
      <w:szCs w:val="26"/>
    </w:rPr>
  </w:style>
  <w:style w:type="paragraph" w:styleId="4">
    <w:name w:val="heading 4"/>
    <w:basedOn w:val="a"/>
    <w:next w:val="a"/>
    <w:link w:val="40"/>
    <w:qFormat/>
    <w:rsid w:val="002B0DC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B0DC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B0DC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B0DCE"/>
    <w:pPr>
      <w:tabs>
        <w:tab w:val="num" w:pos="1296"/>
      </w:tabs>
      <w:spacing w:before="240" w:after="60"/>
      <w:ind w:left="1296" w:hanging="1296"/>
      <w:outlineLvl w:val="6"/>
    </w:pPr>
  </w:style>
  <w:style w:type="paragraph" w:styleId="8">
    <w:name w:val="heading 8"/>
    <w:basedOn w:val="a"/>
    <w:next w:val="a"/>
    <w:link w:val="80"/>
    <w:qFormat/>
    <w:rsid w:val="002B0DC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B0DC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0DCE"/>
    <w:rPr>
      <w:rFonts w:ascii="Arial" w:eastAsia="Times New Roman" w:hAnsi="Arial" w:cs="Arial"/>
      <w:b/>
      <w:bCs/>
      <w:kern w:val="32"/>
      <w:sz w:val="32"/>
      <w:szCs w:val="32"/>
      <w:lang w:eastAsia="ru-RU"/>
    </w:rPr>
  </w:style>
  <w:style w:type="character" w:customStyle="1" w:styleId="20">
    <w:name w:val="Заголовок 2 Знак"/>
    <w:basedOn w:val="a0"/>
    <w:link w:val="2"/>
    <w:rsid w:val="002B0DCE"/>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2B0DCE"/>
    <w:rPr>
      <w:rFonts w:ascii="Arial" w:eastAsia="Times New Roman" w:hAnsi="Arial" w:cs="Arial"/>
      <w:b/>
      <w:bCs/>
      <w:sz w:val="26"/>
      <w:szCs w:val="26"/>
      <w:lang w:eastAsia="ru-RU"/>
    </w:rPr>
  </w:style>
  <w:style w:type="character" w:customStyle="1" w:styleId="40">
    <w:name w:val="Заголовок 4 Знак"/>
    <w:basedOn w:val="a0"/>
    <w:link w:val="4"/>
    <w:rsid w:val="002B0DCE"/>
    <w:rPr>
      <w:rFonts w:ascii="Calibri" w:eastAsia="Times New Roman" w:hAnsi="Calibri" w:cs="Calibri"/>
      <w:b/>
      <w:bCs/>
      <w:sz w:val="28"/>
      <w:szCs w:val="28"/>
      <w:lang w:eastAsia="ru-RU"/>
    </w:rPr>
  </w:style>
  <w:style w:type="character" w:customStyle="1" w:styleId="50">
    <w:name w:val="Заголовок 5 Знак"/>
    <w:basedOn w:val="a0"/>
    <w:link w:val="5"/>
    <w:rsid w:val="002B0DCE"/>
    <w:rPr>
      <w:rFonts w:ascii="Calibri" w:eastAsia="Times New Roman" w:hAnsi="Calibri" w:cs="Calibri"/>
      <w:b/>
      <w:bCs/>
      <w:i/>
      <w:iCs/>
      <w:sz w:val="26"/>
      <w:szCs w:val="26"/>
      <w:lang w:eastAsia="ru-RU"/>
    </w:rPr>
  </w:style>
  <w:style w:type="character" w:customStyle="1" w:styleId="60">
    <w:name w:val="Заголовок 6 Знак"/>
    <w:basedOn w:val="a0"/>
    <w:link w:val="6"/>
    <w:rsid w:val="002B0DCE"/>
    <w:rPr>
      <w:rFonts w:ascii="Times New Roman" w:eastAsia="Times New Roman" w:hAnsi="Times New Roman" w:cs="Times New Roman"/>
      <w:b/>
      <w:bCs/>
      <w:lang w:eastAsia="ru-RU"/>
    </w:rPr>
  </w:style>
  <w:style w:type="character" w:customStyle="1" w:styleId="70">
    <w:name w:val="Заголовок 7 Знак"/>
    <w:basedOn w:val="a0"/>
    <w:link w:val="7"/>
    <w:rsid w:val="002B0DC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B0DCE"/>
    <w:rPr>
      <w:rFonts w:ascii="Calibri" w:eastAsia="Times New Roman" w:hAnsi="Calibri" w:cs="Calibri"/>
      <w:i/>
      <w:iCs/>
      <w:sz w:val="24"/>
      <w:szCs w:val="24"/>
      <w:lang w:eastAsia="ru-RU"/>
    </w:rPr>
  </w:style>
  <w:style w:type="character" w:customStyle="1" w:styleId="90">
    <w:name w:val="Заголовок 9 Знак"/>
    <w:basedOn w:val="a0"/>
    <w:link w:val="9"/>
    <w:rsid w:val="002B0DCE"/>
    <w:rPr>
      <w:rFonts w:ascii="Arial" w:eastAsia="Times New Roman" w:hAnsi="Arial" w:cs="Arial"/>
      <w:lang w:eastAsia="ru-RU"/>
    </w:rPr>
  </w:style>
  <w:style w:type="character" w:customStyle="1" w:styleId="21">
    <w:name w:val="Заголовок 2 Знак1"/>
    <w:aliases w:val="Заголовок 2 Знак Знак"/>
    <w:locked/>
    <w:rsid w:val="002B0DCE"/>
    <w:rPr>
      <w:rFonts w:ascii="Cambria" w:hAnsi="Cambria" w:cs="Cambria"/>
      <w:b/>
      <w:bCs/>
      <w:i/>
      <w:iCs/>
      <w:sz w:val="28"/>
      <w:szCs w:val="28"/>
      <w:lang w:val="ru-RU" w:eastAsia="ru-RU" w:bidi="ar-SA"/>
    </w:rPr>
  </w:style>
  <w:style w:type="paragraph" w:styleId="a3">
    <w:name w:val="Title"/>
    <w:basedOn w:val="a"/>
    <w:link w:val="a4"/>
    <w:uiPriority w:val="10"/>
    <w:qFormat/>
    <w:rsid w:val="002B0DCE"/>
    <w:pPr>
      <w:jc w:val="center"/>
    </w:pPr>
    <w:rPr>
      <w:b/>
      <w:bCs/>
      <w:sz w:val="28"/>
      <w:szCs w:val="28"/>
      <w:lang w:val="en-US"/>
    </w:rPr>
  </w:style>
  <w:style w:type="character" w:customStyle="1" w:styleId="a4">
    <w:name w:val="Название Знак"/>
    <w:basedOn w:val="a0"/>
    <w:link w:val="a3"/>
    <w:uiPriority w:val="10"/>
    <w:rsid w:val="002B0DCE"/>
    <w:rPr>
      <w:rFonts w:ascii="Times New Roman" w:eastAsia="Times New Roman" w:hAnsi="Times New Roman" w:cs="Times New Roman"/>
      <w:b/>
      <w:bCs/>
      <w:sz w:val="28"/>
      <w:szCs w:val="28"/>
      <w:lang w:val="en-US" w:eastAsia="ru-RU"/>
    </w:rPr>
  </w:style>
  <w:style w:type="character" w:styleId="a5">
    <w:name w:val="Strong"/>
    <w:qFormat/>
    <w:rsid w:val="002B0DCE"/>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2B0DCE"/>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2B0DCE"/>
    <w:rPr>
      <w:rFonts w:ascii="Times New Roman" w:eastAsia="Times New Roman" w:hAnsi="Times New Roman" w:cs="Times New Roman"/>
      <w:sz w:val="24"/>
      <w:szCs w:val="24"/>
      <w:lang w:eastAsia="ru-RU"/>
    </w:rPr>
  </w:style>
  <w:style w:type="paragraph" w:customStyle="1" w:styleId="11">
    <w:name w:val="Обычный1"/>
    <w:link w:val="Normal"/>
    <w:rsid w:val="002B0DC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B0DCE"/>
    <w:rPr>
      <w:rFonts w:ascii="Times New Roman" w:eastAsia="Times New Roman" w:hAnsi="Times New Roman" w:cs="Times New Roman"/>
      <w:sz w:val="28"/>
      <w:szCs w:val="20"/>
      <w:lang w:eastAsia="ru-RU"/>
    </w:rPr>
  </w:style>
  <w:style w:type="paragraph" w:customStyle="1" w:styleId="12">
    <w:name w:val="Обычный12"/>
    <w:rsid w:val="002B0DCE"/>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uiPriority w:val="99"/>
    <w:rsid w:val="002B0DCE"/>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B0DCE"/>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B0DCE"/>
    <w:rPr>
      <w:rFonts w:ascii="Times New Roman" w:eastAsia="MS Mincho" w:hAnsi="Times New Roman" w:cs="Times New Roman"/>
      <w:sz w:val="26"/>
      <w:szCs w:val="24"/>
      <w:lang w:eastAsia="ru-RU"/>
    </w:rPr>
  </w:style>
  <w:style w:type="paragraph" w:styleId="ab">
    <w:name w:val="Plain Text"/>
    <w:basedOn w:val="a"/>
    <w:link w:val="ac"/>
    <w:uiPriority w:val="99"/>
    <w:rsid w:val="002B0DCE"/>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B0DCE"/>
    <w:rPr>
      <w:rFonts w:ascii="Times New Roman" w:eastAsia="MS Mincho" w:hAnsi="Times New Roman" w:cs="Times New Roman"/>
      <w:spacing w:val="-2"/>
      <w:sz w:val="26"/>
      <w:szCs w:val="20"/>
      <w:lang w:eastAsia="ru-RU"/>
    </w:rPr>
  </w:style>
  <w:style w:type="character" w:styleId="ad">
    <w:name w:val="footnote reference"/>
    <w:semiHidden/>
    <w:rsid w:val="002B0DCE"/>
    <w:rPr>
      <w:vertAlign w:val="superscript"/>
    </w:rPr>
  </w:style>
  <w:style w:type="paragraph" w:styleId="ae">
    <w:name w:val="footnote text"/>
    <w:basedOn w:val="a"/>
    <w:link w:val="af"/>
    <w:uiPriority w:val="99"/>
    <w:semiHidden/>
    <w:rsid w:val="002B0DCE"/>
    <w:pPr>
      <w:widowControl w:val="0"/>
      <w:autoSpaceDE w:val="0"/>
      <w:autoSpaceDN w:val="0"/>
    </w:pPr>
    <w:rPr>
      <w:sz w:val="20"/>
      <w:szCs w:val="20"/>
    </w:rPr>
  </w:style>
  <w:style w:type="character" w:customStyle="1" w:styleId="af">
    <w:name w:val="Текст сноски Знак"/>
    <w:basedOn w:val="a0"/>
    <w:link w:val="ae"/>
    <w:uiPriority w:val="99"/>
    <w:semiHidden/>
    <w:rsid w:val="002B0DCE"/>
    <w:rPr>
      <w:rFonts w:ascii="Times New Roman" w:eastAsia="Times New Roman" w:hAnsi="Times New Roman" w:cs="Times New Roman"/>
      <w:sz w:val="20"/>
      <w:szCs w:val="20"/>
      <w:lang w:eastAsia="ru-RU"/>
    </w:rPr>
  </w:style>
  <w:style w:type="paragraph" w:styleId="31">
    <w:name w:val="Body Text Indent 3"/>
    <w:basedOn w:val="a"/>
    <w:link w:val="32"/>
    <w:rsid w:val="002B0DCE"/>
    <w:pPr>
      <w:spacing w:after="120"/>
      <w:ind w:left="283"/>
    </w:pPr>
    <w:rPr>
      <w:sz w:val="16"/>
      <w:szCs w:val="16"/>
    </w:rPr>
  </w:style>
  <w:style w:type="character" w:customStyle="1" w:styleId="32">
    <w:name w:val="Основной текст с отступом 3 Знак"/>
    <w:basedOn w:val="a0"/>
    <w:link w:val="31"/>
    <w:rsid w:val="002B0DCE"/>
    <w:rPr>
      <w:rFonts w:ascii="Times New Roman" w:eastAsia="Times New Roman" w:hAnsi="Times New Roman" w:cs="Times New Roman"/>
      <w:sz w:val="16"/>
      <w:szCs w:val="16"/>
      <w:lang w:eastAsia="ru-RU"/>
    </w:rPr>
  </w:style>
  <w:style w:type="paragraph" w:styleId="af0">
    <w:name w:val="List Bullet"/>
    <w:basedOn w:val="a"/>
    <w:autoRedefine/>
    <w:rsid w:val="002B0DCE"/>
    <w:pPr>
      <w:autoSpaceDE w:val="0"/>
      <w:autoSpaceDN w:val="0"/>
      <w:adjustRightInd w:val="0"/>
      <w:ind w:firstLine="720"/>
      <w:jc w:val="both"/>
    </w:pPr>
    <w:rPr>
      <w:b/>
      <w:bCs/>
      <w:i/>
      <w:sz w:val="28"/>
      <w:szCs w:val="28"/>
    </w:rPr>
  </w:style>
  <w:style w:type="paragraph" w:customStyle="1" w:styleId="22">
    <w:name w:val="Обычный2"/>
    <w:rsid w:val="002B0DCE"/>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2B0DCE"/>
    <w:pPr>
      <w:tabs>
        <w:tab w:val="center" w:pos="4677"/>
        <w:tab w:val="right" w:pos="9355"/>
      </w:tabs>
    </w:pPr>
  </w:style>
  <w:style w:type="character" w:customStyle="1" w:styleId="af2">
    <w:name w:val="Верхний колонтитул Знак"/>
    <w:basedOn w:val="a0"/>
    <w:link w:val="af1"/>
    <w:uiPriority w:val="99"/>
    <w:rsid w:val="002B0DC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2B0DCE"/>
    <w:pPr>
      <w:tabs>
        <w:tab w:val="center" w:pos="4677"/>
        <w:tab w:val="right" w:pos="9355"/>
      </w:tabs>
    </w:pPr>
  </w:style>
  <w:style w:type="character" w:customStyle="1" w:styleId="af4">
    <w:name w:val="Нижний колонтитул Знак"/>
    <w:basedOn w:val="a0"/>
    <w:link w:val="af3"/>
    <w:uiPriority w:val="99"/>
    <w:rsid w:val="002B0DCE"/>
    <w:rPr>
      <w:rFonts w:ascii="Times New Roman" w:eastAsia="Times New Roman" w:hAnsi="Times New Roman" w:cs="Times New Roman"/>
      <w:sz w:val="24"/>
      <w:szCs w:val="24"/>
      <w:lang w:eastAsia="ru-RU"/>
    </w:rPr>
  </w:style>
  <w:style w:type="paragraph" w:styleId="af5">
    <w:name w:val="Body Text Indent"/>
    <w:basedOn w:val="a"/>
    <w:link w:val="af6"/>
    <w:rsid w:val="002B0DCE"/>
    <w:pPr>
      <w:spacing w:after="120"/>
      <w:ind w:left="283"/>
    </w:pPr>
  </w:style>
  <w:style w:type="character" w:customStyle="1" w:styleId="af6">
    <w:name w:val="Основной текст с отступом Знак"/>
    <w:basedOn w:val="a0"/>
    <w:link w:val="af5"/>
    <w:rsid w:val="002B0DCE"/>
    <w:rPr>
      <w:rFonts w:ascii="Times New Roman" w:eastAsia="Times New Roman" w:hAnsi="Times New Roman" w:cs="Times New Roman"/>
      <w:sz w:val="24"/>
      <w:szCs w:val="24"/>
      <w:lang w:eastAsia="ru-RU"/>
    </w:rPr>
  </w:style>
  <w:style w:type="paragraph" w:styleId="33">
    <w:name w:val="Body Text 3"/>
    <w:basedOn w:val="a"/>
    <w:link w:val="34"/>
    <w:rsid w:val="002B0DCE"/>
    <w:pPr>
      <w:spacing w:after="120"/>
    </w:pPr>
    <w:rPr>
      <w:sz w:val="16"/>
      <w:szCs w:val="16"/>
    </w:rPr>
  </w:style>
  <w:style w:type="character" w:customStyle="1" w:styleId="34">
    <w:name w:val="Основной текст 3 Знак"/>
    <w:basedOn w:val="a0"/>
    <w:link w:val="33"/>
    <w:rsid w:val="002B0DCE"/>
    <w:rPr>
      <w:rFonts w:ascii="Times New Roman" w:eastAsia="Times New Roman" w:hAnsi="Times New Roman" w:cs="Times New Roman"/>
      <w:sz w:val="16"/>
      <w:szCs w:val="16"/>
      <w:lang w:eastAsia="ru-RU"/>
    </w:rPr>
  </w:style>
  <w:style w:type="paragraph" w:customStyle="1" w:styleId="110">
    <w:name w:val="Заголовок 11"/>
    <w:basedOn w:val="a"/>
    <w:next w:val="a"/>
    <w:rsid w:val="002B0DCE"/>
    <w:pPr>
      <w:keepNext/>
      <w:spacing w:before="240" w:after="60"/>
      <w:jc w:val="center"/>
    </w:pPr>
    <w:rPr>
      <w:b/>
      <w:kern w:val="28"/>
      <w:sz w:val="28"/>
      <w:szCs w:val="20"/>
    </w:rPr>
  </w:style>
  <w:style w:type="paragraph" w:styleId="af7">
    <w:name w:val="Subtitle"/>
    <w:basedOn w:val="a"/>
    <w:link w:val="af8"/>
    <w:qFormat/>
    <w:rsid w:val="002B0DCE"/>
    <w:rPr>
      <w:b/>
      <w:bCs/>
    </w:rPr>
  </w:style>
  <w:style w:type="character" w:customStyle="1" w:styleId="af8">
    <w:name w:val="Подзаголовок Знак"/>
    <w:basedOn w:val="a0"/>
    <w:link w:val="af7"/>
    <w:rsid w:val="002B0DCE"/>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2B0DCE"/>
    <w:rPr>
      <w:sz w:val="20"/>
      <w:szCs w:val="20"/>
    </w:rPr>
  </w:style>
  <w:style w:type="character" w:customStyle="1" w:styleId="afa">
    <w:name w:val="Текст примечания Знак"/>
    <w:basedOn w:val="a0"/>
    <w:link w:val="af9"/>
    <w:uiPriority w:val="99"/>
    <w:rsid w:val="002B0DCE"/>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2B0DCE"/>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2B0DCE"/>
    <w:rPr>
      <w:b/>
      <w:bCs/>
    </w:rPr>
  </w:style>
  <w:style w:type="character" w:customStyle="1" w:styleId="13">
    <w:name w:val="Тема примечания Знак1"/>
    <w:basedOn w:val="afa"/>
    <w:uiPriority w:val="99"/>
    <w:semiHidden/>
    <w:rsid w:val="002B0DCE"/>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2B0DCE"/>
    <w:rPr>
      <w:rFonts w:ascii="Tahoma" w:eastAsia="Times New Roman" w:hAnsi="Tahoma" w:cs="Times New Roman"/>
      <w:sz w:val="16"/>
      <w:szCs w:val="16"/>
    </w:rPr>
  </w:style>
  <w:style w:type="paragraph" w:styleId="afe">
    <w:name w:val="Balloon Text"/>
    <w:basedOn w:val="a"/>
    <w:link w:val="afd"/>
    <w:uiPriority w:val="99"/>
    <w:semiHidden/>
    <w:unhideWhenUsed/>
    <w:rsid w:val="002B0DCE"/>
    <w:rPr>
      <w:rFonts w:ascii="Tahoma" w:hAnsi="Tahoma"/>
      <w:sz w:val="16"/>
      <w:szCs w:val="16"/>
      <w:lang w:eastAsia="en-US"/>
    </w:rPr>
  </w:style>
  <w:style w:type="character" w:customStyle="1" w:styleId="14">
    <w:name w:val="Текст выноски Знак1"/>
    <w:basedOn w:val="a0"/>
    <w:uiPriority w:val="99"/>
    <w:semiHidden/>
    <w:rsid w:val="002B0DCE"/>
    <w:rPr>
      <w:rFonts w:ascii="Segoe UI" w:eastAsia="Times New Roman" w:hAnsi="Segoe UI" w:cs="Segoe UI"/>
      <w:sz w:val="18"/>
      <w:szCs w:val="18"/>
      <w:lang w:eastAsia="ru-RU"/>
    </w:rPr>
  </w:style>
  <w:style w:type="paragraph" w:customStyle="1" w:styleId="Style13">
    <w:name w:val="Style13"/>
    <w:basedOn w:val="a"/>
    <w:rsid w:val="002B0DCE"/>
    <w:pPr>
      <w:widowControl w:val="0"/>
      <w:autoSpaceDE w:val="0"/>
      <w:autoSpaceDN w:val="0"/>
      <w:adjustRightInd w:val="0"/>
    </w:pPr>
  </w:style>
  <w:style w:type="paragraph" w:customStyle="1" w:styleId="Style14">
    <w:name w:val="Style14"/>
    <w:basedOn w:val="a"/>
    <w:uiPriority w:val="99"/>
    <w:rsid w:val="002B0DCE"/>
    <w:pPr>
      <w:widowControl w:val="0"/>
      <w:autoSpaceDE w:val="0"/>
      <w:autoSpaceDN w:val="0"/>
      <w:adjustRightInd w:val="0"/>
    </w:pPr>
  </w:style>
  <w:style w:type="paragraph" w:customStyle="1" w:styleId="Style15">
    <w:name w:val="Style15"/>
    <w:basedOn w:val="a"/>
    <w:uiPriority w:val="99"/>
    <w:rsid w:val="002B0DCE"/>
    <w:pPr>
      <w:widowControl w:val="0"/>
      <w:autoSpaceDE w:val="0"/>
      <w:autoSpaceDN w:val="0"/>
      <w:adjustRightInd w:val="0"/>
    </w:pPr>
  </w:style>
  <w:style w:type="character" w:customStyle="1" w:styleId="FontStyle21">
    <w:name w:val="Font Style21"/>
    <w:rsid w:val="002B0DCE"/>
    <w:rPr>
      <w:rFonts w:ascii="Times New Roman" w:hAnsi="Times New Roman" w:cs="Times New Roman"/>
      <w:b/>
      <w:bCs/>
      <w:color w:val="000000"/>
      <w:sz w:val="26"/>
      <w:szCs w:val="26"/>
    </w:rPr>
  </w:style>
  <w:style w:type="character" w:customStyle="1" w:styleId="FontStyle22">
    <w:name w:val="Font Style22"/>
    <w:rsid w:val="002B0DCE"/>
    <w:rPr>
      <w:rFonts w:ascii="Times New Roman" w:hAnsi="Times New Roman" w:cs="Times New Roman"/>
      <w:b/>
      <w:bCs/>
      <w:color w:val="000000"/>
      <w:sz w:val="28"/>
      <w:szCs w:val="28"/>
    </w:rPr>
  </w:style>
  <w:style w:type="character" w:customStyle="1" w:styleId="FontStyle23">
    <w:name w:val="Font Style23"/>
    <w:rsid w:val="002B0DCE"/>
    <w:rPr>
      <w:rFonts w:ascii="Times New Roman" w:hAnsi="Times New Roman" w:cs="Times New Roman"/>
      <w:color w:val="000000"/>
      <w:sz w:val="26"/>
      <w:szCs w:val="26"/>
    </w:rPr>
  </w:style>
  <w:style w:type="paragraph" w:customStyle="1" w:styleId="ConsPlusNormal">
    <w:name w:val="ConsPlusNormal"/>
    <w:rsid w:val="002B0DCE"/>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B0DC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2B0DCE"/>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2B0DCE"/>
    <w:pPr>
      <w:spacing w:after="120" w:line="480" w:lineRule="auto"/>
    </w:pPr>
    <w:rPr>
      <w:lang w:eastAsia="en-US"/>
    </w:rPr>
  </w:style>
  <w:style w:type="character" w:customStyle="1" w:styleId="210">
    <w:name w:val="Основной текст 2 Знак1"/>
    <w:basedOn w:val="a0"/>
    <w:uiPriority w:val="99"/>
    <w:semiHidden/>
    <w:rsid w:val="002B0DCE"/>
    <w:rPr>
      <w:rFonts w:ascii="Times New Roman" w:eastAsia="Times New Roman" w:hAnsi="Times New Roman" w:cs="Times New Roman"/>
      <w:sz w:val="24"/>
      <w:szCs w:val="24"/>
      <w:lang w:eastAsia="ru-RU"/>
    </w:rPr>
  </w:style>
  <w:style w:type="character" w:customStyle="1" w:styleId="wmi-callto">
    <w:name w:val="wmi-callto"/>
    <w:basedOn w:val="a0"/>
    <w:rsid w:val="002B0DCE"/>
  </w:style>
  <w:style w:type="character" w:customStyle="1" w:styleId="aff">
    <w:name w:val="Текст концевой сноски Знак"/>
    <w:basedOn w:val="a0"/>
    <w:link w:val="aff0"/>
    <w:uiPriority w:val="99"/>
    <w:semiHidden/>
    <w:rsid w:val="002B0DCE"/>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2B0DCE"/>
    <w:rPr>
      <w:sz w:val="20"/>
      <w:szCs w:val="20"/>
    </w:rPr>
  </w:style>
  <w:style w:type="character" w:customStyle="1" w:styleId="15">
    <w:name w:val="Текст концевой сноски Знак1"/>
    <w:basedOn w:val="a0"/>
    <w:uiPriority w:val="99"/>
    <w:semiHidden/>
    <w:rsid w:val="002B0DCE"/>
    <w:rPr>
      <w:rFonts w:ascii="Times New Roman" w:eastAsia="Times New Roman" w:hAnsi="Times New Roman" w:cs="Times New Roman"/>
      <w:sz w:val="20"/>
      <w:szCs w:val="20"/>
      <w:lang w:eastAsia="ru-RU"/>
    </w:rPr>
  </w:style>
  <w:style w:type="character" w:customStyle="1" w:styleId="hl">
    <w:name w:val="hl"/>
    <w:basedOn w:val="a0"/>
    <w:rsid w:val="002B0DCE"/>
  </w:style>
  <w:style w:type="character" w:customStyle="1" w:styleId="HTML">
    <w:name w:val="Стандартный HTML Знак"/>
    <w:basedOn w:val="a0"/>
    <w:link w:val="HTML0"/>
    <w:uiPriority w:val="99"/>
    <w:semiHidden/>
    <w:rsid w:val="002B0DCE"/>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2B0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2B0DCE"/>
    <w:rPr>
      <w:rFonts w:ascii="Consolas" w:eastAsia="Times New Roman" w:hAnsi="Consolas" w:cs="Times New Roman"/>
      <w:sz w:val="20"/>
      <w:szCs w:val="20"/>
      <w:lang w:eastAsia="ru-RU"/>
    </w:rPr>
  </w:style>
  <w:style w:type="paragraph" w:customStyle="1" w:styleId="aff1">
    <w:name w:val="áû÷íûé"/>
    <w:rsid w:val="002B0DC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2B0DCE"/>
    <w:rPr>
      <w:sz w:val="26"/>
      <w:szCs w:val="26"/>
      <w:shd w:val="clear" w:color="auto" w:fill="FFFFFF"/>
    </w:rPr>
  </w:style>
  <w:style w:type="paragraph" w:customStyle="1" w:styleId="16">
    <w:name w:val="Основной текст1"/>
    <w:basedOn w:val="a"/>
    <w:link w:val="aff2"/>
    <w:rsid w:val="002B0DCE"/>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2B0DCE"/>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2B0DCE"/>
    <w:pPr>
      <w:widowControl w:val="0"/>
      <w:autoSpaceDE w:val="0"/>
      <w:autoSpaceDN w:val="0"/>
    </w:pPr>
    <w:rPr>
      <w:sz w:val="22"/>
      <w:szCs w:val="22"/>
      <w:lang w:eastAsia="en-US"/>
    </w:rPr>
  </w:style>
  <w:style w:type="paragraph" w:customStyle="1" w:styleId="cs2fbac6bb">
    <w:name w:val="cs2fbac6bb"/>
    <w:basedOn w:val="a"/>
    <w:rsid w:val="002B0DCE"/>
    <w:pPr>
      <w:spacing w:before="100" w:beforeAutospacing="1" w:after="100" w:afterAutospacing="1"/>
    </w:pPr>
  </w:style>
  <w:style w:type="paragraph" w:customStyle="1" w:styleId="csc883d812">
    <w:name w:val="csc883d812"/>
    <w:basedOn w:val="a"/>
    <w:rsid w:val="002B0DCE"/>
    <w:pPr>
      <w:spacing w:before="100" w:beforeAutospacing="1" w:after="100" w:afterAutospacing="1"/>
    </w:pPr>
  </w:style>
  <w:style w:type="character" w:customStyle="1" w:styleId="cs7bbcccb7">
    <w:name w:val="cs7bbcccb7"/>
    <w:rsid w:val="002B0DCE"/>
  </w:style>
  <w:style w:type="character" w:customStyle="1" w:styleId="cs234b880">
    <w:name w:val="cs234b880"/>
    <w:rsid w:val="002B0DCE"/>
  </w:style>
  <w:style w:type="paragraph" w:styleId="aff3">
    <w:name w:val="No Spacing"/>
    <w:uiPriority w:val="1"/>
    <w:qFormat/>
    <w:rsid w:val="002B0DCE"/>
    <w:pPr>
      <w:spacing w:after="0" w:line="240" w:lineRule="auto"/>
    </w:pPr>
    <w:rPr>
      <w:rFonts w:ascii="Calibri" w:eastAsia="Calibri" w:hAnsi="Calibri" w:cs="Times New Roman"/>
    </w:rPr>
  </w:style>
  <w:style w:type="paragraph" w:styleId="aff4">
    <w:name w:val="Normal (Web)"/>
    <w:basedOn w:val="a"/>
    <w:uiPriority w:val="99"/>
    <w:semiHidden/>
    <w:unhideWhenUsed/>
    <w:rsid w:val="002B0DCE"/>
    <w:pPr>
      <w:spacing w:before="100" w:beforeAutospacing="1" w:after="100" w:afterAutospacing="1"/>
    </w:pPr>
    <w:rPr>
      <w:rFonts w:eastAsiaTheme="minorEastAsia"/>
    </w:rPr>
  </w:style>
  <w:style w:type="table" w:styleId="aff5">
    <w:name w:val="Table Grid"/>
    <w:basedOn w:val="a1"/>
    <w:uiPriority w:val="59"/>
    <w:rsid w:val="002B0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6">
    <w:name w:val="Другое_"/>
    <w:basedOn w:val="a0"/>
    <w:link w:val="aff7"/>
    <w:rsid w:val="0061272E"/>
    <w:rPr>
      <w:rFonts w:ascii="Times New Roman" w:eastAsia="Times New Roman" w:hAnsi="Times New Roman" w:cs="Times New Roman"/>
      <w:sz w:val="28"/>
      <w:szCs w:val="28"/>
    </w:rPr>
  </w:style>
  <w:style w:type="paragraph" w:customStyle="1" w:styleId="aff7">
    <w:name w:val="Другое"/>
    <w:basedOn w:val="a"/>
    <w:link w:val="aff6"/>
    <w:rsid w:val="0061272E"/>
    <w:pPr>
      <w:widowControl w:val="0"/>
      <w:spacing w:after="300"/>
    </w:pPr>
    <w:rPr>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estr.digital.gov.ru/reestr/303697/" TargetMode="External"/><Relationship Id="rId13" Type="http://schemas.openxmlformats.org/officeDocument/2006/relationships/hyperlink" Target="consultantplus://offline/ref=723945CCF98A24724DFE23067DF41DF41BFEBF14CC08D04EC6AD86D21D20mC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estr.digital.gov.ru/reestr/303697/" TargetMode="External"/><Relationship Id="rId12" Type="http://schemas.openxmlformats.org/officeDocument/2006/relationships/hyperlink" Target="consultantplus://offline/ref=723945CCF98A24724DFE23067DF41DF41BFEBD10C704D04EC6AD86D21D0CD63F042BD58934A072512Bm0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B16C308D04EC6AD86D21D20mCO" TargetMode="External"/><Relationship Id="rId5" Type="http://schemas.openxmlformats.org/officeDocument/2006/relationships/footnotes" Target="footnotes.xml"/><Relationship Id="rId15" Type="http://schemas.openxmlformats.org/officeDocument/2006/relationships/hyperlink" Target="https://etp.comita.ru" TargetMode="External"/><Relationship Id="rId10" Type="http://schemas.openxmlformats.org/officeDocument/2006/relationships/hyperlink" Target="consultantplus://offline/ref=723945CCF98A24724DFE23067DF41DF41BFEBF15C304D04EC6AD86D21D0CD63F042BD58934A076572BmAO" TargetMode="External"/><Relationship Id="rId4" Type="http://schemas.openxmlformats.org/officeDocument/2006/relationships/webSettings" Target="webSettings.xml"/><Relationship Id="rId9" Type="http://schemas.openxmlformats.org/officeDocument/2006/relationships/hyperlink" Target="consultantplus://offline/ref=723945CCF98A24724DFE23067DF41DF41BF8B91AC108D04EC6AD86D21D20mCO" TargetMode="External"/><Relationship Id="rId14" Type="http://schemas.openxmlformats.org/officeDocument/2006/relationships/hyperlink" Target="consultantplus://offline/ref=723945CCF98A24724DFE23067DF41DF41BF8B91AC1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27</Pages>
  <Words>8482</Words>
  <Characters>48348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2025-03-25T06:48:00Z</dcterms:created>
  <dcterms:modified xsi:type="dcterms:W3CDTF">2025-03-31T03:20:00Z</dcterms:modified>
</cp:coreProperties>
</file>