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342" w:rsidRPr="00F72C99" w:rsidRDefault="00436E17">
      <w:pPr>
        <w:jc w:val="center"/>
        <w:rPr>
          <w:b/>
          <w:bCs/>
          <w:sz w:val="28"/>
          <w:szCs w:val="28"/>
        </w:rPr>
      </w:pPr>
      <w:r w:rsidRPr="00F72C99">
        <w:rPr>
          <w:b/>
          <w:bCs/>
          <w:sz w:val="28"/>
          <w:szCs w:val="28"/>
        </w:rPr>
        <w:t>Д</w:t>
      </w:r>
      <w:r w:rsidR="00B516DD" w:rsidRPr="00F72C99">
        <w:rPr>
          <w:b/>
          <w:bCs/>
          <w:sz w:val="28"/>
          <w:szCs w:val="28"/>
        </w:rPr>
        <w:t xml:space="preserve">окументация конкурса в электронной форме  </w:t>
      </w:r>
      <w:r w:rsidR="000277AD" w:rsidRPr="00F72C99">
        <w:rPr>
          <w:b/>
          <w:bCs/>
          <w:sz w:val="28"/>
          <w:szCs w:val="28"/>
        </w:rPr>
        <w:br/>
      </w:r>
      <w:r w:rsidR="00B516DD" w:rsidRPr="00F72C99">
        <w:rPr>
          <w:b/>
          <w:bCs/>
          <w:sz w:val="28"/>
          <w:szCs w:val="28"/>
        </w:rPr>
        <w:t xml:space="preserve">№ </w:t>
      </w:r>
      <w:r w:rsidR="006630C0" w:rsidRPr="006630C0">
        <w:rPr>
          <w:b/>
          <w:bCs/>
          <w:sz w:val="28"/>
          <w:szCs w:val="28"/>
        </w:rPr>
        <w:t>33846/ОКЭ-АО «ПКС»/2026/ХАБ</w:t>
      </w:r>
      <w:r w:rsidR="00B516DD" w:rsidRPr="00F72C99">
        <w:rPr>
          <w:b/>
          <w:bCs/>
          <w:sz w:val="28"/>
          <w:szCs w:val="28"/>
        </w:rPr>
        <w:t xml:space="preserve"> на право заключения договора оказания услуг по обязательному страхованию гражданской ответственности перевозчика</w:t>
      </w:r>
    </w:p>
    <w:p w:rsidR="00813342" w:rsidRPr="00F72C99" w:rsidRDefault="00B516DD">
      <w:pPr>
        <w:jc w:val="both"/>
        <w:rPr>
          <w:bCs/>
          <w:sz w:val="28"/>
          <w:szCs w:val="28"/>
        </w:rPr>
      </w:pPr>
      <w:r w:rsidRPr="00F72C99">
        <w:rPr>
          <w:bCs/>
          <w:sz w:val="28"/>
          <w:szCs w:val="28"/>
        </w:rPr>
        <w:t>Содержание:</w:t>
      </w:r>
    </w:p>
    <w:p w:rsidR="00813342" w:rsidRPr="00F72C99" w:rsidRDefault="00B516DD">
      <w:pPr>
        <w:jc w:val="both"/>
        <w:rPr>
          <w:b/>
          <w:bCs/>
          <w:sz w:val="28"/>
          <w:szCs w:val="28"/>
        </w:rPr>
      </w:pPr>
      <w:r w:rsidRPr="00F72C99">
        <w:rPr>
          <w:b/>
          <w:bCs/>
          <w:sz w:val="28"/>
          <w:szCs w:val="28"/>
        </w:rPr>
        <w:t xml:space="preserve">Часть 1: Условия проведения конкурса </w:t>
      </w:r>
    </w:p>
    <w:p w:rsidR="00813342" w:rsidRPr="00F72C99" w:rsidRDefault="00B516DD">
      <w:pPr>
        <w:ind w:left="720"/>
        <w:rPr>
          <w:sz w:val="28"/>
          <w:szCs w:val="28"/>
        </w:rPr>
      </w:pPr>
      <w:r w:rsidRPr="00F72C99">
        <w:rPr>
          <w:sz w:val="28"/>
          <w:szCs w:val="28"/>
        </w:rPr>
        <w:t>Приложение 1.1: Техническое задание</w:t>
      </w:r>
    </w:p>
    <w:p w:rsidR="00813342" w:rsidRPr="00F72C99" w:rsidRDefault="00813342">
      <w:pPr>
        <w:ind w:left="720"/>
        <w:rPr>
          <w:sz w:val="28"/>
          <w:szCs w:val="28"/>
        </w:rPr>
      </w:pPr>
    </w:p>
    <w:p w:rsidR="00813342" w:rsidRPr="00F72C99" w:rsidRDefault="00B516DD">
      <w:pPr>
        <w:ind w:left="720"/>
        <w:rPr>
          <w:sz w:val="28"/>
          <w:szCs w:val="28"/>
        </w:rPr>
      </w:pPr>
      <w:r w:rsidRPr="00F72C99">
        <w:rPr>
          <w:sz w:val="28"/>
          <w:szCs w:val="28"/>
        </w:rPr>
        <w:t>Приложение 1.2: Проект договора</w:t>
      </w:r>
    </w:p>
    <w:p w:rsidR="00813342" w:rsidRPr="00F72C99" w:rsidRDefault="00813342">
      <w:pPr>
        <w:ind w:left="720"/>
        <w:rPr>
          <w:sz w:val="28"/>
          <w:szCs w:val="28"/>
        </w:rPr>
      </w:pPr>
    </w:p>
    <w:p w:rsidR="00813342" w:rsidRPr="00F72C99" w:rsidRDefault="00B516DD">
      <w:pPr>
        <w:ind w:left="720"/>
        <w:rPr>
          <w:sz w:val="28"/>
          <w:szCs w:val="28"/>
        </w:rPr>
      </w:pPr>
      <w:r w:rsidRPr="00F72C99">
        <w:rPr>
          <w:sz w:val="28"/>
          <w:szCs w:val="28"/>
        </w:rPr>
        <w:t>Приложение 1.3:  Формы документов, предоставляемых в составе заявки участника:</w:t>
      </w:r>
    </w:p>
    <w:p w:rsidR="00813342" w:rsidRPr="00F72C99" w:rsidRDefault="00B516DD">
      <w:pPr>
        <w:ind w:left="720"/>
        <w:rPr>
          <w:sz w:val="28"/>
          <w:szCs w:val="28"/>
        </w:rPr>
      </w:pPr>
      <w:r w:rsidRPr="00F72C99">
        <w:rPr>
          <w:sz w:val="28"/>
          <w:szCs w:val="28"/>
        </w:rPr>
        <w:t xml:space="preserve">Форма заявки участника </w:t>
      </w:r>
    </w:p>
    <w:p w:rsidR="00813342" w:rsidRPr="00F72C99" w:rsidRDefault="00B516DD">
      <w:pPr>
        <w:ind w:left="720"/>
        <w:rPr>
          <w:sz w:val="28"/>
          <w:szCs w:val="28"/>
        </w:rPr>
      </w:pPr>
      <w:r w:rsidRPr="00F72C99">
        <w:rPr>
          <w:sz w:val="28"/>
          <w:szCs w:val="28"/>
        </w:rPr>
        <w:t xml:space="preserve">Форма технического предложения участника </w:t>
      </w:r>
    </w:p>
    <w:p w:rsidR="00813342" w:rsidRPr="00F72C99" w:rsidRDefault="00B516DD">
      <w:pPr>
        <w:ind w:left="720"/>
        <w:rPr>
          <w:sz w:val="28"/>
          <w:szCs w:val="28"/>
        </w:rPr>
      </w:pPr>
      <w:r w:rsidRPr="00F72C99">
        <w:rPr>
          <w:bCs/>
          <w:sz w:val="28"/>
          <w:szCs w:val="28"/>
        </w:rPr>
        <w:t xml:space="preserve">Приложение 1.4: </w:t>
      </w:r>
      <w:r w:rsidRPr="00F72C99">
        <w:rPr>
          <w:sz w:val="28"/>
          <w:szCs w:val="28"/>
        </w:rPr>
        <w:t>Критерии и порядок оценки заявок</w:t>
      </w:r>
    </w:p>
    <w:p w:rsidR="00813342" w:rsidRPr="00F72C99" w:rsidRDefault="00813342">
      <w:pPr>
        <w:jc w:val="both"/>
        <w:rPr>
          <w:bCs/>
          <w:sz w:val="28"/>
          <w:szCs w:val="28"/>
        </w:rPr>
      </w:pPr>
    </w:p>
    <w:p w:rsidR="00813342" w:rsidRPr="00F72C99" w:rsidRDefault="00B516DD">
      <w:pPr>
        <w:rPr>
          <w:b/>
          <w:sz w:val="28"/>
          <w:szCs w:val="28"/>
        </w:rPr>
      </w:pPr>
      <w:r w:rsidRPr="00F72C99">
        <w:rPr>
          <w:b/>
          <w:sz w:val="28"/>
          <w:szCs w:val="28"/>
        </w:rPr>
        <w:t>Часть 2: Сроки проведения конкурса, контактные данные</w:t>
      </w:r>
    </w:p>
    <w:p w:rsidR="00813342" w:rsidRPr="00F72C99" w:rsidRDefault="00813342">
      <w:pPr>
        <w:rPr>
          <w:sz w:val="28"/>
          <w:szCs w:val="28"/>
        </w:rPr>
      </w:pPr>
    </w:p>
    <w:p w:rsidR="00813342" w:rsidRPr="00F72C99" w:rsidRDefault="00B516DD">
      <w:pPr>
        <w:rPr>
          <w:b/>
          <w:sz w:val="28"/>
          <w:szCs w:val="28"/>
        </w:rPr>
      </w:pPr>
      <w:r w:rsidRPr="00F72C99">
        <w:rPr>
          <w:b/>
          <w:sz w:val="28"/>
          <w:szCs w:val="28"/>
        </w:rPr>
        <w:t>Часть 3: Порядок проведения конкурса</w:t>
      </w:r>
    </w:p>
    <w:p w:rsidR="00813342" w:rsidRPr="00F72C99" w:rsidRDefault="00B516DD">
      <w:pPr>
        <w:ind w:left="709"/>
        <w:rPr>
          <w:sz w:val="28"/>
          <w:szCs w:val="28"/>
        </w:rPr>
      </w:pPr>
      <w:r w:rsidRPr="00F72C99">
        <w:rPr>
          <w:sz w:val="28"/>
          <w:szCs w:val="28"/>
        </w:rPr>
        <w:t>Приложение 3.1: Рекомендуемая форма банковской гарантии, предоставляемой в качестве обеспечения заявки</w:t>
      </w:r>
    </w:p>
    <w:p w:rsidR="00813342" w:rsidRPr="00F72C99" w:rsidRDefault="00813342">
      <w:pPr>
        <w:ind w:left="709"/>
        <w:rPr>
          <w:sz w:val="28"/>
          <w:szCs w:val="28"/>
        </w:rPr>
      </w:pPr>
    </w:p>
    <w:p w:rsidR="00813342" w:rsidRPr="00F72C99" w:rsidRDefault="00B516DD">
      <w:pPr>
        <w:ind w:left="709"/>
        <w:rPr>
          <w:sz w:val="28"/>
          <w:szCs w:val="28"/>
        </w:rPr>
      </w:pPr>
      <w:r w:rsidRPr="00F72C99">
        <w:rPr>
          <w:sz w:val="28"/>
          <w:szCs w:val="28"/>
        </w:rPr>
        <w:t>Приложение 3.2: Рекомендуемая форма банковской гарантии, предоставляемой в качестве обеспечения исполнения договора</w:t>
      </w:r>
    </w:p>
    <w:p w:rsidR="00813342" w:rsidRPr="00F72C99" w:rsidRDefault="00813342">
      <w:pPr>
        <w:pStyle w:val="aff1"/>
        <w:ind w:left="720"/>
        <w:rPr>
          <w:b/>
          <w:sz w:val="28"/>
          <w:szCs w:val="28"/>
        </w:rPr>
      </w:pPr>
    </w:p>
    <w:p w:rsidR="00036521" w:rsidRPr="00F72C99" w:rsidRDefault="00036521">
      <w:pPr>
        <w:spacing w:after="200" w:line="276" w:lineRule="auto"/>
        <w:rPr>
          <w:bCs/>
          <w:sz w:val="28"/>
          <w:szCs w:val="28"/>
        </w:rPr>
        <w:sectPr w:rsidR="00036521" w:rsidRPr="00F72C99" w:rsidSect="00036521">
          <w:pgSz w:w="11906" w:h="16838"/>
          <w:pgMar w:top="1529" w:right="1134" w:bottom="1134" w:left="1134" w:header="709" w:footer="709" w:gutter="0"/>
          <w:cols w:space="708"/>
          <w:docGrid w:linePitch="360"/>
        </w:sectPr>
      </w:pPr>
    </w:p>
    <w:p w:rsidR="00C77C5E" w:rsidRPr="00F72C99" w:rsidRDefault="00C77C5E" w:rsidP="006630C0">
      <w:pPr>
        <w:ind w:left="5670" w:firstLine="3119"/>
        <w:jc w:val="both"/>
        <w:rPr>
          <w:bCs/>
          <w:sz w:val="28"/>
          <w:szCs w:val="28"/>
        </w:rPr>
      </w:pPr>
      <w:r w:rsidRPr="00F72C99">
        <w:rPr>
          <w:bCs/>
          <w:sz w:val="28"/>
          <w:szCs w:val="28"/>
        </w:rPr>
        <w:lastRenderedPageBreak/>
        <w:t>УТВЕРЖДАЮ</w:t>
      </w:r>
    </w:p>
    <w:p w:rsidR="00C77C5E" w:rsidRPr="00F72C99" w:rsidRDefault="00C77C5E" w:rsidP="006630C0">
      <w:pPr>
        <w:ind w:left="5670" w:firstLine="3119"/>
        <w:jc w:val="both"/>
        <w:rPr>
          <w:bCs/>
          <w:sz w:val="28"/>
          <w:szCs w:val="28"/>
        </w:rPr>
      </w:pPr>
    </w:p>
    <w:p w:rsidR="00436E17" w:rsidRPr="00F72C99" w:rsidRDefault="00C77C5E" w:rsidP="006630C0">
      <w:pPr>
        <w:ind w:left="5670" w:firstLine="3119"/>
        <w:rPr>
          <w:bCs/>
          <w:sz w:val="28"/>
          <w:szCs w:val="28"/>
        </w:rPr>
      </w:pPr>
      <w:r w:rsidRPr="00F72C99">
        <w:rPr>
          <w:bCs/>
          <w:sz w:val="28"/>
          <w:szCs w:val="28"/>
        </w:rPr>
        <w:t>Председатель комиссии</w:t>
      </w:r>
      <w:r w:rsidR="00436E17" w:rsidRPr="00F72C99">
        <w:rPr>
          <w:bCs/>
          <w:sz w:val="28"/>
          <w:szCs w:val="28"/>
        </w:rPr>
        <w:t xml:space="preserve"> </w:t>
      </w:r>
    </w:p>
    <w:p w:rsidR="00C77C5E" w:rsidRPr="00F72C99" w:rsidRDefault="00436E17" w:rsidP="006630C0">
      <w:pPr>
        <w:ind w:left="5670" w:firstLine="3119"/>
        <w:rPr>
          <w:bCs/>
          <w:sz w:val="28"/>
          <w:szCs w:val="28"/>
        </w:rPr>
      </w:pPr>
      <w:r w:rsidRPr="00F72C99">
        <w:rPr>
          <w:bCs/>
          <w:sz w:val="28"/>
          <w:szCs w:val="28"/>
        </w:rPr>
        <w:t>по осуществлению</w:t>
      </w:r>
      <w:r w:rsidR="00C77C5E" w:rsidRPr="00F72C99">
        <w:rPr>
          <w:bCs/>
          <w:sz w:val="28"/>
          <w:szCs w:val="28"/>
        </w:rPr>
        <w:t xml:space="preserve"> закупок</w:t>
      </w:r>
    </w:p>
    <w:p w:rsidR="00C77C5E" w:rsidRPr="00F72C99" w:rsidRDefault="00C77C5E" w:rsidP="006630C0">
      <w:pPr>
        <w:ind w:left="5670" w:firstLine="3119"/>
        <w:rPr>
          <w:bCs/>
          <w:sz w:val="20"/>
          <w:szCs w:val="20"/>
        </w:rPr>
      </w:pPr>
      <w:r w:rsidRPr="00F72C99">
        <w:rPr>
          <w:bCs/>
          <w:sz w:val="28"/>
          <w:szCs w:val="28"/>
        </w:rPr>
        <w:t>АО «</w:t>
      </w:r>
      <w:r w:rsidR="00CC0899" w:rsidRPr="00F72C99">
        <w:rPr>
          <w:bCs/>
          <w:sz w:val="28"/>
          <w:szCs w:val="28"/>
        </w:rPr>
        <w:t>ПКС</w:t>
      </w:r>
      <w:r w:rsidRPr="00F72C99">
        <w:rPr>
          <w:bCs/>
          <w:sz w:val="28"/>
          <w:szCs w:val="28"/>
        </w:rPr>
        <w:t xml:space="preserve">» </w:t>
      </w:r>
    </w:p>
    <w:p w:rsidR="00C77C5E" w:rsidRPr="00F72C99" w:rsidRDefault="00C77C5E" w:rsidP="006630C0">
      <w:pPr>
        <w:ind w:left="5670" w:firstLine="3119"/>
        <w:jc w:val="both"/>
        <w:rPr>
          <w:bCs/>
          <w:sz w:val="28"/>
          <w:szCs w:val="28"/>
        </w:rPr>
      </w:pPr>
    </w:p>
    <w:p w:rsidR="00813342" w:rsidRPr="00F72C99" w:rsidRDefault="00C77C5E" w:rsidP="006630C0">
      <w:pPr>
        <w:ind w:left="8789"/>
        <w:jc w:val="both"/>
        <w:rPr>
          <w:sz w:val="28"/>
          <w:szCs w:val="28"/>
        </w:rPr>
      </w:pPr>
      <w:r w:rsidRPr="00F72C99">
        <w:rPr>
          <w:bCs/>
          <w:sz w:val="28"/>
          <w:szCs w:val="28"/>
        </w:rPr>
        <w:t>________________</w:t>
      </w:r>
      <w:r w:rsidR="007A4CE8" w:rsidRPr="00F72C99">
        <w:rPr>
          <w:bCs/>
          <w:sz w:val="28"/>
          <w:szCs w:val="28"/>
        </w:rPr>
        <w:t>А.А. Старостин</w:t>
      </w:r>
    </w:p>
    <w:p w:rsidR="00813342" w:rsidRPr="00F72C99" w:rsidRDefault="00B516DD" w:rsidP="006630C0">
      <w:pPr>
        <w:pStyle w:val="1"/>
        <w:spacing w:before="0" w:after="0"/>
        <w:ind w:left="284"/>
        <w:jc w:val="center"/>
        <w:rPr>
          <w:rFonts w:ascii="Times New Roman" w:hAnsi="Times New Roman" w:cs="Times New Roman"/>
          <w:sz w:val="28"/>
          <w:szCs w:val="28"/>
        </w:rPr>
      </w:pPr>
      <w:r w:rsidRPr="00F72C99">
        <w:rPr>
          <w:rFonts w:ascii="Times New Roman" w:hAnsi="Times New Roman" w:cs="Times New Roman"/>
          <w:sz w:val="28"/>
          <w:szCs w:val="28"/>
        </w:rPr>
        <w:t xml:space="preserve">Часть 1.  </w:t>
      </w:r>
      <w:bookmarkStart w:id="0" w:name="_Toc517167430"/>
      <w:r w:rsidRPr="00F72C99">
        <w:rPr>
          <w:rFonts w:ascii="Times New Roman" w:hAnsi="Times New Roman" w:cs="Times New Roman"/>
          <w:sz w:val="28"/>
          <w:szCs w:val="28"/>
        </w:rPr>
        <w:t>Условия проведения конкурса</w:t>
      </w:r>
      <w:bookmarkEnd w:id="0"/>
    </w:p>
    <w:p w:rsidR="00813342" w:rsidRPr="00F72C99" w:rsidRDefault="00813342" w:rsidP="006630C0"/>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6"/>
        <w:gridCol w:w="4185"/>
        <w:gridCol w:w="9818"/>
      </w:tblGrid>
      <w:tr w:rsidR="00F72C99" w:rsidRPr="00F72C99">
        <w:tc>
          <w:tcPr>
            <w:tcW w:w="0" w:type="auto"/>
          </w:tcPr>
          <w:p w:rsidR="00813342" w:rsidRPr="00F72C99" w:rsidRDefault="00B516DD" w:rsidP="006630C0">
            <w:pPr>
              <w:rPr>
                <w:b/>
                <w:sz w:val="28"/>
                <w:szCs w:val="28"/>
              </w:rPr>
            </w:pPr>
            <w:bookmarkStart w:id="1" w:name="_Toc517167431"/>
            <w:r w:rsidRPr="00F72C99">
              <w:rPr>
                <w:b/>
                <w:sz w:val="28"/>
                <w:szCs w:val="28"/>
              </w:rPr>
              <w:t>№ п/п</w:t>
            </w:r>
          </w:p>
        </w:tc>
        <w:tc>
          <w:tcPr>
            <w:tcW w:w="4185" w:type="dxa"/>
          </w:tcPr>
          <w:p w:rsidR="00813342" w:rsidRPr="00F72C99" w:rsidRDefault="00B516DD" w:rsidP="006630C0">
            <w:pPr>
              <w:rPr>
                <w:b/>
                <w:sz w:val="28"/>
                <w:szCs w:val="28"/>
              </w:rPr>
            </w:pPr>
            <w:r w:rsidRPr="00F72C99">
              <w:rPr>
                <w:b/>
                <w:sz w:val="28"/>
                <w:szCs w:val="28"/>
              </w:rPr>
              <w:t>Параметры закупки</w:t>
            </w:r>
          </w:p>
        </w:tc>
        <w:tc>
          <w:tcPr>
            <w:tcW w:w="9818" w:type="dxa"/>
          </w:tcPr>
          <w:p w:rsidR="00813342" w:rsidRPr="00F72C99" w:rsidRDefault="00B516DD" w:rsidP="006630C0">
            <w:pPr>
              <w:rPr>
                <w:b/>
                <w:sz w:val="28"/>
                <w:szCs w:val="28"/>
              </w:rPr>
            </w:pPr>
            <w:r w:rsidRPr="00F72C99">
              <w:rPr>
                <w:b/>
                <w:sz w:val="28"/>
                <w:szCs w:val="28"/>
              </w:rPr>
              <w:t>Условия закупки</w:t>
            </w:r>
          </w:p>
        </w:tc>
      </w:tr>
      <w:tr w:rsidR="00F72C99" w:rsidRPr="00F72C99">
        <w:tc>
          <w:tcPr>
            <w:tcW w:w="0" w:type="auto"/>
          </w:tcPr>
          <w:p w:rsidR="00813342" w:rsidRPr="00F72C99" w:rsidRDefault="00B516DD" w:rsidP="006630C0">
            <w:pPr>
              <w:rPr>
                <w:sz w:val="28"/>
                <w:szCs w:val="28"/>
              </w:rPr>
            </w:pPr>
            <w:r w:rsidRPr="00F72C99">
              <w:rPr>
                <w:sz w:val="28"/>
                <w:szCs w:val="28"/>
              </w:rPr>
              <w:t>1.1</w:t>
            </w:r>
          </w:p>
        </w:tc>
        <w:tc>
          <w:tcPr>
            <w:tcW w:w="4185" w:type="dxa"/>
          </w:tcPr>
          <w:p w:rsidR="00813342" w:rsidRPr="00F72C99" w:rsidRDefault="00B516DD" w:rsidP="006630C0">
            <w:pPr>
              <w:rPr>
                <w:sz w:val="28"/>
                <w:szCs w:val="28"/>
              </w:rPr>
            </w:pPr>
            <w:r w:rsidRPr="00F72C99">
              <w:rPr>
                <w:sz w:val="28"/>
                <w:szCs w:val="28"/>
              </w:rPr>
              <w:t>Способ проведения закупки</w:t>
            </w:r>
          </w:p>
        </w:tc>
        <w:tc>
          <w:tcPr>
            <w:tcW w:w="9818" w:type="dxa"/>
          </w:tcPr>
          <w:p w:rsidR="00813342" w:rsidRPr="00F72C99" w:rsidRDefault="00036521" w:rsidP="006630C0">
            <w:pPr>
              <w:rPr>
                <w:sz w:val="28"/>
                <w:szCs w:val="28"/>
              </w:rPr>
            </w:pPr>
            <w:r w:rsidRPr="00F72C99">
              <w:rPr>
                <w:sz w:val="28"/>
                <w:szCs w:val="28"/>
              </w:rPr>
              <w:t>К</w:t>
            </w:r>
            <w:r w:rsidR="00B516DD" w:rsidRPr="00F72C99">
              <w:rPr>
                <w:sz w:val="28"/>
                <w:szCs w:val="28"/>
              </w:rPr>
              <w:t xml:space="preserve">онкурс в электронной форме </w:t>
            </w:r>
            <w:r w:rsidR="00B516DD" w:rsidRPr="00F72C99">
              <w:rPr>
                <w:i/>
                <w:sz w:val="28"/>
                <w:szCs w:val="28"/>
              </w:rPr>
              <w:t xml:space="preserve"> </w:t>
            </w:r>
            <w:r w:rsidR="00B516DD" w:rsidRPr="00F72C99">
              <w:rPr>
                <w:b/>
                <w:sz w:val="28"/>
                <w:szCs w:val="28"/>
              </w:rPr>
              <w:t xml:space="preserve"> №</w:t>
            </w:r>
            <w:r w:rsidR="000277AD" w:rsidRPr="00F72C99">
              <w:t xml:space="preserve"> </w:t>
            </w:r>
            <w:r w:rsidR="006630C0" w:rsidRPr="006630C0">
              <w:rPr>
                <w:b/>
                <w:sz w:val="28"/>
                <w:szCs w:val="28"/>
              </w:rPr>
              <w:t>33846/ОКЭ-АО «ПКС»/2026/ХАБ</w:t>
            </w:r>
          </w:p>
        </w:tc>
      </w:tr>
      <w:tr w:rsidR="00F72C99" w:rsidRPr="00F72C99">
        <w:tc>
          <w:tcPr>
            <w:tcW w:w="0" w:type="auto"/>
          </w:tcPr>
          <w:p w:rsidR="00813342" w:rsidRPr="00F72C99" w:rsidRDefault="00B516DD" w:rsidP="006630C0">
            <w:pPr>
              <w:rPr>
                <w:sz w:val="28"/>
                <w:szCs w:val="28"/>
              </w:rPr>
            </w:pPr>
            <w:r w:rsidRPr="00F72C99">
              <w:rPr>
                <w:sz w:val="28"/>
                <w:szCs w:val="28"/>
              </w:rPr>
              <w:t>1.2</w:t>
            </w:r>
          </w:p>
        </w:tc>
        <w:tc>
          <w:tcPr>
            <w:tcW w:w="4185" w:type="dxa"/>
          </w:tcPr>
          <w:p w:rsidR="00813342" w:rsidRPr="00F72C99" w:rsidRDefault="00B516DD" w:rsidP="006630C0">
            <w:pPr>
              <w:rPr>
                <w:sz w:val="28"/>
                <w:szCs w:val="28"/>
              </w:rPr>
            </w:pPr>
            <w:r w:rsidRPr="00F72C99">
              <w:rPr>
                <w:sz w:val="28"/>
                <w:szCs w:val="28"/>
              </w:rPr>
              <w:t>Предмет закупки</w:t>
            </w:r>
          </w:p>
        </w:tc>
        <w:tc>
          <w:tcPr>
            <w:tcW w:w="9818" w:type="dxa"/>
          </w:tcPr>
          <w:p w:rsidR="00813342" w:rsidRPr="00F72C99" w:rsidRDefault="00B516DD" w:rsidP="006630C0">
            <w:pPr>
              <w:jc w:val="both"/>
              <w:rPr>
                <w:sz w:val="28"/>
                <w:szCs w:val="28"/>
              </w:rPr>
            </w:pPr>
            <w:r w:rsidRPr="00F72C99">
              <w:rPr>
                <w:sz w:val="28"/>
                <w:szCs w:val="28"/>
              </w:rPr>
              <w:t xml:space="preserve">На право заключения договора оказания услуг по </w:t>
            </w:r>
            <w:r w:rsidR="004D6884" w:rsidRPr="00F72C99">
              <w:rPr>
                <w:sz w:val="28"/>
                <w:szCs w:val="28"/>
              </w:rPr>
              <w:t xml:space="preserve">обязательному </w:t>
            </w:r>
            <w:r w:rsidRPr="00F72C99">
              <w:rPr>
                <w:sz w:val="28"/>
                <w:szCs w:val="28"/>
              </w:rPr>
              <w:t>страхованию гражданской ответственности перевозчика.</w:t>
            </w:r>
          </w:p>
          <w:p w:rsidR="00813342" w:rsidRPr="00F72C99" w:rsidRDefault="00B516DD" w:rsidP="006630C0">
            <w:pPr>
              <w:jc w:val="both"/>
              <w:rPr>
                <w:i/>
                <w:sz w:val="28"/>
                <w:szCs w:val="28"/>
              </w:rPr>
            </w:pPr>
            <w:proofErr w:type="gramStart"/>
            <w:r w:rsidRPr="00F72C99">
              <w:rPr>
                <w:sz w:val="28"/>
                <w:szCs w:val="28"/>
              </w:rPr>
              <w:t xml:space="preserve">Сведения о наименовании закупаемых услуг, их количестве (объеме), ценах за единицу услуги, начальной (максимальной) цене договора, расходах участника, нормативных документах, согласно которым установлены требования, </w:t>
            </w:r>
            <w:r w:rsidRPr="00F72C99">
              <w:rPr>
                <w:bCs/>
                <w:sz w:val="28"/>
                <w:szCs w:val="28"/>
              </w:rPr>
              <w:t>технических и функциональных характеристиках услуги, требования к их безопасности, качеству, к результатам,</w:t>
            </w:r>
            <w:r w:rsidRPr="00F72C99">
              <w:rPr>
                <w:bCs/>
                <w:i/>
                <w:sz w:val="28"/>
                <w:szCs w:val="28"/>
              </w:rPr>
              <w:t xml:space="preserve"> </w:t>
            </w:r>
            <w:r w:rsidRPr="00F72C99">
              <w:rPr>
                <w:bCs/>
                <w:sz w:val="28"/>
                <w:szCs w:val="28"/>
              </w:rPr>
              <w:t>иные требования, связанные с определением соответствия оказываемой услуги потребностям заказчика, место, условия и сроки оказания услуг, форма, сроки и порядок оплаты указываются в техническом</w:t>
            </w:r>
            <w:proofErr w:type="gramEnd"/>
            <w:r w:rsidRPr="00F72C99">
              <w:rPr>
                <w:bCs/>
                <w:sz w:val="28"/>
                <w:szCs w:val="28"/>
              </w:rPr>
              <w:t xml:space="preserve"> </w:t>
            </w:r>
            <w:proofErr w:type="gramStart"/>
            <w:r w:rsidRPr="00F72C99">
              <w:rPr>
                <w:bCs/>
                <w:sz w:val="28"/>
                <w:szCs w:val="28"/>
              </w:rPr>
              <w:t>задании</w:t>
            </w:r>
            <w:proofErr w:type="gramEnd"/>
            <w:r w:rsidRPr="00F72C99">
              <w:rPr>
                <w:bCs/>
                <w:sz w:val="28"/>
                <w:szCs w:val="28"/>
              </w:rPr>
              <w:t>, являющемся приложением № 1.1 конкурсной документации.</w:t>
            </w:r>
          </w:p>
        </w:tc>
      </w:tr>
      <w:tr w:rsidR="00F72C99" w:rsidRPr="00F72C99">
        <w:tc>
          <w:tcPr>
            <w:tcW w:w="0" w:type="auto"/>
          </w:tcPr>
          <w:p w:rsidR="00813342" w:rsidRPr="00F72C99" w:rsidRDefault="00B516DD" w:rsidP="006630C0">
            <w:pPr>
              <w:rPr>
                <w:sz w:val="28"/>
                <w:szCs w:val="28"/>
              </w:rPr>
            </w:pPr>
            <w:r w:rsidRPr="00F72C99">
              <w:rPr>
                <w:sz w:val="28"/>
                <w:szCs w:val="28"/>
              </w:rPr>
              <w:t>1.3</w:t>
            </w:r>
          </w:p>
        </w:tc>
        <w:tc>
          <w:tcPr>
            <w:tcW w:w="4185" w:type="dxa"/>
          </w:tcPr>
          <w:p w:rsidR="00813342" w:rsidRPr="00F72C99" w:rsidRDefault="00B516DD" w:rsidP="006630C0">
            <w:pPr>
              <w:rPr>
                <w:sz w:val="28"/>
                <w:szCs w:val="28"/>
              </w:rPr>
            </w:pPr>
            <w:r w:rsidRPr="00F72C99">
              <w:rPr>
                <w:sz w:val="28"/>
                <w:szCs w:val="28"/>
              </w:rPr>
              <w:t>Особенности участия в закупке</w:t>
            </w:r>
          </w:p>
        </w:tc>
        <w:tc>
          <w:tcPr>
            <w:tcW w:w="9818" w:type="dxa"/>
          </w:tcPr>
          <w:p w:rsidR="00813342" w:rsidRPr="00F72C99" w:rsidRDefault="00B516DD" w:rsidP="006630C0">
            <w:pPr>
              <w:jc w:val="both"/>
              <w:rPr>
                <w:bCs/>
                <w:i/>
                <w:sz w:val="28"/>
                <w:szCs w:val="28"/>
              </w:rPr>
            </w:pPr>
            <w:r w:rsidRPr="00F72C99">
              <w:rPr>
                <w:bCs/>
                <w:sz w:val="28"/>
                <w:szCs w:val="28"/>
              </w:rPr>
              <w:t>Особенности участия не предусмотрены</w:t>
            </w:r>
          </w:p>
          <w:p w:rsidR="00813342" w:rsidRPr="00F72C99" w:rsidRDefault="00813342" w:rsidP="006630C0">
            <w:pPr>
              <w:ind w:firstLine="709"/>
              <w:jc w:val="both"/>
              <w:rPr>
                <w:bCs/>
                <w:sz w:val="28"/>
                <w:szCs w:val="28"/>
              </w:rPr>
            </w:pPr>
          </w:p>
        </w:tc>
      </w:tr>
      <w:tr w:rsidR="00F72C99" w:rsidRPr="00F72C99">
        <w:tc>
          <w:tcPr>
            <w:tcW w:w="0" w:type="auto"/>
          </w:tcPr>
          <w:p w:rsidR="00813342" w:rsidRPr="00F72C99" w:rsidRDefault="00B516DD" w:rsidP="006630C0">
            <w:pPr>
              <w:rPr>
                <w:sz w:val="28"/>
                <w:szCs w:val="28"/>
              </w:rPr>
            </w:pPr>
            <w:r w:rsidRPr="00F72C99">
              <w:rPr>
                <w:sz w:val="28"/>
                <w:szCs w:val="28"/>
              </w:rPr>
              <w:t>1.4</w:t>
            </w:r>
          </w:p>
        </w:tc>
        <w:tc>
          <w:tcPr>
            <w:tcW w:w="4185" w:type="dxa"/>
          </w:tcPr>
          <w:p w:rsidR="00813342" w:rsidRPr="00F72C99" w:rsidRDefault="00B516DD" w:rsidP="006630C0">
            <w:pPr>
              <w:rPr>
                <w:sz w:val="28"/>
                <w:szCs w:val="28"/>
              </w:rPr>
            </w:pPr>
            <w:r w:rsidRPr="00F72C99">
              <w:rPr>
                <w:sz w:val="28"/>
                <w:szCs w:val="28"/>
              </w:rPr>
              <w:t>Антидемпинговые меры</w:t>
            </w:r>
          </w:p>
        </w:tc>
        <w:tc>
          <w:tcPr>
            <w:tcW w:w="9818" w:type="dxa"/>
          </w:tcPr>
          <w:p w:rsidR="00813342" w:rsidRPr="00F72C99" w:rsidRDefault="00B516DD" w:rsidP="006630C0">
            <w:pPr>
              <w:jc w:val="both"/>
              <w:rPr>
                <w:bCs/>
                <w:i/>
                <w:sz w:val="28"/>
                <w:szCs w:val="28"/>
              </w:rPr>
            </w:pPr>
            <w:r w:rsidRPr="00F72C99">
              <w:rPr>
                <w:bCs/>
                <w:sz w:val="28"/>
                <w:szCs w:val="28"/>
              </w:rPr>
              <w:t>Антидемпинговые меры не предусмотрены.</w:t>
            </w:r>
          </w:p>
          <w:p w:rsidR="00813342" w:rsidRPr="00F72C99" w:rsidRDefault="00813342" w:rsidP="006630C0">
            <w:pPr>
              <w:jc w:val="both"/>
              <w:rPr>
                <w:sz w:val="28"/>
                <w:szCs w:val="28"/>
              </w:rPr>
            </w:pPr>
          </w:p>
        </w:tc>
      </w:tr>
      <w:tr w:rsidR="00F72C99" w:rsidRPr="00F72C99">
        <w:tc>
          <w:tcPr>
            <w:tcW w:w="0" w:type="auto"/>
          </w:tcPr>
          <w:p w:rsidR="00813342" w:rsidRPr="00F72C99" w:rsidRDefault="00B516DD" w:rsidP="006630C0">
            <w:pPr>
              <w:rPr>
                <w:sz w:val="28"/>
                <w:szCs w:val="28"/>
              </w:rPr>
            </w:pPr>
            <w:r w:rsidRPr="00F72C99">
              <w:rPr>
                <w:sz w:val="28"/>
                <w:szCs w:val="28"/>
              </w:rPr>
              <w:t>1.5</w:t>
            </w:r>
          </w:p>
        </w:tc>
        <w:tc>
          <w:tcPr>
            <w:tcW w:w="4185" w:type="dxa"/>
          </w:tcPr>
          <w:p w:rsidR="00813342" w:rsidRPr="00F72C99" w:rsidRDefault="00B516DD" w:rsidP="006630C0">
            <w:pPr>
              <w:rPr>
                <w:sz w:val="28"/>
                <w:szCs w:val="28"/>
              </w:rPr>
            </w:pPr>
            <w:r w:rsidRPr="00F72C99">
              <w:rPr>
                <w:sz w:val="28"/>
                <w:szCs w:val="28"/>
              </w:rPr>
              <w:t>Обеспечение заявок</w:t>
            </w:r>
          </w:p>
        </w:tc>
        <w:tc>
          <w:tcPr>
            <w:tcW w:w="9818" w:type="dxa"/>
          </w:tcPr>
          <w:p w:rsidR="00813342" w:rsidRPr="00F72C99" w:rsidRDefault="00B516DD" w:rsidP="006630C0">
            <w:pPr>
              <w:jc w:val="both"/>
              <w:rPr>
                <w:i/>
                <w:sz w:val="28"/>
                <w:szCs w:val="28"/>
              </w:rPr>
            </w:pPr>
            <w:r w:rsidRPr="00F72C99">
              <w:rPr>
                <w:bCs/>
                <w:sz w:val="28"/>
                <w:szCs w:val="28"/>
              </w:rPr>
              <w:t>Обеспечение заявок не предусмотрено.</w:t>
            </w:r>
          </w:p>
        </w:tc>
      </w:tr>
      <w:tr w:rsidR="00F72C99" w:rsidRPr="00F72C99">
        <w:tc>
          <w:tcPr>
            <w:tcW w:w="0" w:type="auto"/>
          </w:tcPr>
          <w:p w:rsidR="00813342" w:rsidRPr="00F72C99" w:rsidRDefault="00B516DD" w:rsidP="006630C0">
            <w:pPr>
              <w:rPr>
                <w:sz w:val="28"/>
                <w:szCs w:val="28"/>
              </w:rPr>
            </w:pPr>
            <w:r w:rsidRPr="00F72C99">
              <w:rPr>
                <w:sz w:val="28"/>
                <w:szCs w:val="28"/>
              </w:rPr>
              <w:t>1.6</w:t>
            </w:r>
          </w:p>
        </w:tc>
        <w:tc>
          <w:tcPr>
            <w:tcW w:w="4185" w:type="dxa"/>
          </w:tcPr>
          <w:p w:rsidR="00813342" w:rsidRPr="00F72C99" w:rsidRDefault="00B516DD" w:rsidP="006630C0">
            <w:pPr>
              <w:rPr>
                <w:sz w:val="28"/>
                <w:szCs w:val="28"/>
              </w:rPr>
            </w:pPr>
            <w:r w:rsidRPr="00F72C99">
              <w:rPr>
                <w:sz w:val="28"/>
                <w:szCs w:val="28"/>
              </w:rPr>
              <w:t xml:space="preserve">Обеспечение исполнения </w:t>
            </w:r>
            <w:r w:rsidRPr="00F72C99">
              <w:rPr>
                <w:sz w:val="28"/>
                <w:szCs w:val="28"/>
              </w:rPr>
              <w:lastRenderedPageBreak/>
              <w:t>договора</w:t>
            </w:r>
          </w:p>
        </w:tc>
        <w:tc>
          <w:tcPr>
            <w:tcW w:w="9818" w:type="dxa"/>
          </w:tcPr>
          <w:p w:rsidR="00813342" w:rsidRPr="00F72C99" w:rsidRDefault="00B516DD" w:rsidP="006630C0">
            <w:pPr>
              <w:jc w:val="both"/>
              <w:rPr>
                <w:bCs/>
                <w:sz w:val="28"/>
                <w:szCs w:val="28"/>
              </w:rPr>
            </w:pPr>
            <w:r w:rsidRPr="00F72C99">
              <w:rPr>
                <w:bCs/>
                <w:sz w:val="28"/>
                <w:szCs w:val="28"/>
              </w:rPr>
              <w:lastRenderedPageBreak/>
              <w:t>Обеспечение исполнения договора не предусмотрено.</w:t>
            </w:r>
          </w:p>
        </w:tc>
      </w:tr>
      <w:tr w:rsidR="00F72C99" w:rsidRPr="00F72C99">
        <w:tc>
          <w:tcPr>
            <w:tcW w:w="0" w:type="auto"/>
          </w:tcPr>
          <w:p w:rsidR="00813342" w:rsidRPr="00F72C99" w:rsidRDefault="00B516DD" w:rsidP="006630C0">
            <w:pPr>
              <w:rPr>
                <w:sz w:val="28"/>
                <w:szCs w:val="28"/>
              </w:rPr>
            </w:pPr>
            <w:r w:rsidRPr="00F72C99">
              <w:rPr>
                <w:sz w:val="28"/>
                <w:szCs w:val="28"/>
              </w:rPr>
              <w:lastRenderedPageBreak/>
              <w:t>1.7</w:t>
            </w:r>
          </w:p>
        </w:tc>
        <w:tc>
          <w:tcPr>
            <w:tcW w:w="4185" w:type="dxa"/>
          </w:tcPr>
          <w:p w:rsidR="00813342" w:rsidRPr="00F72C99" w:rsidRDefault="00B516DD" w:rsidP="006630C0">
            <w:pPr>
              <w:rPr>
                <w:sz w:val="28"/>
                <w:szCs w:val="28"/>
              </w:rPr>
            </w:pPr>
            <w:r w:rsidRPr="00F72C99">
              <w:rPr>
                <w:sz w:val="28"/>
                <w:szCs w:val="28"/>
              </w:rPr>
              <w:t>Подача альтернативных предложений</w:t>
            </w:r>
          </w:p>
        </w:tc>
        <w:tc>
          <w:tcPr>
            <w:tcW w:w="9818" w:type="dxa"/>
          </w:tcPr>
          <w:p w:rsidR="00813342" w:rsidRPr="00F72C99" w:rsidRDefault="006630C0" w:rsidP="006630C0">
            <w:pPr>
              <w:jc w:val="both"/>
              <w:rPr>
                <w:i/>
                <w:sz w:val="28"/>
                <w:szCs w:val="28"/>
              </w:rPr>
            </w:pPr>
            <w:r>
              <w:rPr>
                <w:bCs/>
                <w:sz w:val="28"/>
                <w:szCs w:val="28"/>
              </w:rPr>
              <w:t>Н</w:t>
            </w:r>
            <w:r w:rsidR="00B516DD" w:rsidRPr="00F72C99">
              <w:rPr>
                <w:bCs/>
                <w:sz w:val="28"/>
                <w:szCs w:val="28"/>
              </w:rPr>
              <w:t>е предусмотрена.</w:t>
            </w:r>
          </w:p>
        </w:tc>
      </w:tr>
      <w:tr w:rsidR="00F72C99" w:rsidRPr="00F72C99">
        <w:tc>
          <w:tcPr>
            <w:tcW w:w="0" w:type="auto"/>
          </w:tcPr>
          <w:p w:rsidR="00036521" w:rsidRPr="00F72C99" w:rsidRDefault="00036521" w:rsidP="006630C0">
            <w:pPr>
              <w:rPr>
                <w:sz w:val="28"/>
                <w:szCs w:val="28"/>
              </w:rPr>
            </w:pPr>
            <w:r w:rsidRPr="00F72C99">
              <w:rPr>
                <w:sz w:val="28"/>
                <w:szCs w:val="28"/>
              </w:rPr>
              <w:t>1.8</w:t>
            </w:r>
          </w:p>
        </w:tc>
        <w:tc>
          <w:tcPr>
            <w:tcW w:w="4185" w:type="dxa"/>
          </w:tcPr>
          <w:p w:rsidR="00036521" w:rsidRPr="00F72C99" w:rsidRDefault="00036521" w:rsidP="006630C0">
            <w:pPr>
              <w:rPr>
                <w:sz w:val="28"/>
                <w:szCs w:val="28"/>
              </w:rPr>
            </w:pPr>
            <w:r w:rsidRPr="00F72C99">
              <w:rPr>
                <w:sz w:val="28"/>
                <w:szCs w:val="28"/>
              </w:rPr>
              <w:t>Предоставление национального режима при осуществлении закупки</w:t>
            </w:r>
          </w:p>
        </w:tc>
        <w:tc>
          <w:tcPr>
            <w:tcW w:w="9818" w:type="dxa"/>
          </w:tcPr>
          <w:p w:rsidR="00036521" w:rsidRPr="00F72C99" w:rsidRDefault="00036521" w:rsidP="006630C0">
            <w:pPr>
              <w:jc w:val="both"/>
              <w:rPr>
                <w:sz w:val="28"/>
                <w:szCs w:val="28"/>
              </w:rPr>
            </w:pPr>
            <w:r w:rsidRPr="00F72C99">
              <w:rPr>
                <w:sz w:val="28"/>
                <w:szCs w:val="28"/>
              </w:rPr>
              <w:t>Не установлено.</w:t>
            </w:r>
          </w:p>
          <w:p w:rsidR="00036521" w:rsidRPr="00F72C99" w:rsidRDefault="00436E17" w:rsidP="006630C0">
            <w:pPr>
              <w:jc w:val="both"/>
              <w:rPr>
                <w:sz w:val="28"/>
                <w:szCs w:val="28"/>
              </w:rPr>
            </w:pPr>
            <w:r w:rsidRPr="00F72C99">
              <w:rPr>
                <w:sz w:val="28"/>
                <w:szCs w:val="28"/>
              </w:rPr>
              <w:t>Осуществляется закупка работ, услуг</w:t>
            </w:r>
            <w:r w:rsidR="00CC0899" w:rsidRPr="00F72C99">
              <w:rPr>
                <w:sz w:val="28"/>
                <w:szCs w:val="28"/>
              </w:rPr>
              <w:t>,</w:t>
            </w:r>
            <w:r w:rsidRPr="00F72C99">
              <w:rPr>
                <w:sz w:val="28"/>
                <w:szCs w:val="28"/>
              </w:rPr>
              <w:t xml:space="preserve"> не указанных в приложении № 1 и приложении № 2 к постановлени</w:t>
            </w:r>
            <w:r w:rsidR="00CC0899" w:rsidRPr="00F72C99">
              <w:rPr>
                <w:sz w:val="28"/>
                <w:szCs w:val="28"/>
              </w:rPr>
              <w:t>ю</w:t>
            </w:r>
            <w:r w:rsidRPr="00F72C99">
              <w:rPr>
                <w:sz w:val="28"/>
                <w:szCs w:val="28"/>
              </w:rPr>
              <w:t xml:space="preserve">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F72C99" w:rsidRPr="00F72C99">
        <w:tc>
          <w:tcPr>
            <w:tcW w:w="0" w:type="auto"/>
          </w:tcPr>
          <w:p w:rsidR="00036521" w:rsidRPr="00F72C99" w:rsidRDefault="00036521" w:rsidP="006630C0">
            <w:pPr>
              <w:rPr>
                <w:sz w:val="28"/>
                <w:szCs w:val="28"/>
              </w:rPr>
            </w:pPr>
            <w:r w:rsidRPr="00F72C99">
              <w:rPr>
                <w:sz w:val="28"/>
                <w:szCs w:val="28"/>
              </w:rPr>
              <w:t>1.9</w:t>
            </w:r>
          </w:p>
        </w:tc>
        <w:tc>
          <w:tcPr>
            <w:tcW w:w="4185" w:type="dxa"/>
          </w:tcPr>
          <w:p w:rsidR="00036521" w:rsidRPr="00F72C99" w:rsidRDefault="00036521" w:rsidP="006630C0">
            <w:pPr>
              <w:rPr>
                <w:sz w:val="28"/>
                <w:szCs w:val="28"/>
              </w:rPr>
            </w:pPr>
            <w:r w:rsidRPr="00F72C99">
              <w:rPr>
                <w:sz w:val="28"/>
                <w:szCs w:val="28"/>
              </w:rPr>
              <w:t>Квалификационные требования к участникам закупки</w:t>
            </w:r>
          </w:p>
        </w:tc>
        <w:tc>
          <w:tcPr>
            <w:tcW w:w="9818" w:type="dxa"/>
          </w:tcPr>
          <w:p w:rsidR="00036521" w:rsidRPr="00F72C99" w:rsidRDefault="00036521" w:rsidP="006630C0">
            <w:pPr>
              <w:pStyle w:val="af5"/>
              <w:widowControl w:val="0"/>
              <w:tabs>
                <w:tab w:val="left" w:pos="-4440"/>
                <w:tab w:val="left" w:pos="709"/>
              </w:tabs>
              <w:ind w:firstLine="226"/>
              <w:rPr>
                <w:sz w:val="28"/>
              </w:rPr>
            </w:pPr>
            <w:r w:rsidRPr="00F72C99">
              <w:rPr>
                <w:sz w:val="28"/>
                <w:szCs w:val="28"/>
              </w:rPr>
              <w:t xml:space="preserve">1.9.1. Участник должен иметь разрешительные документы на право осуществления деятельности, предусмотренной конкурсной документацией, </w:t>
            </w:r>
            <w:r w:rsidRPr="00F72C99">
              <w:rPr>
                <w:sz w:val="28"/>
              </w:rPr>
              <w:t>на осуществление страховой деятельности, по виду страхования, являющемуся предметом открытого конкурса в соответствии с Законом РФ от 27.11.1992 № 4015-1 «Об организации страхового дела в Российской Федерации», а также должен являться членом единого общероссийского профессионального объединения страховщиков.</w:t>
            </w:r>
          </w:p>
          <w:p w:rsidR="00036521" w:rsidRPr="00F72C99" w:rsidRDefault="00036521" w:rsidP="006630C0">
            <w:pPr>
              <w:pStyle w:val="af5"/>
              <w:tabs>
                <w:tab w:val="left" w:pos="1080"/>
              </w:tabs>
              <w:ind w:firstLine="226"/>
              <w:rPr>
                <w:b/>
                <w:sz w:val="28"/>
                <w:szCs w:val="28"/>
              </w:rPr>
            </w:pPr>
            <w:r w:rsidRPr="00F72C99">
              <w:rPr>
                <w:sz w:val="28"/>
                <w:szCs w:val="28"/>
              </w:rPr>
              <w:t>В подтверждение наличия разрешительных документов участник в составе заявки представляет:</w:t>
            </w:r>
          </w:p>
          <w:p w:rsidR="00036521" w:rsidRPr="00F72C99" w:rsidRDefault="00036521" w:rsidP="006630C0">
            <w:pPr>
              <w:pStyle w:val="af5"/>
              <w:tabs>
                <w:tab w:val="left" w:pos="993"/>
              </w:tabs>
              <w:ind w:firstLine="226"/>
              <w:rPr>
                <w:sz w:val="28"/>
              </w:rPr>
            </w:pPr>
            <w:r w:rsidRPr="00F72C99">
              <w:rPr>
                <w:sz w:val="28"/>
                <w:szCs w:val="28"/>
              </w:rPr>
              <w:t xml:space="preserve">- </w:t>
            </w:r>
            <w:r w:rsidRPr="00F72C99">
              <w:rPr>
                <w:sz w:val="28"/>
              </w:rPr>
              <w:t>действующую лицензию на право осуществления обязательного страхования гражданской ответственности перевозчика за причинение при перевозках вреда жизни, здоровью, имуществу пассажиров (в соответствии с п.6 ст. 3 Федерального закона от 14.06.2012 № 67-ФЗ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 (далее - ФЗ-67 от 14.06.2012).</w:t>
            </w:r>
          </w:p>
          <w:p w:rsidR="00036521" w:rsidRPr="00F72C99" w:rsidRDefault="00036521" w:rsidP="006630C0">
            <w:pPr>
              <w:pStyle w:val="af5"/>
              <w:tabs>
                <w:tab w:val="left" w:pos="993"/>
              </w:tabs>
              <w:ind w:firstLine="226"/>
              <w:rPr>
                <w:sz w:val="28"/>
              </w:rPr>
            </w:pPr>
            <w:r w:rsidRPr="00F72C99">
              <w:rPr>
                <w:sz w:val="28"/>
              </w:rPr>
              <w:t xml:space="preserve">- свидетельство о действительном членстве в едином общероссийском  профессиональном объединении страховщиков (в соответствии с п.6 ст.3 ФЗ-67 </w:t>
            </w:r>
            <w:r w:rsidRPr="00F72C99">
              <w:rPr>
                <w:sz w:val="28"/>
              </w:rPr>
              <w:lastRenderedPageBreak/>
              <w:t>от 14.06.2012).</w:t>
            </w:r>
          </w:p>
          <w:p w:rsidR="00036521" w:rsidRPr="00F72C99" w:rsidRDefault="00036521" w:rsidP="006630C0">
            <w:pPr>
              <w:pStyle w:val="af5"/>
              <w:tabs>
                <w:tab w:val="left" w:pos="0"/>
              </w:tabs>
              <w:ind w:firstLine="226"/>
              <w:rPr>
                <w:rFonts w:eastAsia="Times New Roman"/>
                <w:sz w:val="28"/>
                <w:szCs w:val="28"/>
              </w:rPr>
            </w:pPr>
            <w:r w:rsidRPr="00F72C99">
              <w:rPr>
                <w:sz w:val="28"/>
                <w:szCs w:val="28"/>
              </w:rPr>
              <w:t>Документы должны быть сканированы с оригинала</w:t>
            </w:r>
            <w:r w:rsidRPr="00F72C99">
              <w:rPr>
                <w:rFonts w:eastAsia="Times New Roman"/>
                <w:i/>
                <w:sz w:val="28"/>
                <w:szCs w:val="28"/>
              </w:rPr>
              <w:t xml:space="preserve"> </w:t>
            </w:r>
            <w:r w:rsidRPr="00F72C99">
              <w:rPr>
                <w:sz w:val="28"/>
                <w:szCs w:val="28"/>
              </w:rPr>
              <w:t>либо нотариально заверенной копии.</w:t>
            </w:r>
            <w:r w:rsidRPr="00F72C99">
              <w:rPr>
                <w:rFonts w:eastAsia="Times New Roman"/>
                <w:sz w:val="28"/>
                <w:szCs w:val="28"/>
              </w:rPr>
              <w:t xml:space="preserve"> </w:t>
            </w:r>
          </w:p>
          <w:p w:rsidR="00036521" w:rsidRPr="00F72C99" w:rsidRDefault="00036521" w:rsidP="006630C0">
            <w:pPr>
              <w:pStyle w:val="af5"/>
              <w:tabs>
                <w:tab w:val="left" w:pos="0"/>
              </w:tabs>
              <w:ind w:firstLine="226"/>
              <w:rPr>
                <w:sz w:val="28"/>
                <w:szCs w:val="28"/>
              </w:rPr>
            </w:pPr>
            <w:r w:rsidRPr="00F72C99">
              <w:rPr>
                <w:rFonts w:eastAsia="Times New Roman"/>
                <w:sz w:val="28"/>
                <w:szCs w:val="28"/>
              </w:rPr>
              <w:t>Если срок действия указанного разрешительного документа на право осуществления деятельности истек после подачи заявки и до заключения договора, то победитель (участник, с которым заключается договор) обязан  предоставить действующий разрешительный документ с проектом договора, подписанным победителем. В случае непредставления указанного документа победитель (участник, с которым заключается договор) признается уклонившимся от заключения договора.</w:t>
            </w:r>
            <w:r w:rsidRPr="00F72C99">
              <w:rPr>
                <w:sz w:val="28"/>
                <w:szCs w:val="28"/>
              </w:rPr>
              <w:t xml:space="preserve"> </w:t>
            </w:r>
          </w:p>
          <w:p w:rsidR="00036521" w:rsidRPr="00F72C99" w:rsidRDefault="00036521" w:rsidP="006630C0">
            <w:pPr>
              <w:pStyle w:val="af5"/>
              <w:tabs>
                <w:tab w:val="left" w:pos="0"/>
              </w:tabs>
              <w:ind w:firstLine="226"/>
              <w:rPr>
                <w:i/>
                <w:sz w:val="28"/>
                <w:szCs w:val="28"/>
              </w:rPr>
            </w:pPr>
            <w:r w:rsidRPr="00F72C99">
              <w:rPr>
                <w:sz w:val="28"/>
                <w:szCs w:val="28"/>
              </w:rPr>
              <w:t>Документы, перечисленные в пункте 1.9.1 предоставляются в электронной форме в составе конкурсной заявки.</w:t>
            </w:r>
          </w:p>
        </w:tc>
      </w:tr>
      <w:tr w:rsidR="00F72C99" w:rsidRPr="00F72C99">
        <w:tc>
          <w:tcPr>
            <w:tcW w:w="0" w:type="auto"/>
            <w:tcBorders>
              <w:top w:val="single" w:sz="4" w:space="0" w:color="auto"/>
              <w:left w:val="single" w:sz="4" w:space="0" w:color="auto"/>
              <w:bottom w:val="single" w:sz="4" w:space="0" w:color="auto"/>
              <w:right w:val="single" w:sz="4" w:space="0" w:color="auto"/>
            </w:tcBorders>
          </w:tcPr>
          <w:p w:rsidR="00036521" w:rsidRPr="00F72C99" w:rsidRDefault="00036521" w:rsidP="006630C0">
            <w:pPr>
              <w:rPr>
                <w:sz w:val="28"/>
                <w:szCs w:val="28"/>
              </w:rPr>
            </w:pPr>
            <w:r w:rsidRPr="00F72C99">
              <w:rPr>
                <w:sz w:val="28"/>
                <w:szCs w:val="28"/>
              </w:rPr>
              <w:lastRenderedPageBreak/>
              <w:t>1.10</w:t>
            </w:r>
          </w:p>
        </w:tc>
        <w:tc>
          <w:tcPr>
            <w:tcW w:w="4185" w:type="dxa"/>
            <w:tcBorders>
              <w:top w:val="single" w:sz="4" w:space="0" w:color="auto"/>
              <w:left w:val="single" w:sz="4" w:space="0" w:color="auto"/>
              <w:bottom w:val="single" w:sz="4" w:space="0" w:color="auto"/>
              <w:right w:val="single" w:sz="4" w:space="0" w:color="auto"/>
            </w:tcBorders>
          </w:tcPr>
          <w:p w:rsidR="00036521" w:rsidRPr="00F72C99" w:rsidRDefault="00036521" w:rsidP="006630C0">
            <w:pPr>
              <w:rPr>
                <w:sz w:val="28"/>
                <w:szCs w:val="28"/>
              </w:rPr>
            </w:pPr>
            <w:r w:rsidRPr="00F72C99">
              <w:rPr>
                <w:sz w:val="28"/>
                <w:szCs w:val="28"/>
              </w:rPr>
              <w:t>Изменение количества предусмотренных договором объема услуг при изменении потребности</w:t>
            </w:r>
          </w:p>
        </w:tc>
        <w:tc>
          <w:tcPr>
            <w:tcW w:w="9818" w:type="dxa"/>
            <w:tcBorders>
              <w:top w:val="single" w:sz="4" w:space="0" w:color="auto"/>
              <w:left w:val="single" w:sz="4" w:space="0" w:color="auto"/>
              <w:bottom w:val="single" w:sz="4" w:space="0" w:color="auto"/>
              <w:right w:val="single" w:sz="4" w:space="0" w:color="auto"/>
            </w:tcBorders>
          </w:tcPr>
          <w:p w:rsidR="00036521" w:rsidRPr="00F72C99" w:rsidRDefault="00036521" w:rsidP="006630C0">
            <w:pPr>
              <w:pStyle w:val="aff1"/>
              <w:ind w:left="0"/>
              <w:jc w:val="both"/>
              <w:rPr>
                <w:bCs/>
                <w:i/>
                <w:sz w:val="28"/>
                <w:szCs w:val="28"/>
              </w:rPr>
            </w:pPr>
            <w:r w:rsidRPr="00F72C99">
              <w:rPr>
                <w:bCs/>
                <w:sz w:val="28"/>
                <w:szCs w:val="28"/>
              </w:rPr>
              <w:t>Изменение объема предусмотренных договором услуг при изменении потребности в услугах, на оказание которых заключен договор, допускается в пределах 30% от начальной (максимальной) цены договора (цены лота) без учета НДС.</w:t>
            </w:r>
          </w:p>
        </w:tc>
      </w:tr>
      <w:tr w:rsidR="00F72C99" w:rsidRPr="00F72C99">
        <w:tc>
          <w:tcPr>
            <w:tcW w:w="0" w:type="auto"/>
            <w:tcBorders>
              <w:top w:val="single" w:sz="4" w:space="0" w:color="auto"/>
              <w:left w:val="single" w:sz="4" w:space="0" w:color="auto"/>
              <w:bottom w:val="single" w:sz="4" w:space="0" w:color="auto"/>
              <w:right w:val="single" w:sz="4" w:space="0" w:color="auto"/>
            </w:tcBorders>
          </w:tcPr>
          <w:p w:rsidR="00036521" w:rsidRPr="00F72C99" w:rsidRDefault="00036521" w:rsidP="006630C0">
            <w:pPr>
              <w:rPr>
                <w:sz w:val="28"/>
                <w:szCs w:val="28"/>
              </w:rPr>
            </w:pPr>
            <w:r w:rsidRPr="00F72C99">
              <w:rPr>
                <w:sz w:val="28"/>
                <w:szCs w:val="28"/>
              </w:rPr>
              <w:t>1.11</w:t>
            </w:r>
          </w:p>
        </w:tc>
        <w:tc>
          <w:tcPr>
            <w:tcW w:w="4185" w:type="dxa"/>
            <w:tcBorders>
              <w:top w:val="single" w:sz="4" w:space="0" w:color="auto"/>
              <w:left w:val="single" w:sz="4" w:space="0" w:color="auto"/>
              <w:bottom w:val="single" w:sz="4" w:space="0" w:color="auto"/>
              <w:right w:val="single" w:sz="4" w:space="0" w:color="auto"/>
            </w:tcBorders>
          </w:tcPr>
          <w:p w:rsidR="00036521" w:rsidRPr="00F72C99" w:rsidRDefault="00036521" w:rsidP="006630C0">
            <w:pPr>
              <w:rPr>
                <w:sz w:val="28"/>
                <w:szCs w:val="28"/>
              </w:rPr>
            </w:pPr>
            <w:r w:rsidRPr="00F72C99">
              <w:rPr>
                <w:sz w:val="28"/>
                <w:szCs w:val="28"/>
              </w:rPr>
              <w:t>Выбор победителя</w:t>
            </w:r>
          </w:p>
        </w:tc>
        <w:tc>
          <w:tcPr>
            <w:tcW w:w="9818" w:type="dxa"/>
            <w:tcBorders>
              <w:top w:val="single" w:sz="4" w:space="0" w:color="auto"/>
              <w:left w:val="single" w:sz="4" w:space="0" w:color="auto"/>
              <w:bottom w:val="single" w:sz="4" w:space="0" w:color="auto"/>
              <w:right w:val="single" w:sz="4" w:space="0" w:color="auto"/>
            </w:tcBorders>
          </w:tcPr>
          <w:p w:rsidR="00036521" w:rsidRPr="00F72C99" w:rsidRDefault="00036521" w:rsidP="006630C0">
            <w:pPr>
              <w:rPr>
                <w:sz w:val="28"/>
                <w:szCs w:val="28"/>
              </w:rPr>
            </w:pPr>
            <w:r w:rsidRPr="00F72C99">
              <w:rPr>
                <w:sz w:val="28"/>
                <w:szCs w:val="28"/>
              </w:rPr>
              <w:t>По итогам закупки определяется один победитель.</w:t>
            </w:r>
            <w:r w:rsidRPr="00F72C99">
              <w:rPr>
                <w:i/>
                <w:sz w:val="28"/>
                <w:szCs w:val="28"/>
              </w:rPr>
              <w:t xml:space="preserve"> </w:t>
            </w:r>
          </w:p>
        </w:tc>
      </w:tr>
      <w:tr w:rsidR="00F72C99" w:rsidRPr="00F72C99">
        <w:tc>
          <w:tcPr>
            <w:tcW w:w="0" w:type="auto"/>
            <w:tcBorders>
              <w:top w:val="single" w:sz="4" w:space="0" w:color="auto"/>
              <w:left w:val="single" w:sz="4" w:space="0" w:color="auto"/>
              <w:bottom w:val="single" w:sz="4" w:space="0" w:color="auto"/>
              <w:right w:val="single" w:sz="4" w:space="0" w:color="auto"/>
            </w:tcBorders>
          </w:tcPr>
          <w:p w:rsidR="00036521" w:rsidRPr="00F72C99" w:rsidRDefault="00036521" w:rsidP="006630C0">
            <w:pPr>
              <w:rPr>
                <w:sz w:val="28"/>
                <w:szCs w:val="28"/>
              </w:rPr>
            </w:pPr>
            <w:r w:rsidRPr="00F72C99">
              <w:rPr>
                <w:sz w:val="28"/>
                <w:szCs w:val="28"/>
              </w:rPr>
              <w:t>1.12</w:t>
            </w:r>
          </w:p>
        </w:tc>
        <w:tc>
          <w:tcPr>
            <w:tcW w:w="4185" w:type="dxa"/>
            <w:tcBorders>
              <w:top w:val="single" w:sz="4" w:space="0" w:color="auto"/>
              <w:left w:val="single" w:sz="4" w:space="0" w:color="auto"/>
              <w:bottom w:val="single" w:sz="4" w:space="0" w:color="auto"/>
              <w:right w:val="single" w:sz="4" w:space="0" w:color="auto"/>
            </w:tcBorders>
          </w:tcPr>
          <w:p w:rsidR="00036521" w:rsidRPr="00F72C99" w:rsidRDefault="00036521" w:rsidP="006630C0">
            <w:pPr>
              <w:rPr>
                <w:sz w:val="28"/>
                <w:szCs w:val="28"/>
              </w:rPr>
            </w:pPr>
            <w:r w:rsidRPr="00F72C99">
              <w:rPr>
                <w:sz w:val="28"/>
                <w:szCs w:val="28"/>
              </w:rPr>
              <w:t>Количество договоров и их виды</w:t>
            </w:r>
          </w:p>
        </w:tc>
        <w:tc>
          <w:tcPr>
            <w:tcW w:w="9818" w:type="dxa"/>
            <w:tcBorders>
              <w:top w:val="single" w:sz="4" w:space="0" w:color="auto"/>
              <w:left w:val="single" w:sz="4" w:space="0" w:color="auto"/>
              <w:bottom w:val="single" w:sz="4" w:space="0" w:color="auto"/>
              <w:right w:val="single" w:sz="4" w:space="0" w:color="auto"/>
            </w:tcBorders>
          </w:tcPr>
          <w:p w:rsidR="00036521" w:rsidRPr="00F72C99" w:rsidRDefault="00036521" w:rsidP="006630C0">
            <w:pPr>
              <w:rPr>
                <w:sz w:val="28"/>
                <w:szCs w:val="28"/>
              </w:rPr>
            </w:pPr>
            <w:r w:rsidRPr="00F72C99">
              <w:rPr>
                <w:sz w:val="28"/>
                <w:szCs w:val="28"/>
              </w:rPr>
              <w:t>Один договор страхования.</w:t>
            </w:r>
          </w:p>
        </w:tc>
      </w:tr>
      <w:tr w:rsidR="00F72C99" w:rsidRPr="00F72C99">
        <w:tc>
          <w:tcPr>
            <w:tcW w:w="0" w:type="auto"/>
            <w:tcBorders>
              <w:top w:val="single" w:sz="4" w:space="0" w:color="auto"/>
              <w:left w:val="single" w:sz="4" w:space="0" w:color="auto"/>
              <w:bottom w:val="single" w:sz="4" w:space="0" w:color="auto"/>
              <w:right w:val="single" w:sz="4" w:space="0" w:color="auto"/>
            </w:tcBorders>
          </w:tcPr>
          <w:p w:rsidR="00036521" w:rsidRPr="00F72C99" w:rsidRDefault="00036521" w:rsidP="006630C0">
            <w:pPr>
              <w:rPr>
                <w:sz w:val="28"/>
                <w:szCs w:val="28"/>
              </w:rPr>
            </w:pPr>
            <w:r w:rsidRPr="00F72C99">
              <w:rPr>
                <w:sz w:val="28"/>
                <w:szCs w:val="28"/>
              </w:rPr>
              <w:t>1.13</w:t>
            </w:r>
          </w:p>
        </w:tc>
        <w:tc>
          <w:tcPr>
            <w:tcW w:w="4185" w:type="dxa"/>
            <w:tcBorders>
              <w:top w:val="single" w:sz="4" w:space="0" w:color="auto"/>
              <w:left w:val="single" w:sz="4" w:space="0" w:color="auto"/>
              <w:bottom w:val="single" w:sz="4" w:space="0" w:color="auto"/>
              <w:right w:val="single" w:sz="4" w:space="0" w:color="auto"/>
            </w:tcBorders>
          </w:tcPr>
          <w:p w:rsidR="00036521" w:rsidRPr="00F72C99" w:rsidRDefault="00036521" w:rsidP="006630C0">
            <w:pPr>
              <w:rPr>
                <w:sz w:val="28"/>
                <w:szCs w:val="28"/>
              </w:rPr>
            </w:pPr>
            <w:r w:rsidRPr="00F72C99">
              <w:rPr>
                <w:sz w:val="28"/>
                <w:szCs w:val="28"/>
              </w:rPr>
              <w:t>Особые условия заключения и исполнения договора</w:t>
            </w:r>
          </w:p>
        </w:tc>
        <w:tc>
          <w:tcPr>
            <w:tcW w:w="9818" w:type="dxa"/>
            <w:tcBorders>
              <w:top w:val="single" w:sz="4" w:space="0" w:color="auto"/>
              <w:left w:val="single" w:sz="4" w:space="0" w:color="auto"/>
              <w:bottom w:val="single" w:sz="4" w:space="0" w:color="auto"/>
              <w:right w:val="single" w:sz="4" w:space="0" w:color="auto"/>
            </w:tcBorders>
          </w:tcPr>
          <w:p w:rsidR="00036521" w:rsidRPr="00F72C99" w:rsidRDefault="00036521" w:rsidP="006630C0">
            <w:pPr>
              <w:rPr>
                <w:i/>
                <w:iCs/>
                <w:sz w:val="28"/>
                <w:szCs w:val="28"/>
              </w:rPr>
            </w:pPr>
            <w:r w:rsidRPr="00F72C99">
              <w:rPr>
                <w:sz w:val="28"/>
                <w:szCs w:val="28"/>
              </w:rPr>
              <w:t>Не предусмотрены</w:t>
            </w:r>
          </w:p>
        </w:tc>
      </w:tr>
      <w:tr w:rsidR="00036521" w:rsidRPr="00F72C99">
        <w:tc>
          <w:tcPr>
            <w:tcW w:w="0" w:type="auto"/>
            <w:tcBorders>
              <w:top w:val="single" w:sz="4" w:space="0" w:color="auto"/>
              <w:left w:val="single" w:sz="4" w:space="0" w:color="auto"/>
              <w:bottom w:val="single" w:sz="4" w:space="0" w:color="auto"/>
              <w:right w:val="single" w:sz="4" w:space="0" w:color="auto"/>
            </w:tcBorders>
          </w:tcPr>
          <w:p w:rsidR="00036521" w:rsidRPr="00F72C99" w:rsidRDefault="00036521" w:rsidP="006630C0">
            <w:pPr>
              <w:rPr>
                <w:sz w:val="28"/>
                <w:szCs w:val="28"/>
              </w:rPr>
            </w:pPr>
            <w:r w:rsidRPr="00F72C99">
              <w:rPr>
                <w:sz w:val="28"/>
                <w:szCs w:val="28"/>
              </w:rPr>
              <w:t>1.14</w:t>
            </w:r>
          </w:p>
        </w:tc>
        <w:tc>
          <w:tcPr>
            <w:tcW w:w="4185" w:type="dxa"/>
            <w:tcBorders>
              <w:top w:val="single" w:sz="4" w:space="0" w:color="auto"/>
              <w:left w:val="single" w:sz="4" w:space="0" w:color="auto"/>
              <w:bottom w:val="single" w:sz="4" w:space="0" w:color="auto"/>
              <w:right w:val="single" w:sz="4" w:space="0" w:color="auto"/>
            </w:tcBorders>
          </w:tcPr>
          <w:p w:rsidR="00036521" w:rsidRPr="00F72C99" w:rsidRDefault="00036521" w:rsidP="006630C0">
            <w:pPr>
              <w:rPr>
                <w:sz w:val="28"/>
                <w:szCs w:val="28"/>
              </w:rPr>
            </w:pPr>
            <w:r w:rsidRPr="00F72C99">
              <w:rPr>
                <w:sz w:val="28"/>
                <w:szCs w:val="28"/>
              </w:rPr>
              <w:t>Приложения:</w:t>
            </w:r>
          </w:p>
        </w:tc>
        <w:tc>
          <w:tcPr>
            <w:tcW w:w="9818" w:type="dxa"/>
            <w:tcBorders>
              <w:top w:val="single" w:sz="4" w:space="0" w:color="auto"/>
              <w:left w:val="single" w:sz="4" w:space="0" w:color="auto"/>
              <w:bottom w:val="single" w:sz="4" w:space="0" w:color="auto"/>
              <w:right w:val="single" w:sz="4" w:space="0" w:color="auto"/>
            </w:tcBorders>
          </w:tcPr>
          <w:p w:rsidR="00036521" w:rsidRPr="00F72C99" w:rsidRDefault="00036521" w:rsidP="006630C0">
            <w:pPr>
              <w:numPr>
                <w:ilvl w:val="1"/>
                <w:numId w:val="1"/>
              </w:numPr>
              <w:rPr>
                <w:iCs/>
                <w:sz w:val="28"/>
                <w:szCs w:val="28"/>
              </w:rPr>
            </w:pPr>
            <w:r w:rsidRPr="00F72C99">
              <w:rPr>
                <w:iCs/>
                <w:sz w:val="28"/>
                <w:szCs w:val="28"/>
              </w:rPr>
              <w:t>Техническое задание</w:t>
            </w:r>
          </w:p>
          <w:p w:rsidR="00036521" w:rsidRPr="00F72C99" w:rsidRDefault="00036521" w:rsidP="006630C0">
            <w:pPr>
              <w:numPr>
                <w:ilvl w:val="1"/>
                <w:numId w:val="1"/>
              </w:numPr>
              <w:rPr>
                <w:iCs/>
                <w:sz w:val="28"/>
                <w:szCs w:val="28"/>
              </w:rPr>
            </w:pPr>
            <w:r w:rsidRPr="00F72C99">
              <w:rPr>
                <w:iCs/>
                <w:sz w:val="28"/>
                <w:szCs w:val="28"/>
              </w:rPr>
              <w:t>Проект договора</w:t>
            </w:r>
          </w:p>
          <w:p w:rsidR="00036521" w:rsidRPr="00F72C99" w:rsidRDefault="00036521" w:rsidP="006630C0">
            <w:pPr>
              <w:numPr>
                <w:ilvl w:val="1"/>
                <w:numId w:val="1"/>
              </w:numPr>
              <w:jc w:val="both"/>
              <w:rPr>
                <w:iCs/>
                <w:sz w:val="28"/>
                <w:szCs w:val="28"/>
              </w:rPr>
            </w:pPr>
            <w:r w:rsidRPr="00F72C99">
              <w:rPr>
                <w:iCs/>
                <w:sz w:val="28"/>
                <w:szCs w:val="28"/>
              </w:rPr>
              <w:t>Формы документов, предоставляемых в составе заявки участника: Форма заявки участника</w:t>
            </w:r>
          </w:p>
          <w:p w:rsidR="00036521" w:rsidRPr="00F72C99" w:rsidRDefault="00036521" w:rsidP="006630C0">
            <w:pPr>
              <w:jc w:val="both"/>
              <w:rPr>
                <w:iCs/>
                <w:sz w:val="28"/>
                <w:szCs w:val="28"/>
              </w:rPr>
            </w:pPr>
            <w:r w:rsidRPr="00F72C99">
              <w:rPr>
                <w:iCs/>
                <w:sz w:val="28"/>
                <w:szCs w:val="28"/>
              </w:rPr>
              <w:t xml:space="preserve">          Форма технического предложения участника</w:t>
            </w:r>
          </w:p>
          <w:p w:rsidR="00036521" w:rsidRPr="00F72C99" w:rsidRDefault="00036521" w:rsidP="006630C0">
            <w:pPr>
              <w:numPr>
                <w:ilvl w:val="1"/>
                <w:numId w:val="1"/>
              </w:numPr>
              <w:rPr>
                <w:i/>
                <w:iCs/>
                <w:sz w:val="28"/>
                <w:szCs w:val="28"/>
              </w:rPr>
            </w:pPr>
            <w:r w:rsidRPr="00F72C99">
              <w:rPr>
                <w:iCs/>
                <w:sz w:val="28"/>
                <w:szCs w:val="28"/>
              </w:rPr>
              <w:t>Критерии и порядок оценки</w:t>
            </w:r>
          </w:p>
        </w:tc>
      </w:tr>
    </w:tbl>
    <w:p w:rsidR="00813342" w:rsidRPr="00F72C99" w:rsidRDefault="00813342">
      <w:bookmarkStart w:id="2" w:name="_Toc34648368"/>
      <w:bookmarkEnd w:id="1"/>
    </w:p>
    <w:p w:rsidR="00C77C5E" w:rsidRPr="00F72C99" w:rsidRDefault="00C77C5E"/>
    <w:p w:rsidR="00C77C5E" w:rsidRPr="00F72C99" w:rsidRDefault="00C77C5E"/>
    <w:p w:rsidR="00813342" w:rsidRPr="00F72C99" w:rsidRDefault="00813342">
      <w:pPr>
        <w:pStyle w:val="2"/>
        <w:suppressAutoHyphens/>
        <w:spacing w:before="0" w:after="0"/>
        <w:ind w:left="1985" w:right="2096"/>
        <w:jc w:val="center"/>
        <w:rPr>
          <w:rFonts w:ascii="Times New Roman" w:eastAsia="MS Mincho" w:hAnsi="Times New Roman"/>
          <w:i w:val="0"/>
          <w:iCs w:val="0"/>
        </w:rPr>
        <w:sectPr w:rsidR="00813342" w:rsidRPr="00F72C99" w:rsidSect="00036521">
          <w:pgSz w:w="16838" w:h="11906" w:orient="landscape"/>
          <w:pgMar w:top="1134" w:right="1529" w:bottom="1134" w:left="1134" w:header="709" w:footer="709" w:gutter="0"/>
          <w:cols w:space="708"/>
          <w:docGrid w:linePitch="360"/>
        </w:sectPr>
      </w:pPr>
    </w:p>
    <w:tbl>
      <w:tblPr>
        <w:tblW w:w="15877" w:type="dxa"/>
        <w:tblInd w:w="-743" w:type="dxa"/>
        <w:tblLayout w:type="fixed"/>
        <w:tblLook w:val="04A0"/>
      </w:tblPr>
      <w:tblGrid>
        <w:gridCol w:w="11551"/>
        <w:gridCol w:w="4326"/>
      </w:tblGrid>
      <w:tr w:rsidR="00F72C99" w:rsidRPr="00F72C99" w:rsidTr="00036521">
        <w:trPr>
          <w:gridAfter w:val="1"/>
          <w:wAfter w:w="4326" w:type="dxa"/>
          <w:trHeight w:val="91"/>
        </w:trPr>
        <w:tc>
          <w:tcPr>
            <w:tcW w:w="11551" w:type="dxa"/>
          </w:tcPr>
          <w:p w:rsidR="00813342" w:rsidRPr="00F72C99" w:rsidRDefault="00813342"/>
        </w:tc>
      </w:tr>
      <w:tr w:rsidR="00F72C99" w:rsidRPr="00F72C99" w:rsidTr="00036521">
        <w:trPr>
          <w:trHeight w:val="1295"/>
        </w:trPr>
        <w:tc>
          <w:tcPr>
            <w:tcW w:w="15877" w:type="dxa"/>
            <w:gridSpan w:val="2"/>
          </w:tcPr>
          <w:p w:rsidR="00813342" w:rsidRPr="00F72C99" w:rsidRDefault="00B516DD">
            <w:pPr>
              <w:tabs>
                <w:tab w:val="left" w:pos="4284"/>
              </w:tabs>
              <w:ind w:firstLine="6036"/>
              <w:jc w:val="right"/>
              <w:rPr>
                <w:bCs/>
              </w:rPr>
            </w:pPr>
            <w:r w:rsidRPr="00F72C99">
              <w:rPr>
                <w:bCs/>
              </w:rPr>
              <w:t>Приложение №1.1</w:t>
            </w:r>
          </w:p>
          <w:p w:rsidR="00813342" w:rsidRPr="00F72C99" w:rsidRDefault="00B516DD">
            <w:pPr>
              <w:tabs>
                <w:tab w:val="left" w:pos="4284"/>
              </w:tabs>
              <w:ind w:left="317" w:firstLine="6036"/>
              <w:jc w:val="right"/>
              <w:rPr>
                <w:bCs/>
              </w:rPr>
            </w:pPr>
            <w:r w:rsidRPr="00F72C99">
              <w:rPr>
                <w:bCs/>
              </w:rPr>
              <w:t>к документации</w:t>
            </w:r>
            <w:r w:rsidR="00036521" w:rsidRPr="00F72C99">
              <w:rPr>
                <w:bCs/>
              </w:rPr>
              <w:t xml:space="preserve"> о закупке</w:t>
            </w:r>
          </w:p>
          <w:p w:rsidR="00813342" w:rsidRPr="00F72C99" w:rsidRDefault="00813342">
            <w:pPr>
              <w:tabs>
                <w:tab w:val="left" w:pos="4284"/>
              </w:tabs>
              <w:jc w:val="center"/>
              <w:rPr>
                <w:bCs/>
              </w:rPr>
            </w:pPr>
          </w:p>
          <w:p w:rsidR="00813342" w:rsidRPr="00F72C99" w:rsidRDefault="00B516DD" w:rsidP="00036521">
            <w:pPr>
              <w:jc w:val="center"/>
              <w:rPr>
                <w:b/>
                <w:bCs/>
                <w:sz w:val="28"/>
              </w:rPr>
            </w:pPr>
            <w:r w:rsidRPr="00F72C99">
              <w:rPr>
                <w:b/>
                <w:bCs/>
                <w:sz w:val="28"/>
              </w:rPr>
              <w:t>Техническое задание</w:t>
            </w:r>
          </w:p>
          <w:p w:rsidR="00813342" w:rsidRPr="00F72C99" w:rsidRDefault="00813342">
            <w:pPr>
              <w:tabs>
                <w:tab w:val="left" w:pos="4284"/>
              </w:tabs>
              <w:ind w:firstLine="6036"/>
              <w:rPr>
                <w:bCs/>
              </w:rPr>
            </w:pPr>
          </w:p>
        </w:tc>
      </w:tr>
    </w:tbl>
    <w:tbl>
      <w:tblPr>
        <w:tblpPr w:leftFromText="180" w:rightFromText="180" w:vertAnchor="text" w:horzAnchor="margin" w:tblpXSpec="center" w:tblpY="1"/>
        <w:tblOverlap w:val="never"/>
        <w:tblW w:w="16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2580"/>
        <w:gridCol w:w="850"/>
        <w:gridCol w:w="851"/>
        <w:gridCol w:w="2552"/>
        <w:gridCol w:w="2268"/>
        <w:gridCol w:w="1843"/>
        <w:gridCol w:w="1417"/>
        <w:gridCol w:w="2131"/>
        <w:gridCol w:w="49"/>
        <w:gridCol w:w="6"/>
      </w:tblGrid>
      <w:tr w:rsidR="00F72C99" w:rsidRPr="00F72C99" w:rsidTr="006B5B0C">
        <w:tc>
          <w:tcPr>
            <w:tcW w:w="16215" w:type="dxa"/>
            <w:gridSpan w:val="11"/>
          </w:tcPr>
          <w:bookmarkEnd w:id="2"/>
          <w:p w:rsidR="006B5B0C" w:rsidRPr="00F72C99" w:rsidRDefault="006B5B0C">
            <w:pPr>
              <w:jc w:val="both"/>
              <w:rPr>
                <w:b/>
              </w:rPr>
            </w:pPr>
            <w:r w:rsidRPr="00F72C99">
              <w:rPr>
                <w:b/>
              </w:rPr>
              <w:t>1. Наименование закупаемых услуг, их количество (объем), цены за единицу услуги и начальная (максимальная) цена договора</w:t>
            </w:r>
          </w:p>
        </w:tc>
      </w:tr>
      <w:tr w:rsidR="00F72C99" w:rsidRPr="00F72C99" w:rsidTr="006B5B0C">
        <w:trPr>
          <w:gridAfter w:val="2"/>
          <w:wAfter w:w="55" w:type="dxa"/>
          <w:trHeight w:val="1981"/>
        </w:trPr>
        <w:tc>
          <w:tcPr>
            <w:tcW w:w="4248" w:type="dxa"/>
            <w:gridSpan w:val="2"/>
            <w:vAlign w:val="center"/>
          </w:tcPr>
          <w:p w:rsidR="006B5B0C" w:rsidRPr="00F72C99" w:rsidRDefault="006B5B0C" w:rsidP="006B5B0C">
            <w:pPr>
              <w:jc w:val="center"/>
              <w:rPr>
                <w:b/>
              </w:rPr>
            </w:pPr>
            <w:r w:rsidRPr="00F72C99">
              <w:rPr>
                <w:b/>
              </w:rPr>
              <w:t xml:space="preserve">Вид страхования </w:t>
            </w:r>
          </w:p>
          <w:p w:rsidR="006B5B0C" w:rsidRPr="00F72C99" w:rsidRDefault="006B5B0C" w:rsidP="006B5B0C">
            <w:pPr>
              <w:jc w:val="center"/>
              <w:rPr>
                <w:b/>
              </w:rPr>
            </w:pPr>
          </w:p>
        </w:tc>
        <w:tc>
          <w:tcPr>
            <w:tcW w:w="850" w:type="dxa"/>
          </w:tcPr>
          <w:p w:rsidR="006B5B0C" w:rsidRPr="00F72C99" w:rsidRDefault="006B5B0C" w:rsidP="006B5B0C">
            <w:pPr>
              <w:jc w:val="both"/>
              <w:rPr>
                <w:b/>
                <w:sz w:val="20"/>
                <w:szCs w:val="20"/>
              </w:rPr>
            </w:pPr>
            <w:r w:rsidRPr="00F72C99">
              <w:rPr>
                <w:b/>
                <w:sz w:val="20"/>
                <w:szCs w:val="20"/>
              </w:rPr>
              <w:t>Ед. изм</w:t>
            </w:r>
          </w:p>
        </w:tc>
        <w:tc>
          <w:tcPr>
            <w:tcW w:w="851" w:type="dxa"/>
          </w:tcPr>
          <w:p w:rsidR="006B5B0C" w:rsidRPr="00F72C99" w:rsidRDefault="006B5B0C" w:rsidP="006B5B0C">
            <w:pPr>
              <w:jc w:val="center"/>
              <w:rPr>
                <w:b/>
                <w:sz w:val="20"/>
                <w:szCs w:val="20"/>
              </w:rPr>
            </w:pPr>
            <w:r w:rsidRPr="00F72C99">
              <w:rPr>
                <w:b/>
                <w:sz w:val="20"/>
                <w:szCs w:val="20"/>
              </w:rPr>
              <w:t>Кол-во</w:t>
            </w:r>
          </w:p>
        </w:tc>
        <w:tc>
          <w:tcPr>
            <w:tcW w:w="2552" w:type="dxa"/>
          </w:tcPr>
          <w:p w:rsidR="006B5B0C" w:rsidRPr="00F72C99" w:rsidRDefault="006B5B0C" w:rsidP="006B5B0C">
            <w:pPr>
              <w:jc w:val="center"/>
              <w:rPr>
                <w:b/>
                <w:sz w:val="20"/>
                <w:szCs w:val="20"/>
              </w:rPr>
            </w:pPr>
            <w:r w:rsidRPr="00F72C99">
              <w:rPr>
                <w:b/>
                <w:sz w:val="20"/>
                <w:szCs w:val="20"/>
              </w:rPr>
              <w:t>Код товара по Общероссийскому классификатору продукции по видам экономической деятельности ОК 034-2014 (КПЕС 2008) (ОКПД 2)</w:t>
            </w:r>
          </w:p>
        </w:tc>
        <w:tc>
          <w:tcPr>
            <w:tcW w:w="2268" w:type="dxa"/>
          </w:tcPr>
          <w:p w:rsidR="006B5B0C" w:rsidRPr="00F72C99" w:rsidRDefault="006B5B0C" w:rsidP="006B5B0C">
            <w:pPr>
              <w:jc w:val="center"/>
              <w:rPr>
                <w:b/>
                <w:sz w:val="20"/>
                <w:szCs w:val="20"/>
              </w:rPr>
            </w:pPr>
            <w:r w:rsidRPr="00F72C99">
              <w:rPr>
                <w:b/>
                <w:sz w:val="20"/>
                <w:szCs w:val="20"/>
              </w:rPr>
              <w:t>Установлен национальный режим в соответствии с постановлением Правительства Российской Федерации от 23 декабря 2024 г. № 1875</w:t>
            </w:r>
          </w:p>
        </w:tc>
        <w:tc>
          <w:tcPr>
            <w:tcW w:w="1843" w:type="dxa"/>
            <w:vAlign w:val="center"/>
          </w:tcPr>
          <w:p w:rsidR="006B5B0C" w:rsidRPr="00F72C99" w:rsidRDefault="006B5B0C" w:rsidP="006B5B0C">
            <w:pPr>
              <w:ind w:right="-108"/>
              <w:jc w:val="center"/>
              <w:rPr>
                <w:b/>
                <w:sz w:val="22"/>
                <w:szCs w:val="22"/>
              </w:rPr>
            </w:pPr>
            <w:r w:rsidRPr="00F72C99">
              <w:rPr>
                <w:b/>
                <w:sz w:val="22"/>
                <w:szCs w:val="22"/>
              </w:rPr>
              <w:t>Страховая сумма на одного пассажира, руб.</w:t>
            </w:r>
          </w:p>
        </w:tc>
        <w:tc>
          <w:tcPr>
            <w:tcW w:w="1417" w:type="dxa"/>
            <w:vAlign w:val="center"/>
          </w:tcPr>
          <w:p w:rsidR="006B5B0C" w:rsidRPr="00F72C99" w:rsidRDefault="006B5B0C" w:rsidP="006B5B0C">
            <w:pPr>
              <w:spacing w:line="276" w:lineRule="auto"/>
              <w:jc w:val="center"/>
              <w:rPr>
                <w:b/>
                <w:sz w:val="22"/>
                <w:szCs w:val="22"/>
              </w:rPr>
            </w:pPr>
            <w:r w:rsidRPr="00F72C99">
              <w:rPr>
                <w:b/>
                <w:sz w:val="22"/>
                <w:szCs w:val="22"/>
              </w:rPr>
              <w:t xml:space="preserve">Кол-во пассажиров для расчета страховой премии, </w:t>
            </w:r>
          </w:p>
          <w:p w:rsidR="006B5B0C" w:rsidRPr="00F72C99" w:rsidRDefault="006B5B0C" w:rsidP="006B5B0C">
            <w:pPr>
              <w:spacing w:line="276" w:lineRule="auto"/>
              <w:jc w:val="center"/>
              <w:rPr>
                <w:b/>
                <w:sz w:val="22"/>
                <w:szCs w:val="22"/>
              </w:rPr>
            </w:pPr>
            <w:r w:rsidRPr="00F72C99">
              <w:rPr>
                <w:b/>
                <w:sz w:val="22"/>
                <w:szCs w:val="22"/>
              </w:rPr>
              <w:t>чел.</w:t>
            </w:r>
          </w:p>
        </w:tc>
        <w:tc>
          <w:tcPr>
            <w:tcW w:w="2131" w:type="dxa"/>
            <w:vAlign w:val="center"/>
          </w:tcPr>
          <w:p w:rsidR="006B5B0C" w:rsidRPr="00F72C99" w:rsidRDefault="006B5B0C" w:rsidP="006B5B0C">
            <w:pPr>
              <w:shd w:val="clear" w:color="auto" w:fill="FFFFFF"/>
              <w:spacing w:line="276" w:lineRule="auto"/>
              <w:jc w:val="center"/>
              <w:rPr>
                <w:b/>
                <w:sz w:val="22"/>
                <w:szCs w:val="22"/>
              </w:rPr>
            </w:pPr>
            <w:r w:rsidRPr="00F72C99">
              <w:rPr>
                <w:b/>
                <w:sz w:val="22"/>
                <w:szCs w:val="22"/>
              </w:rPr>
              <w:t>Начальный (максимальный) размер страховой премии, руб. (без НДС)</w:t>
            </w:r>
          </w:p>
        </w:tc>
      </w:tr>
      <w:tr w:rsidR="00F72C99" w:rsidRPr="00F72C99" w:rsidTr="006B5B0C">
        <w:trPr>
          <w:gridAfter w:val="2"/>
          <w:wAfter w:w="55" w:type="dxa"/>
          <w:trHeight w:val="1344"/>
        </w:trPr>
        <w:tc>
          <w:tcPr>
            <w:tcW w:w="4248" w:type="dxa"/>
            <w:gridSpan w:val="2"/>
            <w:vAlign w:val="center"/>
          </w:tcPr>
          <w:p w:rsidR="006B5B0C" w:rsidRPr="00F72C99" w:rsidRDefault="006B5B0C" w:rsidP="006B5B0C">
            <w:pPr>
              <w:ind w:right="-109"/>
              <w:jc w:val="center"/>
            </w:pPr>
            <w:r w:rsidRPr="00F72C99">
              <w:t>Обязательное страхование гражданской ответственности перевозчика за причинение вреда жизни пассажира</w:t>
            </w:r>
            <w:r w:rsidRPr="00F72C99">
              <w:rPr>
                <w:b/>
              </w:rPr>
              <w:t xml:space="preserve"> (Перевозки поездами дальнего следования)</w:t>
            </w:r>
          </w:p>
        </w:tc>
        <w:tc>
          <w:tcPr>
            <w:tcW w:w="850" w:type="dxa"/>
            <w:vMerge w:val="restart"/>
            <w:vAlign w:val="center"/>
          </w:tcPr>
          <w:p w:rsidR="006B5B0C" w:rsidRPr="00F72C99" w:rsidRDefault="006B5B0C" w:rsidP="006B5B0C">
            <w:pPr>
              <w:jc w:val="center"/>
            </w:pPr>
            <w:r w:rsidRPr="00F72C99">
              <w:t>Усл. ед</w:t>
            </w:r>
          </w:p>
        </w:tc>
        <w:tc>
          <w:tcPr>
            <w:tcW w:w="851" w:type="dxa"/>
            <w:vMerge w:val="restart"/>
            <w:vAlign w:val="center"/>
          </w:tcPr>
          <w:p w:rsidR="006B5B0C" w:rsidRPr="00F72C99" w:rsidRDefault="006B5B0C" w:rsidP="006B5B0C">
            <w:pPr>
              <w:jc w:val="center"/>
            </w:pPr>
            <w:r w:rsidRPr="00F72C99">
              <w:t>1</w:t>
            </w:r>
          </w:p>
        </w:tc>
        <w:tc>
          <w:tcPr>
            <w:tcW w:w="2552" w:type="dxa"/>
            <w:vAlign w:val="center"/>
          </w:tcPr>
          <w:p w:rsidR="006B5B0C" w:rsidRPr="00F72C99" w:rsidRDefault="006B5B0C" w:rsidP="006B5B0C">
            <w:pPr>
              <w:jc w:val="center"/>
            </w:pPr>
            <w:r w:rsidRPr="00F72C99">
              <w:t>65.12.34.000</w:t>
            </w:r>
          </w:p>
        </w:tc>
        <w:tc>
          <w:tcPr>
            <w:tcW w:w="2268" w:type="dxa"/>
            <w:vAlign w:val="center"/>
          </w:tcPr>
          <w:p w:rsidR="006B5B0C" w:rsidRPr="00F72C99" w:rsidRDefault="006B5B0C" w:rsidP="006B5B0C">
            <w:pPr>
              <w:jc w:val="center"/>
            </w:pPr>
            <w:r w:rsidRPr="00F72C99">
              <w:t>Не установлен</w:t>
            </w:r>
          </w:p>
        </w:tc>
        <w:tc>
          <w:tcPr>
            <w:tcW w:w="1843" w:type="dxa"/>
            <w:vAlign w:val="center"/>
          </w:tcPr>
          <w:p w:rsidR="006B5B0C" w:rsidRPr="00F72C99" w:rsidRDefault="006B5B0C" w:rsidP="006B5B0C">
            <w:pPr>
              <w:jc w:val="center"/>
            </w:pPr>
            <w:r w:rsidRPr="00F72C99">
              <w:t>2 025 000,00</w:t>
            </w:r>
          </w:p>
        </w:tc>
        <w:tc>
          <w:tcPr>
            <w:tcW w:w="1417" w:type="dxa"/>
            <w:vMerge w:val="restart"/>
            <w:vAlign w:val="center"/>
          </w:tcPr>
          <w:p w:rsidR="006B5B0C" w:rsidRPr="00F72C99" w:rsidRDefault="006B5B0C" w:rsidP="006B5B0C">
            <w:pPr>
              <w:jc w:val="center"/>
              <w:rPr>
                <w:b/>
              </w:rPr>
            </w:pPr>
            <w:r w:rsidRPr="00F72C99">
              <w:rPr>
                <w:b/>
              </w:rPr>
              <w:t>334400</w:t>
            </w:r>
          </w:p>
        </w:tc>
        <w:tc>
          <w:tcPr>
            <w:tcW w:w="2131" w:type="dxa"/>
            <w:vMerge w:val="restart"/>
            <w:vAlign w:val="center"/>
          </w:tcPr>
          <w:p w:rsidR="006B5B0C" w:rsidRPr="00F72C99" w:rsidRDefault="006B5B0C" w:rsidP="006B5B0C">
            <w:pPr>
              <w:jc w:val="center"/>
              <w:rPr>
                <w:b/>
                <w:bCs/>
              </w:rPr>
            </w:pPr>
            <w:r w:rsidRPr="00F72C99">
              <w:rPr>
                <w:b/>
                <w:bCs/>
              </w:rPr>
              <w:t>728 129,93</w:t>
            </w:r>
          </w:p>
        </w:tc>
      </w:tr>
      <w:tr w:rsidR="00F72C99" w:rsidRPr="00F72C99" w:rsidTr="006B5B0C">
        <w:trPr>
          <w:gridAfter w:val="2"/>
          <w:wAfter w:w="55" w:type="dxa"/>
          <w:trHeight w:val="1104"/>
        </w:trPr>
        <w:tc>
          <w:tcPr>
            <w:tcW w:w="4248" w:type="dxa"/>
            <w:gridSpan w:val="2"/>
          </w:tcPr>
          <w:p w:rsidR="006B5B0C" w:rsidRPr="00F72C99" w:rsidRDefault="006B5B0C" w:rsidP="006B5B0C">
            <w:pPr>
              <w:ind w:right="-109"/>
              <w:jc w:val="center"/>
            </w:pPr>
            <w:r w:rsidRPr="00F72C99">
              <w:rPr>
                <w:szCs w:val="20"/>
              </w:rPr>
              <w:t>Обязательное страхование гражданской ответственности перевозчика за причинение вреда здоровью пассажира</w:t>
            </w:r>
            <w:r w:rsidRPr="00F72C99">
              <w:rPr>
                <w:b/>
              </w:rPr>
              <w:t xml:space="preserve"> (Перевозки поездами дальнего следования)</w:t>
            </w:r>
          </w:p>
        </w:tc>
        <w:tc>
          <w:tcPr>
            <w:tcW w:w="850" w:type="dxa"/>
            <w:vMerge/>
            <w:vAlign w:val="center"/>
          </w:tcPr>
          <w:p w:rsidR="006B5B0C" w:rsidRPr="00F72C99" w:rsidRDefault="006B5B0C" w:rsidP="006B5B0C">
            <w:pPr>
              <w:jc w:val="center"/>
            </w:pPr>
          </w:p>
        </w:tc>
        <w:tc>
          <w:tcPr>
            <w:tcW w:w="851" w:type="dxa"/>
            <w:vMerge/>
          </w:tcPr>
          <w:p w:rsidR="006B5B0C" w:rsidRPr="00F72C99" w:rsidRDefault="006B5B0C" w:rsidP="006B5B0C">
            <w:pPr>
              <w:jc w:val="center"/>
            </w:pPr>
          </w:p>
        </w:tc>
        <w:tc>
          <w:tcPr>
            <w:tcW w:w="2552" w:type="dxa"/>
            <w:vAlign w:val="center"/>
          </w:tcPr>
          <w:p w:rsidR="006B5B0C" w:rsidRPr="00F72C99" w:rsidRDefault="006B5B0C" w:rsidP="006B5B0C">
            <w:pPr>
              <w:jc w:val="center"/>
            </w:pPr>
            <w:r w:rsidRPr="00F72C99">
              <w:t>65.12.34.000</w:t>
            </w:r>
          </w:p>
        </w:tc>
        <w:tc>
          <w:tcPr>
            <w:tcW w:w="2268" w:type="dxa"/>
            <w:vAlign w:val="center"/>
          </w:tcPr>
          <w:p w:rsidR="006B5B0C" w:rsidRPr="00F72C99" w:rsidRDefault="006B5B0C" w:rsidP="006B5B0C">
            <w:pPr>
              <w:jc w:val="center"/>
            </w:pPr>
            <w:r w:rsidRPr="00F72C99">
              <w:t>Не установлен</w:t>
            </w:r>
          </w:p>
        </w:tc>
        <w:tc>
          <w:tcPr>
            <w:tcW w:w="1843" w:type="dxa"/>
            <w:vAlign w:val="center"/>
          </w:tcPr>
          <w:p w:rsidR="006B5B0C" w:rsidRPr="00F72C99" w:rsidRDefault="006B5B0C" w:rsidP="006B5B0C">
            <w:pPr>
              <w:jc w:val="center"/>
            </w:pPr>
            <w:r w:rsidRPr="00F72C99">
              <w:t>2 000 000,00</w:t>
            </w:r>
          </w:p>
        </w:tc>
        <w:tc>
          <w:tcPr>
            <w:tcW w:w="1417" w:type="dxa"/>
            <w:vMerge/>
          </w:tcPr>
          <w:p w:rsidR="006B5B0C" w:rsidRPr="00F72C99" w:rsidRDefault="006B5B0C" w:rsidP="006B5B0C">
            <w:pPr>
              <w:jc w:val="center"/>
              <w:rPr>
                <w:b/>
              </w:rPr>
            </w:pPr>
          </w:p>
        </w:tc>
        <w:tc>
          <w:tcPr>
            <w:tcW w:w="2131" w:type="dxa"/>
            <w:vMerge/>
            <w:vAlign w:val="center"/>
          </w:tcPr>
          <w:p w:rsidR="006B5B0C" w:rsidRPr="00F72C99" w:rsidRDefault="006B5B0C" w:rsidP="006B5B0C">
            <w:pPr>
              <w:jc w:val="center"/>
              <w:rPr>
                <w:b/>
                <w:bCs/>
              </w:rPr>
            </w:pPr>
          </w:p>
        </w:tc>
      </w:tr>
      <w:tr w:rsidR="00F72C99" w:rsidRPr="00F72C99" w:rsidTr="006B5B0C">
        <w:trPr>
          <w:gridAfter w:val="2"/>
          <w:wAfter w:w="55" w:type="dxa"/>
          <w:trHeight w:val="189"/>
        </w:trPr>
        <w:tc>
          <w:tcPr>
            <w:tcW w:w="4248" w:type="dxa"/>
            <w:gridSpan w:val="2"/>
            <w:vAlign w:val="center"/>
          </w:tcPr>
          <w:p w:rsidR="006B5B0C" w:rsidRPr="00F72C99" w:rsidRDefault="006B5B0C" w:rsidP="006B5B0C">
            <w:pPr>
              <w:jc w:val="center"/>
              <w:rPr>
                <w:szCs w:val="20"/>
              </w:rPr>
            </w:pPr>
            <w:r w:rsidRPr="00F72C99">
              <w:rPr>
                <w:szCs w:val="20"/>
              </w:rPr>
              <w:t>Обязательное страхование гражданской ответственности перевозчика за причинение вреда имуществу пассажира</w:t>
            </w:r>
            <w:r w:rsidRPr="00F72C99">
              <w:rPr>
                <w:b/>
              </w:rPr>
              <w:t xml:space="preserve"> (Перевозки поездами дальнего следования)</w:t>
            </w:r>
          </w:p>
        </w:tc>
        <w:tc>
          <w:tcPr>
            <w:tcW w:w="850" w:type="dxa"/>
            <w:vMerge/>
            <w:vAlign w:val="center"/>
          </w:tcPr>
          <w:p w:rsidR="006B5B0C" w:rsidRPr="00F72C99" w:rsidRDefault="006B5B0C" w:rsidP="006B5B0C">
            <w:pPr>
              <w:jc w:val="center"/>
            </w:pPr>
          </w:p>
        </w:tc>
        <w:tc>
          <w:tcPr>
            <w:tcW w:w="851" w:type="dxa"/>
            <w:vMerge/>
          </w:tcPr>
          <w:p w:rsidR="006B5B0C" w:rsidRPr="00F72C99" w:rsidRDefault="006B5B0C" w:rsidP="006B5B0C">
            <w:pPr>
              <w:jc w:val="center"/>
            </w:pPr>
          </w:p>
        </w:tc>
        <w:tc>
          <w:tcPr>
            <w:tcW w:w="2552" w:type="dxa"/>
            <w:vAlign w:val="center"/>
          </w:tcPr>
          <w:p w:rsidR="006B5B0C" w:rsidRPr="00F72C99" w:rsidRDefault="006B5B0C" w:rsidP="006B5B0C">
            <w:pPr>
              <w:jc w:val="center"/>
            </w:pPr>
            <w:r w:rsidRPr="00F72C99">
              <w:t>65.12.34.000</w:t>
            </w:r>
          </w:p>
        </w:tc>
        <w:tc>
          <w:tcPr>
            <w:tcW w:w="2268" w:type="dxa"/>
            <w:vAlign w:val="center"/>
          </w:tcPr>
          <w:p w:rsidR="006B5B0C" w:rsidRPr="00F72C99" w:rsidRDefault="006B5B0C" w:rsidP="006B5B0C">
            <w:pPr>
              <w:jc w:val="center"/>
            </w:pPr>
            <w:r w:rsidRPr="00F72C99">
              <w:t>Не установлен</w:t>
            </w:r>
          </w:p>
        </w:tc>
        <w:tc>
          <w:tcPr>
            <w:tcW w:w="1843" w:type="dxa"/>
            <w:vAlign w:val="center"/>
          </w:tcPr>
          <w:p w:rsidR="006B5B0C" w:rsidRPr="00F72C99" w:rsidRDefault="006B5B0C" w:rsidP="006B5B0C">
            <w:pPr>
              <w:jc w:val="center"/>
            </w:pPr>
            <w:r w:rsidRPr="00F72C99">
              <w:t>23 000,00</w:t>
            </w:r>
          </w:p>
        </w:tc>
        <w:tc>
          <w:tcPr>
            <w:tcW w:w="1417" w:type="dxa"/>
            <w:vMerge/>
          </w:tcPr>
          <w:p w:rsidR="006B5B0C" w:rsidRPr="00F72C99" w:rsidRDefault="006B5B0C" w:rsidP="006B5B0C">
            <w:pPr>
              <w:jc w:val="center"/>
              <w:rPr>
                <w:b/>
              </w:rPr>
            </w:pPr>
          </w:p>
        </w:tc>
        <w:tc>
          <w:tcPr>
            <w:tcW w:w="2131" w:type="dxa"/>
            <w:vMerge/>
            <w:vAlign w:val="center"/>
          </w:tcPr>
          <w:p w:rsidR="006B5B0C" w:rsidRPr="00F72C99" w:rsidRDefault="006B5B0C" w:rsidP="006B5B0C">
            <w:pPr>
              <w:jc w:val="center"/>
              <w:rPr>
                <w:b/>
                <w:bCs/>
              </w:rPr>
            </w:pPr>
          </w:p>
        </w:tc>
      </w:tr>
      <w:tr w:rsidR="00F72C99" w:rsidRPr="00F72C99" w:rsidTr="006B5B0C">
        <w:trPr>
          <w:gridAfter w:val="2"/>
          <w:wAfter w:w="55" w:type="dxa"/>
          <w:trHeight w:val="309"/>
        </w:trPr>
        <w:tc>
          <w:tcPr>
            <w:tcW w:w="4248" w:type="dxa"/>
            <w:gridSpan w:val="2"/>
          </w:tcPr>
          <w:p w:rsidR="006B5B0C" w:rsidRPr="00F72C99" w:rsidRDefault="006B5B0C" w:rsidP="006B5B0C">
            <w:pPr>
              <w:ind w:right="-109"/>
              <w:jc w:val="center"/>
            </w:pPr>
            <w:r w:rsidRPr="00F72C99">
              <w:t xml:space="preserve">Обязательное страхование гражданской ответственности перевозчика за причинение вреда жизни пассажира </w:t>
            </w:r>
            <w:r w:rsidRPr="00F72C99">
              <w:rPr>
                <w:b/>
              </w:rPr>
              <w:t xml:space="preserve"> (Перевозки пригородными поездами)</w:t>
            </w:r>
          </w:p>
        </w:tc>
        <w:tc>
          <w:tcPr>
            <w:tcW w:w="850" w:type="dxa"/>
            <w:vMerge/>
            <w:vAlign w:val="center"/>
          </w:tcPr>
          <w:p w:rsidR="006B5B0C" w:rsidRPr="00F72C99" w:rsidRDefault="006B5B0C" w:rsidP="006B5B0C">
            <w:pPr>
              <w:jc w:val="center"/>
            </w:pPr>
          </w:p>
        </w:tc>
        <w:tc>
          <w:tcPr>
            <w:tcW w:w="851" w:type="dxa"/>
            <w:vMerge/>
          </w:tcPr>
          <w:p w:rsidR="006B5B0C" w:rsidRPr="00F72C99" w:rsidRDefault="006B5B0C" w:rsidP="006B5B0C">
            <w:pPr>
              <w:jc w:val="center"/>
            </w:pPr>
          </w:p>
        </w:tc>
        <w:tc>
          <w:tcPr>
            <w:tcW w:w="2552" w:type="dxa"/>
            <w:vAlign w:val="center"/>
          </w:tcPr>
          <w:p w:rsidR="006B5B0C" w:rsidRPr="00F72C99" w:rsidRDefault="006B5B0C" w:rsidP="006B5B0C">
            <w:pPr>
              <w:jc w:val="center"/>
            </w:pPr>
            <w:r w:rsidRPr="00F72C99">
              <w:t>65.12.34.000</w:t>
            </w:r>
          </w:p>
        </w:tc>
        <w:tc>
          <w:tcPr>
            <w:tcW w:w="2268" w:type="dxa"/>
            <w:vAlign w:val="center"/>
          </w:tcPr>
          <w:p w:rsidR="006B5B0C" w:rsidRPr="00F72C99" w:rsidRDefault="006B5B0C" w:rsidP="006B5B0C">
            <w:pPr>
              <w:jc w:val="center"/>
            </w:pPr>
            <w:r w:rsidRPr="00F72C99">
              <w:t>Не установлен</w:t>
            </w:r>
          </w:p>
        </w:tc>
        <w:tc>
          <w:tcPr>
            <w:tcW w:w="1843" w:type="dxa"/>
            <w:vAlign w:val="center"/>
          </w:tcPr>
          <w:p w:rsidR="006B5B0C" w:rsidRPr="00F72C99" w:rsidRDefault="006B5B0C" w:rsidP="006B5B0C">
            <w:pPr>
              <w:jc w:val="center"/>
            </w:pPr>
            <w:r w:rsidRPr="00F72C99">
              <w:t>2 025 000,00</w:t>
            </w:r>
          </w:p>
        </w:tc>
        <w:tc>
          <w:tcPr>
            <w:tcW w:w="1417" w:type="dxa"/>
            <w:vMerge w:val="restart"/>
            <w:vAlign w:val="center"/>
          </w:tcPr>
          <w:p w:rsidR="006B5B0C" w:rsidRPr="00F72C99" w:rsidRDefault="006B5B0C" w:rsidP="006B5B0C">
            <w:pPr>
              <w:jc w:val="center"/>
              <w:rPr>
                <w:b/>
              </w:rPr>
            </w:pPr>
            <w:r w:rsidRPr="00F72C99">
              <w:rPr>
                <w:b/>
              </w:rPr>
              <w:t>546600</w:t>
            </w:r>
          </w:p>
        </w:tc>
        <w:tc>
          <w:tcPr>
            <w:tcW w:w="2131" w:type="dxa"/>
            <w:vMerge/>
            <w:vAlign w:val="center"/>
          </w:tcPr>
          <w:p w:rsidR="006B5B0C" w:rsidRPr="00F72C99" w:rsidRDefault="006B5B0C" w:rsidP="006B5B0C">
            <w:pPr>
              <w:jc w:val="center"/>
              <w:rPr>
                <w:b/>
                <w:bCs/>
              </w:rPr>
            </w:pPr>
          </w:p>
        </w:tc>
      </w:tr>
      <w:tr w:rsidR="00F72C99" w:rsidRPr="00F72C99" w:rsidTr="006B5B0C">
        <w:trPr>
          <w:gridAfter w:val="2"/>
          <w:wAfter w:w="55" w:type="dxa"/>
          <w:trHeight w:val="226"/>
        </w:trPr>
        <w:tc>
          <w:tcPr>
            <w:tcW w:w="4248" w:type="dxa"/>
            <w:gridSpan w:val="2"/>
          </w:tcPr>
          <w:p w:rsidR="006B5B0C" w:rsidRPr="00F72C99" w:rsidRDefault="006B5B0C" w:rsidP="006B5B0C">
            <w:pPr>
              <w:ind w:right="-109"/>
              <w:jc w:val="center"/>
            </w:pPr>
            <w:r w:rsidRPr="00F72C99">
              <w:rPr>
                <w:szCs w:val="20"/>
              </w:rPr>
              <w:lastRenderedPageBreak/>
              <w:t>Обязательное страхование гражданской ответственности перевозчика за причинение вреда здоровью пассажира</w:t>
            </w:r>
            <w:r w:rsidRPr="00F72C99">
              <w:rPr>
                <w:b/>
              </w:rPr>
              <w:t xml:space="preserve"> (Перевозки пригородными поездами)</w:t>
            </w:r>
          </w:p>
        </w:tc>
        <w:tc>
          <w:tcPr>
            <w:tcW w:w="850" w:type="dxa"/>
            <w:vMerge/>
            <w:vAlign w:val="center"/>
          </w:tcPr>
          <w:p w:rsidR="006B5B0C" w:rsidRPr="00F72C99" w:rsidRDefault="006B5B0C" w:rsidP="006B5B0C">
            <w:pPr>
              <w:jc w:val="center"/>
            </w:pPr>
          </w:p>
        </w:tc>
        <w:tc>
          <w:tcPr>
            <w:tcW w:w="851" w:type="dxa"/>
            <w:vMerge/>
          </w:tcPr>
          <w:p w:rsidR="006B5B0C" w:rsidRPr="00F72C99" w:rsidRDefault="006B5B0C" w:rsidP="006B5B0C">
            <w:pPr>
              <w:jc w:val="center"/>
            </w:pPr>
          </w:p>
        </w:tc>
        <w:tc>
          <w:tcPr>
            <w:tcW w:w="2552" w:type="dxa"/>
            <w:vAlign w:val="center"/>
          </w:tcPr>
          <w:p w:rsidR="006B5B0C" w:rsidRPr="00F72C99" w:rsidRDefault="006B5B0C" w:rsidP="006B5B0C">
            <w:pPr>
              <w:jc w:val="center"/>
            </w:pPr>
            <w:r w:rsidRPr="00F72C99">
              <w:t>65.12.34.000</w:t>
            </w:r>
          </w:p>
        </w:tc>
        <w:tc>
          <w:tcPr>
            <w:tcW w:w="2268" w:type="dxa"/>
            <w:vAlign w:val="center"/>
          </w:tcPr>
          <w:p w:rsidR="006B5B0C" w:rsidRPr="00F72C99" w:rsidRDefault="006B5B0C" w:rsidP="006B5B0C">
            <w:pPr>
              <w:jc w:val="center"/>
            </w:pPr>
            <w:r w:rsidRPr="00F72C99">
              <w:t>Не установлен</w:t>
            </w:r>
          </w:p>
        </w:tc>
        <w:tc>
          <w:tcPr>
            <w:tcW w:w="1843" w:type="dxa"/>
            <w:vAlign w:val="center"/>
          </w:tcPr>
          <w:p w:rsidR="006B5B0C" w:rsidRPr="00F72C99" w:rsidRDefault="006B5B0C" w:rsidP="006B5B0C">
            <w:pPr>
              <w:jc w:val="center"/>
            </w:pPr>
            <w:r w:rsidRPr="00F72C99">
              <w:t>2 000 000,00</w:t>
            </w:r>
          </w:p>
        </w:tc>
        <w:tc>
          <w:tcPr>
            <w:tcW w:w="1417" w:type="dxa"/>
            <w:vMerge/>
          </w:tcPr>
          <w:p w:rsidR="006B5B0C" w:rsidRPr="00F72C99" w:rsidRDefault="006B5B0C" w:rsidP="006B5B0C">
            <w:pPr>
              <w:jc w:val="center"/>
              <w:rPr>
                <w:b/>
              </w:rPr>
            </w:pPr>
          </w:p>
        </w:tc>
        <w:tc>
          <w:tcPr>
            <w:tcW w:w="2131" w:type="dxa"/>
            <w:vMerge/>
            <w:vAlign w:val="center"/>
          </w:tcPr>
          <w:p w:rsidR="006B5B0C" w:rsidRPr="00F72C99" w:rsidRDefault="006B5B0C" w:rsidP="006B5B0C">
            <w:pPr>
              <w:jc w:val="center"/>
              <w:rPr>
                <w:b/>
                <w:bCs/>
              </w:rPr>
            </w:pPr>
          </w:p>
        </w:tc>
      </w:tr>
      <w:tr w:rsidR="00F72C99" w:rsidRPr="00F72C99" w:rsidTr="006B5B0C">
        <w:trPr>
          <w:gridAfter w:val="2"/>
          <w:wAfter w:w="55" w:type="dxa"/>
          <w:trHeight w:val="107"/>
        </w:trPr>
        <w:tc>
          <w:tcPr>
            <w:tcW w:w="4248" w:type="dxa"/>
            <w:gridSpan w:val="2"/>
          </w:tcPr>
          <w:p w:rsidR="006B5B0C" w:rsidRPr="00F72C99" w:rsidRDefault="006B5B0C" w:rsidP="006B5B0C">
            <w:pPr>
              <w:ind w:right="-109"/>
              <w:jc w:val="center"/>
            </w:pPr>
            <w:r w:rsidRPr="00F72C99">
              <w:rPr>
                <w:szCs w:val="20"/>
              </w:rPr>
              <w:t>Обязательное страхование гражданской ответственности перевозчика за причинение вреда имуществу пассажира</w:t>
            </w:r>
            <w:r w:rsidRPr="00F72C99">
              <w:rPr>
                <w:b/>
              </w:rPr>
              <w:t xml:space="preserve"> (Перевозки пригородными поездами)</w:t>
            </w:r>
          </w:p>
        </w:tc>
        <w:tc>
          <w:tcPr>
            <w:tcW w:w="850" w:type="dxa"/>
            <w:vMerge/>
            <w:vAlign w:val="center"/>
          </w:tcPr>
          <w:p w:rsidR="006B5B0C" w:rsidRPr="00F72C99" w:rsidRDefault="006B5B0C" w:rsidP="006B5B0C">
            <w:pPr>
              <w:jc w:val="center"/>
            </w:pPr>
          </w:p>
        </w:tc>
        <w:tc>
          <w:tcPr>
            <w:tcW w:w="851" w:type="dxa"/>
            <w:vMerge/>
          </w:tcPr>
          <w:p w:rsidR="006B5B0C" w:rsidRPr="00F72C99" w:rsidRDefault="006B5B0C" w:rsidP="006B5B0C">
            <w:pPr>
              <w:jc w:val="center"/>
            </w:pPr>
          </w:p>
        </w:tc>
        <w:tc>
          <w:tcPr>
            <w:tcW w:w="2552" w:type="dxa"/>
            <w:vAlign w:val="center"/>
          </w:tcPr>
          <w:p w:rsidR="006B5B0C" w:rsidRPr="00F72C99" w:rsidRDefault="006B5B0C" w:rsidP="006B5B0C">
            <w:pPr>
              <w:jc w:val="center"/>
            </w:pPr>
            <w:r w:rsidRPr="00F72C99">
              <w:t>65.12.34.000</w:t>
            </w:r>
          </w:p>
        </w:tc>
        <w:tc>
          <w:tcPr>
            <w:tcW w:w="2268" w:type="dxa"/>
            <w:vAlign w:val="center"/>
          </w:tcPr>
          <w:p w:rsidR="006B5B0C" w:rsidRPr="00F72C99" w:rsidRDefault="006B5B0C" w:rsidP="006B5B0C">
            <w:pPr>
              <w:jc w:val="center"/>
            </w:pPr>
            <w:r w:rsidRPr="00F72C99">
              <w:t>Не установлен</w:t>
            </w:r>
          </w:p>
        </w:tc>
        <w:tc>
          <w:tcPr>
            <w:tcW w:w="1843" w:type="dxa"/>
            <w:vAlign w:val="center"/>
          </w:tcPr>
          <w:p w:rsidR="006B5B0C" w:rsidRPr="00F72C99" w:rsidRDefault="006B5B0C" w:rsidP="006B5B0C">
            <w:pPr>
              <w:jc w:val="center"/>
            </w:pPr>
            <w:r w:rsidRPr="00F72C99">
              <w:t>23 000,00</w:t>
            </w:r>
          </w:p>
        </w:tc>
        <w:tc>
          <w:tcPr>
            <w:tcW w:w="1417" w:type="dxa"/>
            <w:vMerge/>
          </w:tcPr>
          <w:p w:rsidR="006B5B0C" w:rsidRPr="00F72C99" w:rsidRDefault="006B5B0C" w:rsidP="006B5B0C">
            <w:pPr>
              <w:jc w:val="center"/>
              <w:rPr>
                <w:b/>
              </w:rPr>
            </w:pPr>
          </w:p>
        </w:tc>
        <w:tc>
          <w:tcPr>
            <w:tcW w:w="2131" w:type="dxa"/>
            <w:vMerge/>
            <w:vAlign w:val="center"/>
          </w:tcPr>
          <w:p w:rsidR="006B5B0C" w:rsidRPr="00F72C99" w:rsidRDefault="006B5B0C" w:rsidP="006B5B0C">
            <w:pPr>
              <w:jc w:val="center"/>
              <w:rPr>
                <w:b/>
                <w:bCs/>
              </w:rPr>
            </w:pPr>
          </w:p>
        </w:tc>
      </w:tr>
      <w:tr w:rsidR="00F72C99" w:rsidRPr="00F72C99" w:rsidTr="00837777">
        <w:trPr>
          <w:gridAfter w:val="1"/>
          <w:wAfter w:w="6" w:type="dxa"/>
        </w:trPr>
        <w:tc>
          <w:tcPr>
            <w:tcW w:w="4248" w:type="dxa"/>
            <w:gridSpan w:val="2"/>
          </w:tcPr>
          <w:p w:rsidR="006B5B0C" w:rsidRPr="00F72C99" w:rsidRDefault="006B5B0C" w:rsidP="006B5B0C">
            <w:pPr>
              <w:ind w:left="-108"/>
              <w:jc w:val="both"/>
              <w:rPr>
                <w:b/>
              </w:rPr>
            </w:pPr>
            <w:r w:rsidRPr="00F72C99">
              <w:rPr>
                <w:b/>
              </w:rPr>
              <w:t xml:space="preserve">ИТОГО начальная (максимальная) цена договора (цена лота), руб. </w:t>
            </w:r>
          </w:p>
        </w:tc>
        <w:tc>
          <w:tcPr>
            <w:tcW w:w="11961" w:type="dxa"/>
            <w:gridSpan w:val="8"/>
          </w:tcPr>
          <w:p w:rsidR="006B5B0C" w:rsidRPr="00F72C99" w:rsidRDefault="006B5B0C" w:rsidP="006B5B0C">
            <w:pPr>
              <w:jc w:val="center"/>
              <w:rPr>
                <w:b/>
                <w:bCs/>
              </w:rPr>
            </w:pPr>
          </w:p>
          <w:p w:rsidR="006B5B0C" w:rsidRPr="00F72C99" w:rsidRDefault="006B5B0C" w:rsidP="006B5B0C">
            <w:pPr>
              <w:jc w:val="center"/>
              <w:rPr>
                <w:b/>
                <w:bCs/>
              </w:rPr>
            </w:pPr>
            <w:r w:rsidRPr="00F72C99">
              <w:rPr>
                <w:b/>
                <w:bCs/>
              </w:rPr>
              <w:t>728 129,93 руб. без учета НДС</w:t>
            </w:r>
          </w:p>
          <w:p w:rsidR="006B5B0C" w:rsidRPr="00F72C99" w:rsidRDefault="006B5B0C" w:rsidP="006B5B0C">
            <w:pPr>
              <w:jc w:val="center"/>
              <w:rPr>
                <w:b/>
                <w:bCs/>
              </w:rPr>
            </w:pPr>
          </w:p>
        </w:tc>
      </w:tr>
      <w:tr w:rsidR="00F72C99" w:rsidRPr="00F72C99" w:rsidTr="00837777">
        <w:trPr>
          <w:gridAfter w:val="1"/>
          <w:wAfter w:w="6" w:type="dxa"/>
          <w:trHeight w:val="949"/>
        </w:trPr>
        <w:tc>
          <w:tcPr>
            <w:tcW w:w="4248" w:type="dxa"/>
            <w:gridSpan w:val="2"/>
          </w:tcPr>
          <w:p w:rsidR="006B5B0C" w:rsidRPr="00F72C99" w:rsidRDefault="006B5B0C" w:rsidP="006B5B0C">
            <w:pPr>
              <w:jc w:val="both"/>
              <w:rPr>
                <w:b/>
              </w:rPr>
            </w:pPr>
            <w:r w:rsidRPr="00F72C99">
              <w:rPr>
                <w:b/>
                <w:bCs/>
              </w:rPr>
              <w:t>Порядок формирования начальной (максимальной) цены</w:t>
            </w:r>
          </w:p>
        </w:tc>
        <w:tc>
          <w:tcPr>
            <w:tcW w:w="11961" w:type="dxa"/>
            <w:gridSpan w:val="8"/>
          </w:tcPr>
          <w:p w:rsidR="006B5B0C" w:rsidRPr="00F72C99" w:rsidRDefault="006B5B0C" w:rsidP="006B5B0C">
            <w:pPr>
              <w:shd w:val="clear" w:color="auto" w:fill="FFFFFF"/>
              <w:tabs>
                <w:tab w:val="left" w:pos="0"/>
                <w:tab w:val="left" w:pos="1085"/>
              </w:tabs>
              <w:ind w:hanging="12"/>
              <w:jc w:val="both"/>
            </w:pPr>
            <w:r w:rsidRPr="00F72C99">
              <w:t>Начальная (максимальная) цена договора включает все возможные расходы Страховщика, которые возникнут или могут возникнуть при оказании услуг, с учетом всех обязательных налогов и сборов, кроме НДС.</w:t>
            </w:r>
          </w:p>
        </w:tc>
      </w:tr>
      <w:tr w:rsidR="00F72C99" w:rsidRPr="00F72C99" w:rsidTr="00837777">
        <w:trPr>
          <w:gridAfter w:val="1"/>
          <w:wAfter w:w="6" w:type="dxa"/>
          <w:trHeight w:val="857"/>
        </w:trPr>
        <w:tc>
          <w:tcPr>
            <w:tcW w:w="4248" w:type="dxa"/>
            <w:gridSpan w:val="2"/>
          </w:tcPr>
          <w:p w:rsidR="006B5B0C" w:rsidRPr="00F72C99" w:rsidRDefault="006B5B0C" w:rsidP="006B5B0C">
            <w:pPr>
              <w:jc w:val="both"/>
              <w:rPr>
                <w:b/>
                <w:bCs/>
              </w:rPr>
            </w:pPr>
            <w:r w:rsidRPr="00F72C99">
              <w:rPr>
                <w:b/>
                <w:bCs/>
              </w:rPr>
              <w:t>Применяемая при расчете начальной (максимальной) цены ставка НДС</w:t>
            </w:r>
          </w:p>
        </w:tc>
        <w:tc>
          <w:tcPr>
            <w:tcW w:w="11961" w:type="dxa"/>
            <w:gridSpan w:val="8"/>
          </w:tcPr>
          <w:p w:rsidR="006B5B0C" w:rsidRPr="00F72C99" w:rsidRDefault="006B5B0C" w:rsidP="006B5B0C">
            <w:pPr>
              <w:shd w:val="clear" w:color="auto" w:fill="FFFFFF"/>
              <w:tabs>
                <w:tab w:val="left" w:pos="0"/>
                <w:tab w:val="left" w:pos="1085"/>
              </w:tabs>
              <w:ind w:hanging="12"/>
              <w:jc w:val="both"/>
            </w:pPr>
            <w:r w:rsidRPr="00F72C99">
              <w:t>В соответствии с п.п.7 п.3 ст. 149 гл. 21 «Налог на добавленную стоимость» Налогового Кодекса РФ, страховые платежи по договорам страхования не подлежат налогообложению.</w:t>
            </w:r>
          </w:p>
        </w:tc>
      </w:tr>
      <w:tr w:rsidR="00F72C99" w:rsidRPr="00F72C99" w:rsidTr="00837777">
        <w:tc>
          <w:tcPr>
            <w:tcW w:w="16215" w:type="dxa"/>
            <w:gridSpan w:val="11"/>
          </w:tcPr>
          <w:p w:rsidR="006B5B0C" w:rsidRPr="00F72C99" w:rsidRDefault="006B5B0C" w:rsidP="006B5B0C">
            <w:pPr>
              <w:jc w:val="both"/>
              <w:rPr>
                <w:b/>
                <w:bCs/>
                <w:i/>
              </w:rPr>
            </w:pPr>
            <w:r w:rsidRPr="00F72C99">
              <w:rPr>
                <w:b/>
              </w:rPr>
              <w:t>2. Требования к услугам</w:t>
            </w:r>
          </w:p>
        </w:tc>
      </w:tr>
      <w:tr w:rsidR="00F72C99" w:rsidRPr="00F72C99" w:rsidTr="00837777">
        <w:trPr>
          <w:gridAfter w:val="1"/>
          <w:wAfter w:w="6" w:type="dxa"/>
        </w:trPr>
        <w:tc>
          <w:tcPr>
            <w:tcW w:w="1668" w:type="dxa"/>
            <w:vMerge w:val="restart"/>
          </w:tcPr>
          <w:p w:rsidR="006B5B0C" w:rsidRPr="00F72C99" w:rsidRDefault="006B5B0C" w:rsidP="006B5B0C">
            <w:pPr>
              <w:ind w:left="-108" w:right="-109"/>
              <w:rPr>
                <w:i/>
              </w:rPr>
            </w:pPr>
            <w:r w:rsidRPr="00F72C99">
              <w:t>Оказание услуг по страхованию гражданской ответственности перевозчика</w:t>
            </w:r>
          </w:p>
        </w:tc>
        <w:tc>
          <w:tcPr>
            <w:tcW w:w="2580" w:type="dxa"/>
          </w:tcPr>
          <w:p w:rsidR="006B5B0C" w:rsidRPr="00F72C99" w:rsidRDefault="006B5B0C" w:rsidP="006B5B0C">
            <w:pPr>
              <w:jc w:val="both"/>
            </w:pPr>
            <w:r w:rsidRPr="00F72C99">
              <w:rPr>
                <w:bCs/>
              </w:rPr>
              <w:t>Нормативные документы, согласно которым установлены требования</w:t>
            </w:r>
          </w:p>
        </w:tc>
        <w:tc>
          <w:tcPr>
            <w:tcW w:w="11961" w:type="dxa"/>
            <w:gridSpan w:val="8"/>
          </w:tcPr>
          <w:p w:rsidR="006B5B0C" w:rsidRPr="00F72C99" w:rsidRDefault="006B5B0C" w:rsidP="006B5B0C">
            <w:pPr>
              <w:autoSpaceDE w:val="0"/>
              <w:autoSpaceDN w:val="0"/>
              <w:adjustRightInd w:val="0"/>
              <w:jc w:val="both"/>
            </w:pPr>
            <w:r w:rsidRPr="00F72C99">
              <w:t>Закон Российской Федерации от 27.11.1992 № 4015-1 «Об организации страхового дела в Российской Федерации»</w:t>
            </w:r>
          </w:p>
          <w:p w:rsidR="006B5B0C" w:rsidRPr="00F72C99" w:rsidRDefault="006B5B0C" w:rsidP="006B5B0C">
            <w:pPr>
              <w:autoSpaceDE w:val="0"/>
              <w:autoSpaceDN w:val="0"/>
              <w:adjustRightInd w:val="0"/>
              <w:jc w:val="both"/>
            </w:pPr>
            <w:r w:rsidRPr="00F72C99">
              <w:t>Федеральный закон Российской Федерации от 14.06.2012 №67-ФЗ «Об обязательном страховании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p>
        </w:tc>
      </w:tr>
      <w:tr w:rsidR="00F72C99" w:rsidRPr="00F72C99" w:rsidTr="00837777">
        <w:trPr>
          <w:gridAfter w:val="1"/>
          <w:wAfter w:w="6" w:type="dxa"/>
          <w:trHeight w:val="415"/>
        </w:trPr>
        <w:tc>
          <w:tcPr>
            <w:tcW w:w="1668" w:type="dxa"/>
            <w:vMerge/>
          </w:tcPr>
          <w:p w:rsidR="006B5B0C" w:rsidRPr="00F72C99" w:rsidRDefault="006B5B0C" w:rsidP="006B5B0C">
            <w:pPr>
              <w:jc w:val="both"/>
              <w:rPr>
                <w:i/>
              </w:rPr>
            </w:pPr>
          </w:p>
        </w:tc>
        <w:tc>
          <w:tcPr>
            <w:tcW w:w="2580" w:type="dxa"/>
          </w:tcPr>
          <w:p w:rsidR="006B5B0C" w:rsidRPr="00F72C99" w:rsidRDefault="006B5B0C" w:rsidP="006B5B0C">
            <w:pPr>
              <w:jc w:val="both"/>
              <w:rPr>
                <w:i/>
              </w:rPr>
            </w:pPr>
            <w:r w:rsidRPr="00F72C99">
              <w:rPr>
                <w:bCs/>
              </w:rPr>
              <w:t>Технические и функциональные характеристики услуги</w:t>
            </w:r>
          </w:p>
        </w:tc>
        <w:tc>
          <w:tcPr>
            <w:tcW w:w="11961" w:type="dxa"/>
            <w:gridSpan w:val="8"/>
          </w:tcPr>
          <w:p w:rsidR="006B5B0C" w:rsidRPr="00F72C99" w:rsidRDefault="006B5B0C" w:rsidP="006B5B0C">
            <w:pPr>
              <w:autoSpaceDE w:val="0"/>
              <w:autoSpaceDN w:val="0"/>
              <w:adjustRightInd w:val="0"/>
              <w:jc w:val="both"/>
            </w:pPr>
            <w:r w:rsidRPr="00F72C99">
              <w:t>Объектом страхования являются имущественные интересы страхователя (перевозчика), связанные с риском наступления его гражданской ответственности по обязательствам, возникающим вследствие причинения при перевозках вреда жизни, здоровью, имуществу пассажиров.</w:t>
            </w:r>
          </w:p>
          <w:p w:rsidR="006B5B0C" w:rsidRPr="00F72C99" w:rsidRDefault="006B5B0C" w:rsidP="006B5B0C">
            <w:pPr>
              <w:autoSpaceDE w:val="0"/>
              <w:autoSpaceDN w:val="0"/>
              <w:adjustRightInd w:val="0"/>
              <w:jc w:val="both"/>
            </w:pPr>
            <w:r w:rsidRPr="00F72C99">
              <w:t xml:space="preserve">Страховым случаем является возникновение обязательств перевозчика по возмещению вреда, причиненного при перевозке жизни, здоровью, имуществу пассажиров в течение срока страхования, обусловленного договором. </w:t>
            </w:r>
          </w:p>
          <w:p w:rsidR="006B5B0C" w:rsidRPr="00F72C99" w:rsidRDefault="006B5B0C" w:rsidP="006B5B0C">
            <w:pPr>
              <w:autoSpaceDE w:val="0"/>
              <w:autoSpaceDN w:val="0"/>
              <w:adjustRightInd w:val="0"/>
              <w:jc w:val="both"/>
            </w:pPr>
            <w:r w:rsidRPr="00F72C99">
              <w:t>Страхование распространяется на случаи причинения при перевозке вреда жизни, здоровью, имуществу пассажиров, происшедшие в период действия договора.</w:t>
            </w:r>
          </w:p>
          <w:p w:rsidR="006B5B0C" w:rsidRPr="00F72C99" w:rsidRDefault="006B5B0C" w:rsidP="006B5B0C">
            <w:pPr>
              <w:autoSpaceDE w:val="0"/>
              <w:autoSpaceDN w:val="0"/>
              <w:adjustRightInd w:val="0"/>
              <w:jc w:val="both"/>
            </w:pPr>
            <w:r w:rsidRPr="00F72C99">
              <w:t xml:space="preserve">При этом страховым случаем будет считаться также возникновение обязательств страхователя по требованию о возмещении вреда, предъявленного выгодоприобретателем после окончания срока действия договора, при </w:t>
            </w:r>
            <w:r w:rsidRPr="00F72C99">
              <w:lastRenderedPageBreak/>
              <w:t>условии причинения вреда жизни, здоровью, имуществу пассажиров при перевозке в период действия договора.</w:t>
            </w:r>
          </w:p>
          <w:p w:rsidR="006B5B0C" w:rsidRPr="00F72C99" w:rsidRDefault="006B5B0C" w:rsidP="006B5B0C">
            <w:pPr>
              <w:autoSpaceDE w:val="0"/>
              <w:autoSpaceDN w:val="0"/>
              <w:adjustRightInd w:val="0"/>
              <w:jc w:val="both"/>
            </w:pPr>
            <w:r w:rsidRPr="00F72C99">
              <w:t>Ответственность страхователя по обязательствам, возникающим вследствие причинения при перевозках вреда жизни, здоровью, имуществу пассажиров, является застрахованной по договору, если страхователь осуществляет перевозки пассажиров на законных основаниях.</w:t>
            </w:r>
          </w:p>
        </w:tc>
      </w:tr>
      <w:tr w:rsidR="00F72C99" w:rsidRPr="00F72C99" w:rsidTr="00837777">
        <w:trPr>
          <w:gridAfter w:val="1"/>
          <w:wAfter w:w="6" w:type="dxa"/>
          <w:trHeight w:val="1109"/>
        </w:trPr>
        <w:tc>
          <w:tcPr>
            <w:tcW w:w="1668" w:type="dxa"/>
            <w:vMerge/>
          </w:tcPr>
          <w:p w:rsidR="006B5B0C" w:rsidRPr="00F72C99" w:rsidRDefault="006B5B0C" w:rsidP="006B5B0C">
            <w:pPr>
              <w:jc w:val="both"/>
              <w:rPr>
                <w:i/>
              </w:rPr>
            </w:pPr>
          </w:p>
        </w:tc>
        <w:tc>
          <w:tcPr>
            <w:tcW w:w="2580" w:type="dxa"/>
          </w:tcPr>
          <w:p w:rsidR="006B5B0C" w:rsidRPr="00F72C99" w:rsidRDefault="006B5B0C" w:rsidP="006B5B0C">
            <w:pPr>
              <w:jc w:val="both"/>
              <w:rPr>
                <w:i/>
              </w:rPr>
            </w:pPr>
            <w:r w:rsidRPr="00F72C99">
              <w:rPr>
                <w:bCs/>
              </w:rPr>
              <w:t>Требования к качеству услуги</w:t>
            </w:r>
          </w:p>
        </w:tc>
        <w:tc>
          <w:tcPr>
            <w:tcW w:w="11961" w:type="dxa"/>
            <w:gridSpan w:val="8"/>
          </w:tcPr>
          <w:p w:rsidR="006B5B0C" w:rsidRPr="00F72C99" w:rsidRDefault="006B5B0C" w:rsidP="006B5B0C">
            <w:pPr>
              <w:pStyle w:val="af5"/>
              <w:widowControl w:val="0"/>
              <w:tabs>
                <w:tab w:val="left" w:pos="-4440"/>
                <w:tab w:val="left" w:pos="709"/>
              </w:tabs>
              <w:ind w:firstLine="0"/>
              <w:rPr>
                <w:sz w:val="24"/>
              </w:rPr>
            </w:pPr>
            <w:r w:rsidRPr="00F72C99">
              <w:rPr>
                <w:sz w:val="24"/>
              </w:rPr>
              <w:t>Оказание услуг Страховщиком должно осуществляться в соответствии с Законом Российской Федерации от 27.11.1992 № 4015-1 «Об организации страхового дела в Российской Федерации», Федеральным законом Российской Федерации от 14.06.2012 №67-ФЗ «Об обязательном страховании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p>
        </w:tc>
      </w:tr>
      <w:tr w:rsidR="00F72C99" w:rsidRPr="00F72C99" w:rsidTr="00837777">
        <w:tc>
          <w:tcPr>
            <w:tcW w:w="16215" w:type="dxa"/>
            <w:gridSpan w:val="11"/>
          </w:tcPr>
          <w:p w:rsidR="006B5B0C" w:rsidRPr="00F72C99" w:rsidRDefault="006B5B0C" w:rsidP="006B5B0C">
            <w:pPr>
              <w:jc w:val="both"/>
              <w:rPr>
                <w:b/>
                <w:i/>
              </w:rPr>
            </w:pPr>
            <w:r w:rsidRPr="00F72C99">
              <w:rPr>
                <w:b/>
              </w:rPr>
              <w:t>3. Требования к результатам</w:t>
            </w:r>
          </w:p>
        </w:tc>
      </w:tr>
      <w:tr w:rsidR="00F72C99" w:rsidRPr="00F72C99" w:rsidTr="00837777">
        <w:tc>
          <w:tcPr>
            <w:tcW w:w="16215" w:type="dxa"/>
            <w:gridSpan w:val="11"/>
          </w:tcPr>
          <w:p w:rsidR="006B5B0C" w:rsidRPr="00F72C99" w:rsidRDefault="006B5B0C" w:rsidP="006B5B0C">
            <w:pPr>
              <w:pStyle w:val="af5"/>
              <w:widowControl w:val="0"/>
              <w:tabs>
                <w:tab w:val="left" w:pos="-4440"/>
                <w:tab w:val="left" w:pos="709"/>
              </w:tabs>
              <w:ind w:firstLine="0"/>
              <w:rPr>
                <w:sz w:val="24"/>
              </w:rPr>
            </w:pPr>
            <w:r w:rsidRPr="00F72C99">
              <w:rPr>
                <w:sz w:val="24"/>
              </w:rPr>
              <w:t>Страховщик обязан ежеквартально предоставлять страхователю сведения о произведенных страховых выплатах по договору.</w:t>
            </w:r>
          </w:p>
          <w:p w:rsidR="006B5B0C" w:rsidRPr="00F72C99" w:rsidRDefault="006B5B0C" w:rsidP="006B5B0C">
            <w:pPr>
              <w:pStyle w:val="af5"/>
              <w:widowControl w:val="0"/>
              <w:tabs>
                <w:tab w:val="left" w:pos="-4440"/>
                <w:tab w:val="left" w:pos="709"/>
              </w:tabs>
              <w:ind w:firstLine="0"/>
              <w:rPr>
                <w:b/>
                <w:sz w:val="24"/>
              </w:rPr>
            </w:pPr>
            <w:r w:rsidRPr="00F72C99">
              <w:rPr>
                <w:bCs/>
                <w:sz w:val="24"/>
              </w:rPr>
              <w:t>Услуги должны быть оказаны в полном объеме, в установленный срок и соответствовать предъявляемым в соответствии с документацией и договором требованиям.</w:t>
            </w:r>
          </w:p>
        </w:tc>
      </w:tr>
      <w:tr w:rsidR="00F72C99" w:rsidRPr="00F72C99" w:rsidTr="00837777">
        <w:tc>
          <w:tcPr>
            <w:tcW w:w="16215" w:type="dxa"/>
            <w:gridSpan w:val="11"/>
          </w:tcPr>
          <w:p w:rsidR="006B5B0C" w:rsidRPr="00F72C99" w:rsidRDefault="006B5B0C" w:rsidP="006B5B0C">
            <w:pPr>
              <w:jc w:val="both"/>
            </w:pPr>
            <w:r w:rsidRPr="00F72C99">
              <w:rPr>
                <w:b/>
              </w:rPr>
              <w:t>4.</w:t>
            </w:r>
            <w:r w:rsidRPr="00F72C99">
              <w:t xml:space="preserve"> </w:t>
            </w:r>
            <w:r w:rsidRPr="00F72C99">
              <w:rPr>
                <w:b/>
                <w:bCs/>
              </w:rPr>
              <w:t>Место, условия и порядок оказания услуг</w:t>
            </w:r>
          </w:p>
        </w:tc>
      </w:tr>
      <w:tr w:rsidR="00F72C99" w:rsidRPr="00F72C99" w:rsidTr="00837777">
        <w:trPr>
          <w:gridAfter w:val="1"/>
          <w:wAfter w:w="6" w:type="dxa"/>
        </w:trPr>
        <w:tc>
          <w:tcPr>
            <w:tcW w:w="4248" w:type="dxa"/>
            <w:gridSpan w:val="2"/>
          </w:tcPr>
          <w:p w:rsidR="006B5B0C" w:rsidRPr="00F72C99" w:rsidRDefault="006B5B0C" w:rsidP="006B5B0C">
            <w:pPr>
              <w:jc w:val="both"/>
            </w:pPr>
            <w:r w:rsidRPr="00F72C99">
              <w:t xml:space="preserve">Место </w:t>
            </w:r>
            <w:r w:rsidRPr="00F72C99">
              <w:rPr>
                <w:bCs/>
              </w:rPr>
              <w:t>оказания услуг</w:t>
            </w:r>
          </w:p>
        </w:tc>
        <w:tc>
          <w:tcPr>
            <w:tcW w:w="11961" w:type="dxa"/>
            <w:gridSpan w:val="8"/>
          </w:tcPr>
          <w:p w:rsidR="006B5B0C" w:rsidRPr="00F72C99" w:rsidRDefault="006B5B0C" w:rsidP="006B5B0C">
            <w:pPr>
              <w:pStyle w:val="af5"/>
              <w:widowControl w:val="0"/>
              <w:tabs>
                <w:tab w:val="left" w:pos="-4440"/>
                <w:tab w:val="left" w:pos="709"/>
              </w:tabs>
              <w:ind w:firstLine="0"/>
              <w:rPr>
                <w:sz w:val="24"/>
              </w:rPr>
            </w:pPr>
            <w:r w:rsidRPr="00F72C99">
              <w:rPr>
                <w:sz w:val="24"/>
              </w:rPr>
              <w:t>Оказание услуг должно производиться Страховщиком на территории Сахалинской области.</w:t>
            </w:r>
          </w:p>
        </w:tc>
      </w:tr>
      <w:tr w:rsidR="00F72C99" w:rsidRPr="00F72C99" w:rsidTr="00837777">
        <w:trPr>
          <w:gridAfter w:val="1"/>
          <w:wAfter w:w="6" w:type="dxa"/>
        </w:trPr>
        <w:tc>
          <w:tcPr>
            <w:tcW w:w="4248" w:type="dxa"/>
            <w:gridSpan w:val="2"/>
          </w:tcPr>
          <w:p w:rsidR="006B5B0C" w:rsidRPr="00F72C99" w:rsidRDefault="006B5B0C" w:rsidP="006B5B0C">
            <w:pPr>
              <w:jc w:val="both"/>
              <w:rPr>
                <w:i/>
              </w:rPr>
            </w:pPr>
            <w:r w:rsidRPr="00F72C99">
              <w:t xml:space="preserve">Условия </w:t>
            </w:r>
            <w:r w:rsidRPr="00F72C99">
              <w:rPr>
                <w:bCs/>
              </w:rPr>
              <w:t>оказания услуг</w:t>
            </w:r>
          </w:p>
        </w:tc>
        <w:tc>
          <w:tcPr>
            <w:tcW w:w="11961" w:type="dxa"/>
            <w:gridSpan w:val="8"/>
          </w:tcPr>
          <w:p w:rsidR="006B5B0C" w:rsidRPr="00F72C99" w:rsidRDefault="006B5B0C" w:rsidP="006B5B0C">
            <w:pPr>
              <w:pStyle w:val="af5"/>
              <w:widowControl w:val="0"/>
              <w:tabs>
                <w:tab w:val="left" w:pos="-4440"/>
                <w:tab w:val="left" w:pos="709"/>
              </w:tabs>
              <w:ind w:firstLine="0"/>
              <w:rPr>
                <w:sz w:val="24"/>
              </w:rPr>
            </w:pPr>
            <w:r w:rsidRPr="00F72C99">
              <w:rPr>
                <w:sz w:val="24"/>
              </w:rPr>
              <w:t>Количество пассажиров для расчета страховой премии:</w:t>
            </w:r>
          </w:p>
          <w:p w:rsidR="006B5B0C" w:rsidRPr="00F72C99" w:rsidRDefault="006B5B0C" w:rsidP="006B5B0C">
            <w:pPr>
              <w:pStyle w:val="af5"/>
              <w:widowControl w:val="0"/>
              <w:numPr>
                <w:ilvl w:val="0"/>
                <w:numId w:val="2"/>
              </w:numPr>
              <w:tabs>
                <w:tab w:val="left" w:pos="-4440"/>
                <w:tab w:val="left" w:pos="709"/>
              </w:tabs>
              <w:rPr>
                <w:sz w:val="24"/>
              </w:rPr>
            </w:pPr>
            <w:r w:rsidRPr="00F72C99">
              <w:rPr>
                <w:sz w:val="24"/>
              </w:rPr>
              <w:t>В дальнем следовании - 334 400 человек</w:t>
            </w:r>
          </w:p>
          <w:p w:rsidR="006B5B0C" w:rsidRPr="00F72C99" w:rsidRDefault="006B5B0C" w:rsidP="006B5B0C">
            <w:pPr>
              <w:pStyle w:val="af5"/>
              <w:widowControl w:val="0"/>
              <w:numPr>
                <w:ilvl w:val="0"/>
                <w:numId w:val="2"/>
              </w:numPr>
              <w:tabs>
                <w:tab w:val="left" w:pos="-4440"/>
                <w:tab w:val="left" w:pos="709"/>
              </w:tabs>
              <w:rPr>
                <w:sz w:val="24"/>
              </w:rPr>
            </w:pPr>
            <w:r w:rsidRPr="00F72C99">
              <w:rPr>
                <w:sz w:val="24"/>
              </w:rPr>
              <w:t>В пригородном сообщении – 546 600 человек</w:t>
            </w:r>
          </w:p>
          <w:p w:rsidR="006B5B0C" w:rsidRPr="00F72C99" w:rsidRDefault="006B5B0C" w:rsidP="006B5B0C">
            <w:pPr>
              <w:pStyle w:val="af5"/>
              <w:widowControl w:val="0"/>
              <w:tabs>
                <w:tab w:val="left" w:pos="-4440"/>
                <w:tab w:val="left" w:pos="709"/>
              </w:tabs>
              <w:ind w:firstLine="0"/>
              <w:rPr>
                <w:sz w:val="24"/>
              </w:rPr>
            </w:pPr>
            <w:r w:rsidRPr="00F72C99">
              <w:rPr>
                <w:sz w:val="24"/>
              </w:rPr>
              <w:t>По железнодорожному виду транспорта при перевозке пассажиров поездами дальнего следования страховые суммы составляют:</w:t>
            </w:r>
          </w:p>
          <w:p w:rsidR="006B5B0C" w:rsidRPr="00F72C99" w:rsidRDefault="006B5B0C" w:rsidP="006B5B0C">
            <w:pPr>
              <w:pStyle w:val="af5"/>
              <w:widowControl w:val="0"/>
              <w:tabs>
                <w:tab w:val="left" w:pos="-4440"/>
                <w:tab w:val="left" w:pos="709"/>
              </w:tabs>
              <w:ind w:firstLine="0"/>
              <w:rPr>
                <w:sz w:val="24"/>
              </w:rPr>
            </w:pPr>
            <w:r w:rsidRPr="00F72C99">
              <w:rPr>
                <w:sz w:val="24"/>
              </w:rPr>
              <w:t>- по риску гражданской ответственности за причинение вреда жизни потерпевшего в размере 2 025 000 (два миллиона двадцать пять тысяч) рублей на одного пассажира;</w:t>
            </w:r>
          </w:p>
          <w:p w:rsidR="006B5B0C" w:rsidRPr="00F72C99" w:rsidRDefault="006B5B0C" w:rsidP="006B5B0C">
            <w:pPr>
              <w:pStyle w:val="af5"/>
              <w:widowControl w:val="0"/>
              <w:tabs>
                <w:tab w:val="left" w:pos="-4440"/>
                <w:tab w:val="left" w:pos="709"/>
              </w:tabs>
              <w:ind w:firstLine="0"/>
              <w:rPr>
                <w:sz w:val="24"/>
              </w:rPr>
            </w:pPr>
            <w:r w:rsidRPr="00F72C99">
              <w:rPr>
                <w:sz w:val="24"/>
              </w:rPr>
              <w:t>- по риску гражданской ответственности за причинение вреда здоровью потерпевшего в размере 2 000 000 (два миллиона) рублей на одного пассажира;</w:t>
            </w:r>
          </w:p>
          <w:p w:rsidR="006B5B0C" w:rsidRPr="00F72C99" w:rsidRDefault="006B5B0C" w:rsidP="006B5B0C">
            <w:pPr>
              <w:pStyle w:val="af5"/>
              <w:widowControl w:val="0"/>
              <w:tabs>
                <w:tab w:val="left" w:pos="-4440"/>
                <w:tab w:val="left" w:pos="709"/>
              </w:tabs>
              <w:ind w:firstLine="0"/>
              <w:rPr>
                <w:sz w:val="24"/>
              </w:rPr>
            </w:pPr>
            <w:r w:rsidRPr="00F72C99">
              <w:rPr>
                <w:sz w:val="24"/>
              </w:rPr>
              <w:t>- по риску гражданской ответственности за причинение вреда имуществу потерпевшего в размере 23 000 (двадцать три тысячи) рублей на одного пассажира.</w:t>
            </w:r>
          </w:p>
          <w:p w:rsidR="006B5B0C" w:rsidRPr="00F72C99" w:rsidRDefault="006B5B0C" w:rsidP="006B5B0C">
            <w:pPr>
              <w:pStyle w:val="af5"/>
              <w:widowControl w:val="0"/>
              <w:tabs>
                <w:tab w:val="left" w:pos="-4440"/>
                <w:tab w:val="left" w:pos="709"/>
              </w:tabs>
              <w:ind w:firstLine="0"/>
              <w:rPr>
                <w:sz w:val="24"/>
              </w:rPr>
            </w:pPr>
            <w:r w:rsidRPr="00F72C99">
              <w:rPr>
                <w:sz w:val="24"/>
              </w:rPr>
              <w:t>Страховые суммы установлены в договоре для каждого страхового случая и не могут изменяться в период действия договора.</w:t>
            </w:r>
          </w:p>
          <w:p w:rsidR="006B5B0C" w:rsidRPr="00F72C99" w:rsidRDefault="006B5B0C" w:rsidP="006B5B0C">
            <w:pPr>
              <w:pStyle w:val="af5"/>
              <w:widowControl w:val="0"/>
              <w:tabs>
                <w:tab w:val="left" w:pos="-4440"/>
                <w:tab w:val="left" w:pos="709"/>
              </w:tabs>
              <w:ind w:firstLine="0"/>
              <w:rPr>
                <w:sz w:val="24"/>
              </w:rPr>
            </w:pPr>
            <w:r w:rsidRPr="00F72C99">
              <w:rPr>
                <w:sz w:val="24"/>
              </w:rPr>
              <w:t>Франшиза в отношении причинения вреда имуществу пассажира не установлена.</w:t>
            </w:r>
          </w:p>
          <w:p w:rsidR="006B5B0C" w:rsidRPr="00F72C99" w:rsidRDefault="006B5B0C" w:rsidP="006B5B0C">
            <w:pPr>
              <w:pStyle w:val="af5"/>
              <w:widowControl w:val="0"/>
              <w:tabs>
                <w:tab w:val="left" w:pos="-4440"/>
                <w:tab w:val="left" w:pos="709"/>
              </w:tabs>
              <w:ind w:firstLine="0"/>
              <w:rPr>
                <w:sz w:val="24"/>
              </w:rPr>
            </w:pPr>
            <w:r w:rsidRPr="00F72C99">
              <w:rPr>
                <w:sz w:val="24"/>
              </w:rPr>
              <w:t>По железнодорожному виду транспорта при перевозке пассажиров поездами пригородного сообщения страховые суммы составляют:</w:t>
            </w:r>
          </w:p>
          <w:p w:rsidR="006B5B0C" w:rsidRPr="00F72C99" w:rsidRDefault="006B5B0C" w:rsidP="006B5B0C">
            <w:pPr>
              <w:pStyle w:val="af5"/>
              <w:widowControl w:val="0"/>
              <w:tabs>
                <w:tab w:val="left" w:pos="-4440"/>
                <w:tab w:val="left" w:pos="709"/>
              </w:tabs>
              <w:ind w:firstLine="0"/>
              <w:rPr>
                <w:sz w:val="24"/>
              </w:rPr>
            </w:pPr>
            <w:r w:rsidRPr="00F72C99">
              <w:rPr>
                <w:sz w:val="24"/>
              </w:rPr>
              <w:t>- по риску гражданской ответственности за причинение вреда жизни потерпевшего в размере 2 025 000 (два миллиона двадцать пять тысяч) рублей на одного пассажира;</w:t>
            </w:r>
          </w:p>
          <w:p w:rsidR="006B5B0C" w:rsidRPr="00F72C99" w:rsidRDefault="006B5B0C" w:rsidP="006B5B0C">
            <w:pPr>
              <w:pStyle w:val="af5"/>
              <w:widowControl w:val="0"/>
              <w:tabs>
                <w:tab w:val="left" w:pos="-4440"/>
                <w:tab w:val="left" w:pos="709"/>
              </w:tabs>
              <w:ind w:firstLine="0"/>
              <w:rPr>
                <w:sz w:val="24"/>
              </w:rPr>
            </w:pPr>
            <w:r w:rsidRPr="00F72C99">
              <w:rPr>
                <w:sz w:val="24"/>
              </w:rPr>
              <w:t xml:space="preserve">- по риску гражданской ответственности за причинение вреда здоровью потерпевшего в размере 2 000 000 (два </w:t>
            </w:r>
            <w:r w:rsidRPr="00F72C99">
              <w:rPr>
                <w:sz w:val="24"/>
              </w:rPr>
              <w:lastRenderedPageBreak/>
              <w:t>миллиона) рублей на одного пассажира;</w:t>
            </w:r>
          </w:p>
          <w:p w:rsidR="006B5B0C" w:rsidRPr="00F72C99" w:rsidRDefault="006B5B0C" w:rsidP="006B5B0C">
            <w:pPr>
              <w:pStyle w:val="af5"/>
              <w:widowControl w:val="0"/>
              <w:tabs>
                <w:tab w:val="left" w:pos="-4440"/>
                <w:tab w:val="left" w:pos="709"/>
              </w:tabs>
              <w:ind w:firstLine="0"/>
              <w:rPr>
                <w:sz w:val="24"/>
              </w:rPr>
            </w:pPr>
            <w:r w:rsidRPr="00F72C99">
              <w:rPr>
                <w:sz w:val="24"/>
              </w:rPr>
              <w:t>- по риску гражданской ответственности за причинение вреда имуществу потерпевшего в размере 23 000 (двадцать три тысячи) рублей на одного пассажира.</w:t>
            </w:r>
          </w:p>
          <w:p w:rsidR="006B5B0C" w:rsidRPr="00F72C99" w:rsidRDefault="006B5B0C" w:rsidP="006B5B0C">
            <w:pPr>
              <w:pStyle w:val="af5"/>
              <w:widowControl w:val="0"/>
              <w:tabs>
                <w:tab w:val="left" w:pos="-4440"/>
                <w:tab w:val="left" w:pos="709"/>
              </w:tabs>
              <w:ind w:firstLine="0"/>
              <w:rPr>
                <w:sz w:val="24"/>
              </w:rPr>
            </w:pPr>
            <w:r w:rsidRPr="00F72C99">
              <w:rPr>
                <w:sz w:val="24"/>
              </w:rPr>
              <w:t xml:space="preserve">Страховые суммы установлены в договоре для каждого страхового случая и не могут изменяться в период действия договора. </w:t>
            </w:r>
          </w:p>
          <w:p w:rsidR="006B5B0C" w:rsidRPr="00F72C99" w:rsidRDefault="006B5B0C" w:rsidP="006B5B0C">
            <w:pPr>
              <w:pStyle w:val="af5"/>
              <w:widowControl w:val="0"/>
              <w:tabs>
                <w:tab w:val="left" w:pos="-4440"/>
                <w:tab w:val="left" w:pos="709"/>
              </w:tabs>
              <w:ind w:firstLine="0"/>
              <w:rPr>
                <w:sz w:val="24"/>
              </w:rPr>
            </w:pPr>
            <w:r w:rsidRPr="00F72C99">
              <w:rPr>
                <w:sz w:val="24"/>
              </w:rPr>
              <w:t>Франшиза в отношении причинения вреда имуществу пассажира не установлена</w:t>
            </w:r>
          </w:p>
          <w:p w:rsidR="006B5B0C" w:rsidRPr="00F72C99" w:rsidRDefault="006B5B0C" w:rsidP="006B5B0C">
            <w:pPr>
              <w:pStyle w:val="af5"/>
              <w:widowControl w:val="0"/>
              <w:tabs>
                <w:tab w:val="left" w:pos="-4440"/>
                <w:tab w:val="left" w:pos="709"/>
              </w:tabs>
              <w:ind w:firstLine="0"/>
              <w:rPr>
                <w:sz w:val="24"/>
              </w:rPr>
            </w:pPr>
            <w:r w:rsidRPr="00F72C99">
              <w:rPr>
                <w:sz w:val="24"/>
              </w:rPr>
              <w:t>Страховщик должен в круглосуточном режиме обеспечивать консультирование и диспетчерское сопровождение заказчика при наступлении страховых случаев.</w:t>
            </w:r>
          </w:p>
        </w:tc>
      </w:tr>
      <w:tr w:rsidR="00F72C99" w:rsidRPr="00F72C99" w:rsidTr="00837777">
        <w:trPr>
          <w:gridAfter w:val="1"/>
          <w:wAfter w:w="6" w:type="dxa"/>
        </w:trPr>
        <w:tc>
          <w:tcPr>
            <w:tcW w:w="4248" w:type="dxa"/>
            <w:gridSpan w:val="2"/>
          </w:tcPr>
          <w:p w:rsidR="006B5B0C" w:rsidRPr="00F72C99" w:rsidRDefault="006B5B0C" w:rsidP="006B5B0C">
            <w:pPr>
              <w:jc w:val="both"/>
              <w:rPr>
                <w:i/>
              </w:rPr>
            </w:pPr>
            <w:r w:rsidRPr="00F72C99">
              <w:lastRenderedPageBreak/>
              <w:t xml:space="preserve">Сроки </w:t>
            </w:r>
            <w:r w:rsidRPr="00F72C99">
              <w:rPr>
                <w:bCs/>
              </w:rPr>
              <w:t>оказания услуг</w:t>
            </w:r>
          </w:p>
        </w:tc>
        <w:tc>
          <w:tcPr>
            <w:tcW w:w="11961" w:type="dxa"/>
            <w:gridSpan w:val="8"/>
          </w:tcPr>
          <w:p w:rsidR="006B5B0C" w:rsidRPr="00F72C99" w:rsidRDefault="006B5B0C" w:rsidP="006B5B0C">
            <w:pPr>
              <w:pStyle w:val="af5"/>
              <w:widowControl w:val="0"/>
              <w:tabs>
                <w:tab w:val="left" w:pos="-4440"/>
                <w:tab w:val="left" w:pos="709"/>
              </w:tabs>
              <w:ind w:firstLine="0"/>
              <w:rPr>
                <w:i/>
                <w:sz w:val="24"/>
              </w:rPr>
            </w:pPr>
            <w:r w:rsidRPr="00F72C99">
              <w:rPr>
                <w:sz w:val="24"/>
              </w:rPr>
              <w:t xml:space="preserve">Срок страхования, обусловленный договором: 1 (один) год с даты вступления договора в силу. </w:t>
            </w:r>
          </w:p>
        </w:tc>
      </w:tr>
      <w:tr w:rsidR="00F72C99" w:rsidRPr="00F72C99" w:rsidTr="00837777">
        <w:tc>
          <w:tcPr>
            <w:tcW w:w="16215" w:type="dxa"/>
            <w:gridSpan w:val="11"/>
          </w:tcPr>
          <w:p w:rsidR="006B5B0C" w:rsidRPr="00F72C99" w:rsidRDefault="006B5B0C" w:rsidP="006B5B0C">
            <w:pPr>
              <w:jc w:val="both"/>
              <w:rPr>
                <w:i/>
              </w:rPr>
            </w:pPr>
            <w:r w:rsidRPr="00F72C99">
              <w:rPr>
                <w:b/>
                <w:bCs/>
              </w:rPr>
              <w:t>5. Форма, сроки и порядок оплаты</w:t>
            </w:r>
          </w:p>
        </w:tc>
      </w:tr>
      <w:tr w:rsidR="00F72C99" w:rsidRPr="00F72C99" w:rsidTr="00837777">
        <w:trPr>
          <w:gridAfter w:val="1"/>
          <w:wAfter w:w="6" w:type="dxa"/>
        </w:trPr>
        <w:tc>
          <w:tcPr>
            <w:tcW w:w="4248" w:type="dxa"/>
            <w:gridSpan w:val="2"/>
          </w:tcPr>
          <w:p w:rsidR="006B5B0C" w:rsidRPr="00F72C99" w:rsidRDefault="006B5B0C" w:rsidP="006B5B0C">
            <w:pPr>
              <w:jc w:val="both"/>
              <w:rPr>
                <w:i/>
              </w:rPr>
            </w:pPr>
            <w:r w:rsidRPr="00F72C99">
              <w:rPr>
                <w:bCs/>
              </w:rPr>
              <w:t>Форма оплаты</w:t>
            </w:r>
          </w:p>
        </w:tc>
        <w:tc>
          <w:tcPr>
            <w:tcW w:w="11961" w:type="dxa"/>
            <w:gridSpan w:val="8"/>
          </w:tcPr>
          <w:p w:rsidR="006B5B0C" w:rsidRPr="00F72C99" w:rsidRDefault="006B5B0C" w:rsidP="006B5B0C">
            <w:pPr>
              <w:jc w:val="both"/>
              <w:rPr>
                <w:bCs/>
              </w:rPr>
            </w:pPr>
            <w:r w:rsidRPr="00F72C99">
              <w:rPr>
                <w:bCs/>
              </w:rPr>
              <w:t>Оплата осуществляется в безналичной форме путем перечисления средств на счет контрагента.</w:t>
            </w:r>
          </w:p>
        </w:tc>
      </w:tr>
      <w:tr w:rsidR="00F72C99" w:rsidRPr="00F72C99" w:rsidTr="00837777">
        <w:trPr>
          <w:gridAfter w:val="1"/>
          <w:wAfter w:w="6" w:type="dxa"/>
        </w:trPr>
        <w:tc>
          <w:tcPr>
            <w:tcW w:w="4248" w:type="dxa"/>
            <w:gridSpan w:val="2"/>
          </w:tcPr>
          <w:p w:rsidR="006B5B0C" w:rsidRPr="00F72C99" w:rsidRDefault="006B5B0C" w:rsidP="006B5B0C">
            <w:pPr>
              <w:ind w:right="-109"/>
              <w:rPr>
                <w:i/>
              </w:rPr>
            </w:pPr>
            <w:r w:rsidRPr="00F72C99">
              <w:rPr>
                <w:bCs/>
              </w:rPr>
              <w:t>Авансирование</w:t>
            </w:r>
          </w:p>
        </w:tc>
        <w:tc>
          <w:tcPr>
            <w:tcW w:w="11961" w:type="dxa"/>
            <w:gridSpan w:val="8"/>
          </w:tcPr>
          <w:p w:rsidR="006B5B0C" w:rsidRPr="00F72C99" w:rsidRDefault="006B5B0C" w:rsidP="006B5B0C">
            <w:pPr>
              <w:jc w:val="both"/>
              <w:rPr>
                <w:bCs/>
              </w:rPr>
            </w:pPr>
            <w:r w:rsidRPr="00F72C99">
              <w:rPr>
                <w:bCs/>
              </w:rPr>
              <w:t>Предусмотрено авансирование.</w:t>
            </w:r>
          </w:p>
        </w:tc>
      </w:tr>
      <w:tr w:rsidR="00F72C99" w:rsidRPr="00F72C99" w:rsidTr="00837777">
        <w:trPr>
          <w:gridAfter w:val="1"/>
          <w:wAfter w:w="6" w:type="dxa"/>
        </w:trPr>
        <w:tc>
          <w:tcPr>
            <w:tcW w:w="4248" w:type="dxa"/>
            <w:gridSpan w:val="2"/>
          </w:tcPr>
          <w:p w:rsidR="006B5B0C" w:rsidRPr="00F72C99" w:rsidRDefault="006B5B0C" w:rsidP="006B5B0C">
            <w:pPr>
              <w:rPr>
                <w:i/>
              </w:rPr>
            </w:pPr>
            <w:r w:rsidRPr="00F72C99">
              <w:rPr>
                <w:bCs/>
              </w:rPr>
              <w:t>Срок и порядок оплаты</w:t>
            </w:r>
          </w:p>
        </w:tc>
        <w:tc>
          <w:tcPr>
            <w:tcW w:w="11961" w:type="dxa"/>
            <w:gridSpan w:val="8"/>
          </w:tcPr>
          <w:p w:rsidR="006B5B0C" w:rsidRPr="00F72C99" w:rsidRDefault="006B5B0C" w:rsidP="006B5B0C">
            <w:pPr>
              <w:pStyle w:val="af5"/>
              <w:widowControl w:val="0"/>
              <w:tabs>
                <w:tab w:val="left" w:pos="-4440"/>
                <w:tab w:val="left" w:pos="709"/>
              </w:tabs>
              <w:ind w:firstLine="0"/>
              <w:rPr>
                <w:sz w:val="24"/>
              </w:rPr>
            </w:pPr>
            <w:r w:rsidRPr="00F72C99">
              <w:rPr>
                <w:sz w:val="24"/>
              </w:rPr>
              <w:t>Страховая премия уплачивается в рассрочку несколькими платежами в следующем порядке:</w:t>
            </w:r>
          </w:p>
          <w:p w:rsidR="006B5B0C" w:rsidRPr="00F72C99" w:rsidRDefault="006B5B0C" w:rsidP="006B5B0C">
            <w:pPr>
              <w:pStyle w:val="af5"/>
              <w:widowControl w:val="0"/>
              <w:tabs>
                <w:tab w:val="left" w:pos="-4440"/>
                <w:tab w:val="left" w:pos="709"/>
              </w:tabs>
              <w:ind w:firstLine="0"/>
              <w:rPr>
                <w:sz w:val="24"/>
              </w:rPr>
            </w:pPr>
            <w:r w:rsidRPr="00F72C99">
              <w:rPr>
                <w:sz w:val="24"/>
              </w:rPr>
              <w:t>первый взнос подлежит уплате не позднее 24 часов дня, предшествующего дню начала периода действия страхования в размере 50 % от общего размера страховой премии за год страхования.</w:t>
            </w:r>
          </w:p>
          <w:p w:rsidR="006B5B0C" w:rsidRPr="00F72C99" w:rsidRDefault="006B5B0C" w:rsidP="006B5B0C">
            <w:pPr>
              <w:pStyle w:val="af5"/>
              <w:widowControl w:val="0"/>
              <w:tabs>
                <w:tab w:val="left" w:pos="-4440"/>
                <w:tab w:val="left" w:pos="709"/>
              </w:tabs>
              <w:ind w:firstLine="0"/>
              <w:rPr>
                <w:i/>
                <w:sz w:val="24"/>
              </w:rPr>
            </w:pPr>
            <w:r w:rsidRPr="00F72C99">
              <w:rPr>
                <w:sz w:val="24"/>
              </w:rPr>
              <w:t>второй взнос подлежит уплате в срок, не позднее 4 месяцев с момента оплаты первого страхового взноса в размере 50 % от общего размера страховой премии за год страхования.</w:t>
            </w:r>
          </w:p>
        </w:tc>
      </w:tr>
      <w:tr w:rsidR="00F72C99" w:rsidRPr="00F72C99" w:rsidTr="00837777">
        <w:tc>
          <w:tcPr>
            <w:tcW w:w="16215" w:type="dxa"/>
            <w:gridSpan w:val="11"/>
          </w:tcPr>
          <w:p w:rsidR="006B5B0C" w:rsidRPr="00F72C99" w:rsidRDefault="006B5B0C" w:rsidP="006B5B0C">
            <w:pPr>
              <w:jc w:val="both"/>
              <w:rPr>
                <w:i/>
              </w:rPr>
            </w:pPr>
            <w:r w:rsidRPr="00F72C99">
              <w:rPr>
                <w:b/>
                <w:bCs/>
              </w:rPr>
              <w:t>6. Иные требования</w:t>
            </w:r>
          </w:p>
        </w:tc>
      </w:tr>
      <w:tr w:rsidR="00F72C99" w:rsidRPr="00F72C99" w:rsidTr="00837777">
        <w:tc>
          <w:tcPr>
            <w:tcW w:w="16215" w:type="dxa"/>
            <w:gridSpan w:val="11"/>
          </w:tcPr>
          <w:p w:rsidR="006B5B0C" w:rsidRPr="00F72C99" w:rsidRDefault="006B5B0C" w:rsidP="006B5B0C">
            <w:pPr>
              <w:jc w:val="both"/>
              <w:rPr>
                <w:i/>
              </w:rPr>
            </w:pPr>
            <w:r w:rsidRPr="00F72C99">
              <w:rPr>
                <w:bCs/>
              </w:rPr>
              <w:t>Не предусмотрено</w:t>
            </w:r>
            <w:r w:rsidRPr="00F72C99">
              <w:rPr>
                <w:bCs/>
                <w:i/>
              </w:rPr>
              <w:t>.</w:t>
            </w:r>
          </w:p>
        </w:tc>
      </w:tr>
      <w:tr w:rsidR="00F72C99" w:rsidRPr="00F72C99" w:rsidTr="00837777">
        <w:tc>
          <w:tcPr>
            <w:tcW w:w="16215" w:type="dxa"/>
            <w:gridSpan w:val="11"/>
          </w:tcPr>
          <w:p w:rsidR="006B5B0C" w:rsidRPr="00F72C99" w:rsidRDefault="006B5B0C" w:rsidP="006B5B0C">
            <w:pPr>
              <w:jc w:val="both"/>
              <w:rPr>
                <w:b/>
              </w:rPr>
            </w:pPr>
            <w:r w:rsidRPr="00F72C99">
              <w:rPr>
                <w:b/>
              </w:rPr>
              <w:t>7. Расчет стоимости услуг за единицу</w:t>
            </w:r>
          </w:p>
        </w:tc>
      </w:tr>
      <w:tr w:rsidR="00F72C99" w:rsidRPr="00F72C99" w:rsidTr="00837777">
        <w:tc>
          <w:tcPr>
            <w:tcW w:w="16215" w:type="dxa"/>
            <w:gridSpan w:val="11"/>
          </w:tcPr>
          <w:p w:rsidR="006B5B0C" w:rsidRPr="00F72C99" w:rsidRDefault="006B5B0C" w:rsidP="006B5B0C">
            <w:pPr>
              <w:jc w:val="both"/>
              <w:rPr>
                <w:i/>
              </w:rPr>
            </w:pPr>
            <w:r w:rsidRPr="00F72C99">
              <w:t>Цена за единицу каждого наименования услуг указывается участником в техническом предложении,</w:t>
            </w:r>
            <w:r w:rsidRPr="00F72C99">
              <w:rPr>
                <w:b/>
                <w:i/>
              </w:rPr>
              <w:t xml:space="preserve"> </w:t>
            </w:r>
            <w:r w:rsidRPr="00F72C99">
              <w:t>подготовленном по Форме технического предложения участника, представленной в приложении № 1.3 документации о закупке.</w:t>
            </w:r>
          </w:p>
        </w:tc>
      </w:tr>
    </w:tbl>
    <w:p w:rsidR="00813342" w:rsidRPr="00F72C99" w:rsidRDefault="00813342"/>
    <w:p w:rsidR="0097217A" w:rsidRPr="00F72C99" w:rsidRDefault="0097217A">
      <w:pPr>
        <w:shd w:val="clear" w:color="auto" w:fill="FFFFFF"/>
        <w:ind w:left="58" w:right="139" w:firstLine="720"/>
        <w:jc w:val="both"/>
        <w:rPr>
          <w:bCs/>
          <w:sz w:val="28"/>
          <w:szCs w:val="28"/>
        </w:rPr>
        <w:sectPr w:rsidR="0097217A" w:rsidRPr="00F72C99" w:rsidSect="00036521">
          <w:pgSz w:w="16838" w:h="11906" w:orient="landscape"/>
          <w:pgMar w:top="992" w:right="1134" w:bottom="1418" w:left="1134" w:header="709" w:footer="709" w:gutter="0"/>
          <w:cols w:space="708"/>
          <w:docGrid w:linePitch="360"/>
        </w:sectPr>
      </w:pPr>
    </w:p>
    <w:p w:rsidR="00813342" w:rsidRPr="00F72C99" w:rsidRDefault="00B516DD">
      <w:pPr>
        <w:pStyle w:val="af5"/>
        <w:ind w:firstLine="6886"/>
        <w:jc w:val="left"/>
        <w:rPr>
          <w:sz w:val="24"/>
        </w:rPr>
      </w:pPr>
      <w:r w:rsidRPr="00F72C99">
        <w:rPr>
          <w:sz w:val="24"/>
        </w:rPr>
        <w:lastRenderedPageBreak/>
        <w:t>Приложение № 1.2</w:t>
      </w:r>
    </w:p>
    <w:p w:rsidR="00813342" w:rsidRPr="00F72C99" w:rsidRDefault="00B516DD">
      <w:pPr>
        <w:pStyle w:val="af5"/>
        <w:ind w:firstLine="6130"/>
        <w:jc w:val="left"/>
        <w:rPr>
          <w:sz w:val="24"/>
        </w:rPr>
      </w:pPr>
      <w:r w:rsidRPr="00F72C99">
        <w:rPr>
          <w:sz w:val="24"/>
        </w:rPr>
        <w:t>к конкурсной документации</w:t>
      </w:r>
    </w:p>
    <w:p w:rsidR="00813342" w:rsidRPr="00F72C99" w:rsidRDefault="00813342">
      <w:pPr>
        <w:pStyle w:val="af5"/>
        <w:ind w:firstLine="5670"/>
        <w:rPr>
          <w:sz w:val="24"/>
        </w:rPr>
      </w:pPr>
    </w:p>
    <w:p w:rsidR="00775D1A" w:rsidRPr="00F72C99" w:rsidRDefault="00B516DD">
      <w:pPr>
        <w:jc w:val="center"/>
        <w:rPr>
          <w:b/>
        </w:rPr>
      </w:pPr>
      <w:r w:rsidRPr="00F72C99">
        <w:rPr>
          <w:b/>
        </w:rPr>
        <w:t>ДОГОВОР</w:t>
      </w:r>
      <w:r w:rsidRPr="00F72C99">
        <w:rPr>
          <w:b/>
        </w:rPr>
        <w:br/>
        <w:t xml:space="preserve">обязательного страхования гражданской ответственности перевозчика </w:t>
      </w:r>
    </w:p>
    <w:p w:rsidR="00813342" w:rsidRPr="00F72C99" w:rsidRDefault="00B516DD">
      <w:pPr>
        <w:jc w:val="center"/>
        <w:rPr>
          <w:b/>
        </w:rPr>
      </w:pPr>
      <w:r w:rsidRPr="00F72C99">
        <w:rPr>
          <w:b/>
        </w:rPr>
        <w:t xml:space="preserve"> </w:t>
      </w:r>
    </w:p>
    <w:p w:rsidR="00813342" w:rsidRPr="00F72C99" w:rsidRDefault="00B516DD">
      <w:pPr>
        <w:jc w:val="center"/>
        <w:rPr>
          <w:b/>
        </w:rPr>
      </w:pPr>
      <w:r w:rsidRPr="00F72C99">
        <w:rPr>
          <w:b/>
        </w:rPr>
        <w:t>№ _________</w:t>
      </w:r>
    </w:p>
    <w:tbl>
      <w:tblPr>
        <w:tblpPr w:leftFromText="180" w:rightFromText="180" w:vertAnchor="text" w:horzAnchor="margin" w:tblpX="108" w:tblpY="96"/>
        <w:tblW w:w="9464" w:type="dxa"/>
        <w:tblLayout w:type="fixed"/>
        <w:tblLook w:val="04A0"/>
      </w:tblPr>
      <w:tblGrid>
        <w:gridCol w:w="4698"/>
        <w:gridCol w:w="4766"/>
      </w:tblGrid>
      <w:tr w:rsidR="00F72C99" w:rsidRPr="00F72C99">
        <w:trPr>
          <w:trHeight w:val="337"/>
        </w:trPr>
        <w:tc>
          <w:tcPr>
            <w:tcW w:w="4698" w:type="dxa"/>
            <w:shd w:val="clear" w:color="auto" w:fill="auto"/>
          </w:tcPr>
          <w:p w:rsidR="00813342" w:rsidRPr="00F72C99" w:rsidRDefault="00B516DD">
            <w:r w:rsidRPr="00F72C99">
              <w:t>г. _________________________</w:t>
            </w:r>
          </w:p>
        </w:tc>
        <w:tc>
          <w:tcPr>
            <w:tcW w:w="4766" w:type="dxa"/>
            <w:shd w:val="clear" w:color="auto" w:fill="auto"/>
          </w:tcPr>
          <w:p w:rsidR="00813342" w:rsidRPr="00F72C99" w:rsidRDefault="00B516DD">
            <w:pPr>
              <w:jc w:val="right"/>
            </w:pPr>
            <w:r w:rsidRPr="00F72C99">
              <w:t xml:space="preserve"> «___»____________20___г.</w:t>
            </w:r>
          </w:p>
        </w:tc>
      </w:tr>
      <w:tr w:rsidR="00F72C99" w:rsidRPr="00F72C99">
        <w:trPr>
          <w:trHeight w:val="318"/>
        </w:trPr>
        <w:tc>
          <w:tcPr>
            <w:tcW w:w="4698" w:type="dxa"/>
            <w:shd w:val="clear" w:color="auto" w:fill="auto"/>
          </w:tcPr>
          <w:p w:rsidR="00813342" w:rsidRPr="00F72C99" w:rsidRDefault="00813342"/>
        </w:tc>
        <w:tc>
          <w:tcPr>
            <w:tcW w:w="4766" w:type="dxa"/>
            <w:shd w:val="clear" w:color="auto" w:fill="auto"/>
          </w:tcPr>
          <w:p w:rsidR="00813342" w:rsidRPr="00F72C99" w:rsidRDefault="00813342">
            <w:pPr>
              <w:jc w:val="right"/>
            </w:pPr>
          </w:p>
        </w:tc>
      </w:tr>
    </w:tbl>
    <w:p w:rsidR="00813342" w:rsidRPr="00F72C99" w:rsidRDefault="00B516DD">
      <w:pPr>
        <w:shd w:val="clear" w:color="auto" w:fill="FFFFFF"/>
        <w:tabs>
          <w:tab w:val="left" w:leader="underscore" w:pos="5117"/>
        </w:tabs>
        <w:jc w:val="both"/>
      </w:pPr>
      <w:r w:rsidRPr="00F72C99">
        <w:t xml:space="preserve">                     __________________, именуемое в дальнейшем «страховщик», в лице ___________________, действующего на основании ________________, с одной стороны, и открытое акционерное общество «Пассажирская компания «Сахалин»», именуемое в дальнейшем «страхователь», в лице ________________, действующего на основании __________________, с другой стороны, именуемые в дальнейшем при совместном упоминании «стороны», а при раздельном – «сторона», в соответствии с </w:t>
      </w:r>
      <w:hyperlink r:id="rId9" w:history="1">
        <w:r w:rsidRPr="00F72C99">
          <w:t>Федеральным законом</w:t>
        </w:r>
      </w:hyperlink>
      <w:r w:rsidRPr="00F72C99">
        <w:t xml:space="preserve"> от 14.06.2012 № 67-ФЗ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 (далее – Закон) и Правилами обязательного страхования (стандартными) гражданской ответственности перевозчика за причинение вреда жизни, здоровью, имуществу пассажиров от «__»_________201__ г. (далее – Правила) на основании Протокола конкурсной комиссии от «___» ________ 20__г. № ___, заключили настоящий договор обязательного страхования гражданской ответственности Страхователя за причинение вреда жизни, здоровью, имуществу пассажиров (далее – договор) о нижеследующем:</w:t>
      </w:r>
    </w:p>
    <w:p w:rsidR="00813342" w:rsidRPr="00F72C99" w:rsidRDefault="00813342">
      <w:pPr>
        <w:shd w:val="clear" w:color="auto" w:fill="FFFFFF"/>
        <w:tabs>
          <w:tab w:val="left" w:leader="underscore" w:pos="5117"/>
        </w:tabs>
        <w:jc w:val="both"/>
      </w:pPr>
    </w:p>
    <w:p w:rsidR="00813342" w:rsidRPr="00F72C99" w:rsidRDefault="00B516DD">
      <w:pPr>
        <w:numPr>
          <w:ilvl w:val="0"/>
          <w:numId w:val="3"/>
        </w:numPr>
        <w:autoSpaceDE w:val="0"/>
        <w:autoSpaceDN w:val="0"/>
        <w:adjustRightInd w:val="0"/>
        <w:jc w:val="center"/>
        <w:rPr>
          <w:b/>
        </w:rPr>
      </w:pPr>
      <w:r w:rsidRPr="00F72C99">
        <w:rPr>
          <w:b/>
        </w:rPr>
        <w:t>Предмет договора.</w:t>
      </w:r>
    </w:p>
    <w:p w:rsidR="00813342" w:rsidRPr="00F72C99" w:rsidRDefault="00B516DD">
      <w:pPr>
        <w:numPr>
          <w:ilvl w:val="1"/>
          <w:numId w:val="3"/>
        </w:numPr>
        <w:autoSpaceDE w:val="0"/>
        <w:autoSpaceDN w:val="0"/>
        <w:adjustRightInd w:val="0"/>
        <w:jc w:val="both"/>
      </w:pPr>
      <w:r w:rsidRPr="00F72C99">
        <w:t>Предметом настоящего договора является обязанность страховщика за обусловленную договором плату (страховую премию) при наступлении предусмотренного настоящим договором события (страхового случая) осуществить страховую выплату потерпевшему (выгодоприобретателю) в целях возмещения вреда, причиненного жизни, здоровью или имуществу потерпевшего, в пределах определенной настоящим договором суммы (страховой суммы).</w:t>
      </w:r>
    </w:p>
    <w:p w:rsidR="00813342" w:rsidRPr="00F72C99" w:rsidRDefault="00B516DD">
      <w:pPr>
        <w:numPr>
          <w:ilvl w:val="1"/>
          <w:numId w:val="3"/>
        </w:numPr>
        <w:autoSpaceDE w:val="0"/>
        <w:autoSpaceDN w:val="0"/>
        <w:adjustRightInd w:val="0"/>
        <w:jc w:val="both"/>
      </w:pPr>
      <w:r w:rsidRPr="00F72C99">
        <w:t xml:space="preserve">По настоящему договору застрахована гражданская ответственность самого страхователя. </w:t>
      </w:r>
    </w:p>
    <w:p w:rsidR="00813342" w:rsidRPr="00F72C99" w:rsidRDefault="00B516DD">
      <w:pPr>
        <w:numPr>
          <w:ilvl w:val="1"/>
          <w:numId w:val="3"/>
        </w:numPr>
        <w:autoSpaceDE w:val="0"/>
        <w:autoSpaceDN w:val="0"/>
        <w:adjustRightInd w:val="0"/>
        <w:jc w:val="both"/>
      </w:pPr>
      <w:r w:rsidRPr="00F72C99">
        <w:t>К правоотношениям сторон в части, неурегулированной настоящим договором, применяются Правила.</w:t>
      </w:r>
    </w:p>
    <w:p w:rsidR="00813342" w:rsidRPr="00F72C99" w:rsidRDefault="00B516DD">
      <w:pPr>
        <w:numPr>
          <w:ilvl w:val="1"/>
          <w:numId w:val="3"/>
        </w:numPr>
        <w:autoSpaceDE w:val="0"/>
        <w:autoSpaceDN w:val="0"/>
        <w:adjustRightInd w:val="0"/>
        <w:jc w:val="both"/>
      </w:pPr>
      <w:r w:rsidRPr="00F72C99">
        <w:t xml:space="preserve">К отношениям сторон по настоящему договору Правила применяются в части, не противоречащей условиям настоящего договора. </w:t>
      </w:r>
    </w:p>
    <w:p w:rsidR="00813342" w:rsidRPr="00F72C99" w:rsidRDefault="00B516DD">
      <w:pPr>
        <w:numPr>
          <w:ilvl w:val="1"/>
          <w:numId w:val="3"/>
        </w:numPr>
        <w:autoSpaceDE w:val="0"/>
        <w:autoSpaceDN w:val="0"/>
        <w:adjustRightInd w:val="0"/>
        <w:jc w:val="both"/>
      </w:pPr>
      <w:r w:rsidRPr="00F72C99">
        <w:t>Правила не могут изменять или дополнять условия расчетов по настоящему договору.</w:t>
      </w:r>
    </w:p>
    <w:p w:rsidR="00813342" w:rsidRPr="00F72C99" w:rsidRDefault="00813342">
      <w:pPr>
        <w:autoSpaceDE w:val="0"/>
        <w:autoSpaceDN w:val="0"/>
        <w:adjustRightInd w:val="0"/>
        <w:ind w:left="720"/>
        <w:jc w:val="both"/>
      </w:pPr>
    </w:p>
    <w:p w:rsidR="00813342" w:rsidRPr="00F72C99" w:rsidRDefault="00B516DD">
      <w:pPr>
        <w:numPr>
          <w:ilvl w:val="0"/>
          <w:numId w:val="3"/>
        </w:numPr>
        <w:autoSpaceDE w:val="0"/>
        <w:autoSpaceDN w:val="0"/>
        <w:adjustRightInd w:val="0"/>
        <w:jc w:val="center"/>
        <w:rPr>
          <w:b/>
        </w:rPr>
      </w:pPr>
      <w:r w:rsidRPr="00F72C99">
        <w:rPr>
          <w:b/>
        </w:rPr>
        <w:t>Объект страхования и страховые случаи.</w:t>
      </w:r>
    </w:p>
    <w:p w:rsidR="00813342" w:rsidRPr="00F72C99" w:rsidRDefault="00B516DD">
      <w:pPr>
        <w:numPr>
          <w:ilvl w:val="1"/>
          <w:numId w:val="3"/>
        </w:numPr>
        <w:autoSpaceDE w:val="0"/>
        <w:autoSpaceDN w:val="0"/>
        <w:adjustRightInd w:val="0"/>
        <w:jc w:val="both"/>
      </w:pPr>
      <w:r w:rsidRPr="00F72C99">
        <w:t>Объектом страхования по настоящему договору являются имущественные интересы страхователя (перевозчика), связанные с риском наступления его гражданской ответственности по обязательствам, возникающим вследствие причинения при перевозках вреда жизни, здоровью, имуществу пассажиров.</w:t>
      </w:r>
    </w:p>
    <w:p w:rsidR="00813342" w:rsidRPr="00F72C99" w:rsidRDefault="00B516DD">
      <w:pPr>
        <w:numPr>
          <w:ilvl w:val="1"/>
          <w:numId w:val="3"/>
        </w:numPr>
        <w:autoSpaceDE w:val="0"/>
        <w:autoSpaceDN w:val="0"/>
        <w:adjustRightInd w:val="0"/>
        <w:jc w:val="both"/>
      </w:pPr>
      <w:r w:rsidRPr="00F72C99">
        <w:t xml:space="preserve">Страховым случаем по настоящему договору является возникновение обязательств перевозчика по возмещению вреда, причиненного при перевозке жизни, здоровью, имуществу пассажиров в течение срока страхования, обусловленного настоящим договором. </w:t>
      </w:r>
    </w:p>
    <w:p w:rsidR="00813342" w:rsidRPr="00F72C99" w:rsidRDefault="00B516DD">
      <w:pPr>
        <w:numPr>
          <w:ilvl w:val="1"/>
          <w:numId w:val="3"/>
        </w:numPr>
        <w:autoSpaceDE w:val="0"/>
        <w:autoSpaceDN w:val="0"/>
        <w:adjustRightInd w:val="0"/>
        <w:jc w:val="both"/>
      </w:pPr>
      <w:r w:rsidRPr="00F72C99">
        <w:lastRenderedPageBreak/>
        <w:t>Страхование, обусловленное настоящим договором, распространяется на случаи причинения при перевозке вреда жизни, здоровью, имуществу пассажиров, происшедшие в период времени с момента начала срока страхования, указанного в п. 4.2 настоящего договора, но не ранее 00 часов 00 минут дня, следующего за днем исполнения страхователем обязанности по уплате страховой премии или первого страхового взноса, до момента окончания срока действия договора, совпадающего с моментом окончания срока страхования, обусловленного настоящим договором.</w:t>
      </w:r>
    </w:p>
    <w:p w:rsidR="00813342" w:rsidRPr="00F72C99" w:rsidRDefault="00B516DD">
      <w:pPr>
        <w:autoSpaceDE w:val="0"/>
        <w:autoSpaceDN w:val="0"/>
        <w:adjustRightInd w:val="0"/>
        <w:ind w:firstLine="720"/>
        <w:jc w:val="both"/>
      </w:pPr>
      <w:r w:rsidRPr="00F72C99">
        <w:t>При этом страховым случаем будет считаться также возникновение обязательств страхователя по требованию о возмещении вреда, предъявленного выгодоприобретателем после окончания срока действия настоящего договора, при условии причинения вреда жизни, здоровью, имуществу пассажиров при перевозке в период действия настоящего договора.</w:t>
      </w:r>
    </w:p>
    <w:p w:rsidR="00813342" w:rsidRPr="00F72C99" w:rsidRDefault="00B516DD">
      <w:pPr>
        <w:numPr>
          <w:ilvl w:val="1"/>
          <w:numId w:val="3"/>
        </w:numPr>
        <w:autoSpaceDE w:val="0"/>
        <w:autoSpaceDN w:val="0"/>
        <w:adjustRightInd w:val="0"/>
        <w:jc w:val="both"/>
      </w:pPr>
      <w:r w:rsidRPr="00F72C99">
        <w:t>Ответственность страхователя по обязательствам, возникающим вследствие причинения при перевозках вреда жизни, здоровью, имуществу пассажиров, является застрахованной по настоящему договору, если страхователь осуществляет перевозки пассажиров на законных основаниях.</w:t>
      </w:r>
    </w:p>
    <w:p w:rsidR="00813342" w:rsidRPr="00F72C99" w:rsidRDefault="00813342">
      <w:pPr>
        <w:autoSpaceDE w:val="0"/>
        <w:autoSpaceDN w:val="0"/>
        <w:adjustRightInd w:val="0"/>
        <w:ind w:left="720"/>
        <w:jc w:val="both"/>
      </w:pPr>
    </w:p>
    <w:p w:rsidR="00813342" w:rsidRPr="00F72C99" w:rsidRDefault="00B516DD">
      <w:pPr>
        <w:numPr>
          <w:ilvl w:val="0"/>
          <w:numId w:val="3"/>
        </w:numPr>
        <w:autoSpaceDE w:val="0"/>
        <w:autoSpaceDN w:val="0"/>
        <w:adjustRightInd w:val="0"/>
        <w:jc w:val="center"/>
        <w:rPr>
          <w:b/>
        </w:rPr>
      </w:pPr>
      <w:r w:rsidRPr="00F72C99">
        <w:rPr>
          <w:b/>
        </w:rPr>
        <w:t>Страховые суммы и франшиза.</w:t>
      </w:r>
    </w:p>
    <w:p w:rsidR="00813342" w:rsidRPr="00F72C99" w:rsidRDefault="00B516DD">
      <w:pPr>
        <w:numPr>
          <w:ilvl w:val="1"/>
          <w:numId w:val="3"/>
        </w:numPr>
        <w:autoSpaceDE w:val="0"/>
        <w:autoSpaceDN w:val="0"/>
        <w:adjustRightInd w:val="0"/>
        <w:jc w:val="both"/>
      </w:pPr>
      <w:r w:rsidRPr="00F72C99">
        <w:t>По железнодорожному виду транспорта при перевозке пассажиров поездами дальнего следования:</w:t>
      </w:r>
    </w:p>
    <w:p w:rsidR="00813342" w:rsidRPr="00F72C99" w:rsidRDefault="00B516DD">
      <w:pPr>
        <w:numPr>
          <w:ilvl w:val="3"/>
          <w:numId w:val="3"/>
        </w:numPr>
        <w:autoSpaceDE w:val="0"/>
        <w:autoSpaceDN w:val="0"/>
        <w:adjustRightInd w:val="0"/>
        <w:jc w:val="both"/>
      </w:pPr>
      <w:r w:rsidRPr="00F72C99">
        <w:t>Страховые суммы:</w:t>
      </w:r>
    </w:p>
    <w:p w:rsidR="00813342" w:rsidRPr="00F72C99" w:rsidRDefault="00B516DD">
      <w:pPr>
        <w:numPr>
          <w:ilvl w:val="2"/>
          <w:numId w:val="4"/>
        </w:numPr>
        <w:autoSpaceDE w:val="0"/>
        <w:autoSpaceDN w:val="0"/>
        <w:adjustRightInd w:val="0"/>
        <w:jc w:val="both"/>
      </w:pPr>
      <w:r w:rsidRPr="00F72C99">
        <w:t>по риску гражданской ответственности за причинение вреда жизни потерпевшего в размере 2 025 000 (два миллиона двадцать пять тысяч) рублей на одного пассажира;</w:t>
      </w:r>
    </w:p>
    <w:p w:rsidR="00813342" w:rsidRPr="00F72C99" w:rsidRDefault="00B516DD">
      <w:pPr>
        <w:numPr>
          <w:ilvl w:val="2"/>
          <w:numId w:val="4"/>
        </w:numPr>
        <w:autoSpaceDE w:val="0"/>
        <w:autoSpaceDN w:val="0"/>
        <w:adjustRightInd w:val="0"/>
        <w:jc w:val="both"/>
      </w:pPr>
      <w:r w:rsidRPr="00F72C99">
        <w:t>по риску гражданской ответственности за причинение вреда здоровью потерпевшего в размере 2 000 000 (два миллиона) рублей на одного пассажира;</w:t>
      </w:r>
    </w:p>
    <w:p w:rsidR="00813342" w:rsidRPr="00F72C99" w:rsidRDefault="00B516DD">
      <w:pPr>
        <w:numPr>
          <w:ilvl w:val="2"/>
          <w:numId w:val="4"/>
        </w:numPr>
        <w:autoSpaceDE w:val="0"/>
        <w:autoSpaceDN w:val="0"/>
        <w:adjustRightInd w:val="0"/>
        <w:jc w:val="both"/>
      </w:pPr>
      <w:r w:rsidRPr="00F72C99">
        <w:t>по риску гражданской ответственности за причинение вреда имуществу потерпевшего в размере 23 000 (двадцать три тысячи) рублей на одного пассажира.</w:t>
      </w:r>
    </w:p>
    <w:p w:rsidR="00813342" w:rsidRPr="00F72C99" w:rsidRDefault="00B516DD">
      <w:pPr>
        <w:autoSpaceDE w:val="0"/>
        <w:autoSpaceDN w:val="0"/>
        <w:adjustRightInd w:val="0"/>
        <w:ind w:firstLine="709"/>
        <w:jc w:val="both"/>
      </w:pPr>
      <w:r w:rsidRPr="00F72C99">
        <w:t>Страховые суммы установлены в настоящем договоре для каждого страхового случая и не могут изменяться в период действия договора.</w:t>
      </w:r>
    </w:p>
    <w:p w:rsidR="00813342" w:rsidRPr="00F72C99" w:rsidRDefault="00B516DD">
      <w:pPr>
        <w:numPr>
          <w:ilvl w:val="3"/>
          <w:numId w:val="5"/>
        </w:numPr>
        <w:autoSpaceDE w:val="0"/>
        <w:autoSpaceDN w:val="0"/>
        <w:adjustRightInd w:val="0"/>
        <w:jc w:val="both"/>
      </w:pPr>
      <w:r w:rsidRPr="00F72C99">
        <w:t>Франшиза в отношении причинения вреда имуществу пассажира не установлена.</w:t>
      </w:r>
    </w:p>
    <w:p w:rsidR="00813342" w:rsidRPr="00F72C99" w:rsidRDefault="00B516DD">
      <w:pPr>
        <w:numPr>
          <w:ilvl w:val="1"/>
          <w:numId w:val="3"/>
        </w:numPr>
        <w:autoSpaceDE w:val="0"/>
        <w:autoSpaceDN w:val="0"/>
        <w:adjustRightInd w:val="0"/>
        <w:jc w:val="both"/>
      </w:pPr>
      <w:r w:rsidRPr="00F72C99">
        <w:t>По железнодорожному виду транспорта при перевозке пассажиров поездами пригородного сообщения:</w:t>
      </w:r>
    </w:p>
    <w:p w:rsidR="00813342" w:rsidRPr="00F72C99" w:rsidRDefault="00B516DD">
      <w:pPr>
        <w:numPr>
          <w:ilvl w:val="3"/>
          <w:numId w:val="3"/>
        </w:numPr>
        <w:autoSpaceDE w:val="0"/>
        <w:autoSpaceDN w:val="0"/>
        <w:adjustRightInd w:val="0"/>
        <w:jc w:val="both"/>
      </w:pPr>
      <w:r w:rsidRPr="00F72C99">
        <w:t>Страховые суммы:</w:t>
      </w:r>
    </w:p>
    <w:p w:rsidR="00813342" w:rsidRPr="00F72C99" w:rsidRDefault="00B516DD">
      <w:pPr>
        <w:numPr>
          <w:ilvl w:val="2"/>
          <w:numId w:val="4"/>
        </w:numPr>
        <w:autoSpaceDE w:val="0"/>
        <w:autoSpaceDN w:val="0"/>
        <w:adjustRightInd w:val="0"/>
        <w:jc w:val="both"/>
      </w:pPr>
      <w:r w:rsidRPr="00F72C99">
        <w:t>по риску гражданской ответственности за причинение вреда жизни потерпевшего в размере 2 025 000 (два миллиона двадцать пять тысяч) рублей на одного пассажира;</w:t>
      </w:r>
    </w:p>
    <w:p w:rsidR="00813342" w:rsidRPr="00F72C99" w:rsidRDefault="00B516DD">
      <w:pPr>
        <w:numPr>
          <w:ilvl w:val="2"/>
          <w:numId w:val="4"/>
        </w:numPr>
        <w:autoSpaceDE w:val="0"/>
        <w:autoSpaceDN w:val="0"/>
        <w:adjustRightInd w:val="0"/>
        <w:jc w:val="both"/>
      </w:pPr>
      <w:r w:rsidRPr="00F72C99">
        <w:t>по риску гражданской ответственности за причинение вреда здоровью потерпевшего в размере 2 000 000 (два миллиона) рублей на одного пассажира;</w:t>
      </w:r>
    </w:p>
    <w:p w:rsidR="00813342" w:rsidRPr="00F72C99" w:rsidRDefault="00B516DD">
      <w:pPr>
        <w:numPr>
          <w:ilvl w:val="2"/>
          <w:numId w:val="4"/>
        </w:numPr>
        <w:autoSpaceDE w:val="0"/>
        <w:autoSpaceDN w:val="0"/>
        <w:adjustRightInd w:val="0"/>
        <w:jc w:val="both"/>
      </w:pPr>
      <w:r w:rsidRPr="00F72C99">
        <w:t>по риску гражданской ответственности за причинение вреда имуществу потерпевшего в размере 23 000 (двадцать три тысячи) рублей на одного пассажира.</w:t>
      </w:r>
    </w:p>
    <w:p w:rsidR="00813342" w:rsidRPr="00F72C99" w:rsidRDefault="00B516DD">
      <w:pPr>
        <w:autoSpaceDE w:val="0"/>
        <w:autoSpaceDN w:val="0"/>
        <w:adjustRightInd w:val="0"/>
        <w:ind w:firstLine="709"/>
        <w:jc w:val="both"/>
      </w:pPr>
      <w:r w:rsidRPr="00F72C99">
        <w:t>Страховые суммы установлены в настоящем договоре для каждого страхового случая и не могут изменяться в период действия договора.</w:t>
      </w:r>
    </w:p>
    <w:p w:rsidR="00813342" w:rsidRPr="00F72C99" w:rsidRDefault="00B516DD">
      <w:pPr>
        <w:numPr>
          <w:ilvl w:val="3"/>
          <w:numId w:val="5"/>
        </w:numPr>
        <w:autoSpaceDE w:val="0"/>
        <w:autoSpaceDN w:val="0"/>
        <w:adjustRightInd w:val="0"/>
        <w:jc w:val="both"/>
      </w:pPr>
      <w:r w:rsidRPr="00F72C99">
        <w:t>Франшиза в отношении причинения вреда имуществу пассажира не установлена.</w:t>
      </w:r>
    </w:p>
    <w:p w:rsidR="00813342" w:rsidRPr="00F72C99" w:rsidRDefault="00813342">
      <w:pPr>
        <w:autoSpaceDE w:val="0"/>
        <w:autoSpaceDN w:val="0"/>
        <w:adjustRightInd w:val="0"/>
        <w:ind w:left="709"/>
        <w:jc w:val="both"/>
      </w:pPr>
    </w:p>
    <w:p w:rsidR="00813342" w:rsidRPr="00F72C99" w:rsidRDefault="00B516DD">
      <w:pPr>
        <w:numPr>
          <w:ilvl w:val="0"/>
          <w:numId w:val="6"/>
        </w:numPr>
        <w:autoSpaceDE w:val="0"/>
        <w:autoSpaceDN w:val="0"/>
        <w:adjustRightInd w:val="0"/>
        <w:jc w:val="center"/>
        <w:rPr>
          <w:b/>
        </w:rPr>
      </w:pPr>
      <w:r w:rsidRPr="00F72C99">
        <w:rPr>
          <w:b/>
        </w:rPr>
        <w:t>Срок действия договора.</w:t>
      </w:r>
    </w:p>
    <w:p w:rsidR="00813342" w:rsidRPr="00F72C99" w:rsidRDefault="00B516DD">
      <w:pPr>
        <w:numPr>
          <w:ilvl w:val="1"/>
          <w:numId w:val="6"/>
        </w:numPr>
        <w:autoSpaceDE w:val="0"/>
        <w:autoSpaceDN w:val="0"/>
        <w:adjustRightInd w:val="0"/>
        <w:jc w:val="both"/>
      </w:pPr>
      <w:r w:rsidRPr="00F72C99">
        <w:t>Настоящий договор вступает в силу со дня исполнения страхователем обязанности по уплате страховой премии или первого страхового взноса.</w:t>
      </w:r>
    </w:p>
    <w:p w:rsidR="00813342" w:rsidRPr="00F72C99" w:rsidRDefault="00B516DD">
      <w:pPr>
        <w:autoSpaceDE w:val="0"/>
        <w:autoSpaceDN w:val="0"/>
        <w:adjustRightInd w:val="0"/>
        <w:jc w:val="both"/>
      </w:pPr>
      <w:r w:rsidRPr="00F72C99">
        <w:lastRenderedPageBreak/>
        <w:t xml:space="preserve"> </w:t>
      </w:r>
      <w:r w:rsidRPr="00F72C99">
        <w:tab/>
        <w:t>Срок страхования, обусловленный настоящим договором, начинается с 00 часов 00 минут дня, указанного в п. 4.1. настоящего договора, но не ранее  дня, следующего за днем исполнения страхователем обязанности по уплате страховой премии или первого страхового взноса.</w:t>
      </w:r>
    </w:p>
    <w:p w:rsidR="00813342" w:rsidRPr="00F72C99" w:rsidRDefault="00B516DD">
      <w:pPr>
        <w:pStyle w:val="aff1"/>
        <w:numPr>
          <w:ilvl w:val="1"/>
          <w:numId w:val="6"/>
        </w:numPr>
        <w:autoSpaceDE w:val="0"/>
        <w:autoSpaceDN w:val="0"/>
        <w:adjustRightInd w:val="0"/>
        <w:contextualSpacing/>
        <w:jc w:val="both"/>
      </w:pPr>
      <w:r w:rsidRPr="00F72C99">
        <w:t>Срок страхования, обусловленный настоящим договором:</w:t>
      </w:r>
    </w:p>
    <w:p w:rsidR="00813342" w:rsidRPr="00F72C99" w:rsidRDefault="00B516DD">
      <w:pPr>
        <w:autoSpaceDE w:val="0"/>
        <w:autoSpaceDN w:val="0"/>
        <w:adjustRightInd w:val="0"/>
        <w:ind w:left="720"/>
        <w:jc w:val="both"/>
      </w:pPr>
      <w:r w:rsidRPr="00F72C99">
        <w:t>1 (один) год с даты вступления договора в силу.</w:t>
      </w:r>
    </w:p>
    <w:p w:rsidR="00813342" w:rsidRPr="00F72C99" w:rsidRDefault="00813342">
      <w:pPr>
        <w:autoSpaceDE w:val="0"/>
        <w:autoSpaceDN w:val="0"/>
        <w:adjustRightInd w:val="0"/>
        <w:ind w:left="720"/>
        <w:jc w:val="both"/>
      </w:pPr>
    </w:p>
    <w:p w:rsidR="00813342" w:rsidRPr="00F72C99" w:rsidRDefault="00B516DD">
      <w:pPr>
        <w:numPr>
          <w:ilvl w:val="0"/>
          <w:numId w:val="6"/>
        </w:numPr>
        <w:autoSpaceDE w:val="0"/>
        <w:autoSpaceDN w:val="0"/>
        <w:adjustRightInd w:val="0"/>
        <w:jc w:val="center"/>
        <w:rPr>
          <w:b/>
        </w:rPr>
      </w:pPr>
      <w:r w:rsidRPr="00F72C99">
        <w:rPr>
          <w:b/>
        </w:rPr>
        <w:t>Страховой тариф и страховая премия.</w:t>
      </w:r>
    </w:p>
    <w:p w:rsidR="00813342" w:rsidRPr="00F72C99" w:rsidRDefault="00B516DD">
      <w:pPr>
        <w:numPr>
          <w:ilvl w:val="1"/>
          <w:numId w:val="7"/>
        </w:numPr>
        <w:autoSpaceDE w:val="0"/>
        <w:autoSpaceDN w:val="0"/>
        <w:adjustRightInd w:val="0"/>
        <w:jc w:val="both"/>
      </w:pPr>
      <w:r w:rsidRPr="00F72C99">
        <w:t>Годовой страховой тариф в расчете на одного пассажира:</w:t>
      </w:r>
    </w:p>
    <w:p w:rsidR="00813342" w:rsidRPr="00F72C99" w:rsidRDefault="00B516DD">
      <w:pPr>
        <w:numPr>
          <w:ilvl w:val="3"/>
          <w:numId w:val="8"/>
        </w:numPr>
        <w:autoSpaceDE w:val="0"/>
        <w:autoSpaceDN w:val="0"/>
        <w:adjustRightInd w:val="0"/>
        <w:ind w:firstLine="720"/>
        <w:jc w:val="both"/>
      </w:pPr>
      <w:r w:rsidRPr="00F72C99">
        <w:t>по железнодорожному виду транспорта при перевозке пассажиров поездами дальнего следования:</w:t>
      </w:r>
    </w:p>
    <w:p w:rsidR="00813342" w:rsidRPr="00F72C99" w:rsidRDefault="00B516DD">
      <w:pPr>
        <w:numPr>
          <w:ilvl w:val="2"/>
          <w:numId w:val="9"/>
        </w:numPr>
        <w:autoSpaceDE w:val="0"/>
        <w:autoSpaceDN w:val="0"/>
        <w:adjustRightInd w:val="0"/>
        <w:jc w:val="both"/>
      </w:pPr>
      <w:r w:rsidRPr="00F72C99">
        <w:t>по риску гражданской ответственности за причинение вреда жизни потерпевшего ___% (в процентах от страховой суммы, указанной в п.п. а) п. 3.1.1. настоящего договора);</w:t>
      </w:r>
    </w:p>
    <w:p w:rsidR="00813342" w:rsidRPr="00F72C99" w:rsidRDefault="00B516DD">
      <w:pPr>
        <w:numPr>
          <w:ilvl w:val="2"/>
          <w:numId w:val="9"/>
        </w:numPr>
        <w:autoSpaceDE w:val="0"/>
        <w:autoSpaceDN w:val="0"/>
        <w:adjustRightInd w:val="0"/>
        <w:jc w:val="both"/>
      </w:pPr>
      <w:r w:rsidRPr="00F72C99">
        <w:t>по риску гражданской ответственности за причинение вреда здоровью потерпевшего ___% (в процентах от страховой суммы, указанной в п.п. б) п. 3.1.1. настоящего договора);</w:t>
      </w:r>
    </w:p>
    <w:p w:rsidR="00813342" w:rsidRPr="00F72C99" w:rsidRDefault="00B516DD">
      <w:pPr>
        <w:numPr>
          <w:ilvl w:val="2"/>
          <w:numId w:val="9"/>
        </w:numPr>
        <w:autoSpaceDE w:val="0"/>
        <w:autoSpaceDN w:val="0"/>
        <w:adjustRightInd w:val="0"/>
        <w:jc w:val="both"/>
      </w:pPr>
      <w:r w:rsidRPr="00F72C99">
        <w:t>по риску гражданской ответственности за причинение вреда имуществу потерпевшего ___% (в процентах от страховой суммы, указанной в п.п. в) п. 3.1.1. настоящего договора).</w:t>
      </w:r>
    </w:p>
    <w:p w:rsidR="00813342" w:rsidRPr="00F72C99" w:rsidRDefault="00B516DD">
      <w:pPr>
        <w:numPr>
          <w:ilvl w:val="3"/>
          <w:numId w:val="8"/>
        </w:numPr>
        <w:autoSpaceDE w:val="0"/>
        <w:autoSpaceDN w:val="0"/>
        <w:adjustRightInd w:val="0"/>
        <w:ind w:firstLine="720"/>
        <w:jc w:val="both"/>
      </w:pPr>
      <w:r w:rsidRPr="00F72C99">
        <w:t>по железнодорожному виду транспорта при перевозке пассажиров пригородными поездами:</w:t>
      </w:r>
    </w:p>
    <w:p w:rsidR="00813342" w:rsidRPr="00F72C99" w:rsidRDefault="00B516DD">
      <w:pPr>
        <w:numPr>
          <w:ilvl w:val="2"/>
          <w:numId w:val="9"/>
        </w:numPr>
        <w:autoSpaceDE w:val="0"/>
        <w:autoSpaceDN w:val="0"/>
        <w:adjustRightInd w:val="0"/>
        <w:jc w:val="both"/>
      </w:pPr>
      <w:r w:rsidRPr="00F72C99">
        <w:t>по риску гражданской ответственности за причинение вреда жизни потерпевшего ___% (в процентах от страховой суммы, указанной в п.п. а) п. 3.1.1. настоящего договора);</w:t>
      </w:r>
    </w:p>
    <w:p w:rsidR="00813342" w:rsidRPr="00F72C99" w:rsidRDefault="00B516DD">
      <w:pPr>
        <w:numPr>
          <w:ilvl w:val="2"/>
          <w:numId w:val="9"/>
        </w:numPr>
        <w:autoSpaceDE w:val="0"/>
        <w:autoSpaceDN w:val="0"/>
        <w:adjustRightInd w:val="0"/>
        <w:jc w:val="both"/>
      </w:pPr>
      <w:r w:rsidRPr="00F72C99">
        <w:t>по риску гражданской ответственности за причинение вреда здоровью потерпевшего ___% (в процентах от страховой суммы, указанной в п.п. б) п. 3.1.1. настоящего договора);</w:t>
      </w:r>
    </w:p>
    <w:p w:rsidR="00813342" w:rsidRPr="00F72C99" w:rsidRDefault="00B516DD">
      <w:pPr>
        <w:numPr>
          <w:ilvl w:val="2"/>
          <w:numId w:val="9"/>
        </w:numPr>
        <w:autoSpaceDE w:val="0"/>
        <w:autoSpaceDN w:val="0"/>
        <w:adjustRightInd w:val="0"/>
        <w:jc w:val="both"/>
      </w:pPr>
      <w:r w:rsidRPr="00F72C99">
        <w:t>по риску гражданской ответственности за причинение вреда имуществу потерпевшего ___% (в процентах от страховой суммы, указанной в п.п. в) п. 3.1.1. настоящего договора).</w:t>
      </w:r>
    </w:p>
    <w:p w:rsidR="00813342" w:rsidRPr="00F72C99" w:rsidRDefault="00B516DD">
      <w:pPr>
        <w:autoSpaceDE w:val="0"/>
        <w:autoSpaceDN w:val="0"/>
        <w:adjustRightInd w:val="0"/>
        <w:ind w:firstLine="720"/>
        <w:jc w:val="both"/>
      </w:pPr>
      <w:r w:rsidRPr="00F72C99">
        <w:t>5.2. Страховая премия по каждому из рисков, подлежащих страхованию по настоящему договору, определяется как произведение количества перевезенных пассажиров по соответствующему виду транспорта, которое определяется на основании указанных в заявлении на обязательное страхование (и приложениях к нему) сведений по видам транспорта в соответствии с порядком, установленным Правительством Российской Федерации для целей расчета страховой премии по договору обязательного страхования гражданской ответственности перевозчика за причинение вреда жизни, здоровью, имуществу пассажиров; страховой суммы на одного пассажира, определенной в Разделе 3 настоящего договора по соответствующему виду транспорта, и соответствующего страхового тарифа, определенного в п.5.1. настоящего договора по виду транспорта.</w:t>
      </w:r>
    </w:p>
    <w:p w:rsidR="00813342" w:rsidRPr="00F72C99" w:rsidRDefault="00B516DD">
      <w:pPr>
        <w:autoSpaceDE w:val="0"/>
        <w:autoSpaceDN w:val="0"/>
        <w:adjustRightInd w:val="0"/>
        <w:ind w:firstLine="720"/>
        <w:jc w:val="both"/>
      </w:pPr>
      <w:r w:rsidRPr="00F72C99">
        <w:t>5.3. Общий размер страховой премии по настоящему договору определяется путем суммирования страховых премий, определенных по каждому из рисков по видам транспорта и видам перевозок, и составляет _____________________ рублей.</w:t>
      </w:r>
    </w:p>
    <w:p w:rsidR="00813342" w:rsidRPr="00F72C99" w:rsidRDefault="00B516DD">
      <w:pPr>
        <w:framePr w:hSpace="180" w:wrap="around" w:vAnchor="text" w:hAnchor="margin" w:xAlign="center" w:y="1"/>
        <w:autoSpaceDE w:val="0"/>
        <w:autoSpaceDN w:val="0"/>
        <w:adjustRightInd w:val="0"/>
        <w:ind w:firstLine="720"/>
        <w:suppressOverlap/>
        <w:jc w:val="both"/>
      </w:pPr>
      <w:r w:rsidRPr="00F72C99">
        <w:lastRenderedPageBreak/>
        <w:t>5.4. Страховая премия уплачивается в рассрочку несколькими платежами в следующем порядке:</w:t>
      </w:r>
    </w:p>
    <w:p w:rsidR="00813342" w:rsidRPr="00F72C99" w:rsidRDefault="00B516DD">
      <w:pPr>
        <w:pStyle w:val="af5"/>
        <w:framePr w:hSpace="180" w:wrap="around" w:vAnchor="text" w:hAnchor="margin" w:xAlign="center" w:y="1"/>
        <w:widowControl w:val="0"/>
        <w:tabs>
          <w:tab w:val="left" w:pos="-4440"/>
          <w:tab w:val="left" w:pos="709"/>
        </w:tabs>
        <w:ind w:firstLine="0"/>
        <w:suppressOverlap/>
        <w:rPr>
          <w:sz w:val="24"/>
        </w:rPr>
      </w:pPr>
      <w:r w:rsidRPr="00F72C99">
        <w:rPr>
          <w:sz w:val="24"/>
        </w:rPr>
        <w:t>первый взнос подлежит уплате не позднее 24 часов дня, предшествующего дню начала периода действия страхования в размере 50 % от общего размера страховой премии за год страхования.</w:t>
      </w:r>
    </w:p>
    <w:p w:rsidR="00813342" w:rsidRPr="00F72C99" w:rsidRDefault="00B516DD">
      <w:pPr>
        <w:framePr w:hSpace="180" w:wrap="around" w:vAnchor="text" w:hAnchor="margin" w:xAlign="center" w:y="1"/>
        <w:autoSpaceDE w:val="0"/>
        <w:autoSpaceDN w:val="0"/>
        <w:adjustRightInd w:val="0"/>
        <w:ind w:firstLine="720"/>
        <w:suppressOverlap/>
        <w:jc w:val="both"/>
      </w:pPr>
      <w:r w:rsidRPr="00F72C99">
        <w:t>второй взнос подлежит уплате в срок, не позднее 4 месяцев, с момента оплаты первого страхового взноса в размере 50 % от общего размера страховой премии за год страхования.</w:t>
      </w:r>
    </w:p>
    <w:p w:rsidR="00813342" w:rsidRPr="00F72C99" w:rsidRDefault="00B516DD">
      <w:pPr>
        <w:autoSpaceDE w:val="0"/>
        <w:autoSpaceDN w:val="0"/>
        <w:adjustRightInd w:val="0"/>
        <w:ind w:firstLine="720"/>
        <w:jc w:val="both"/>
      </w:pPr>
      <w:r w:rsidRPr="00F72C99">
        <w:t>5.5. В случае неуплаты страхователем страховой премии или первого страхового взноса в сроки, установленные п. 5.4. настоящего договора, настоящий договор считается незаключенным и не влечет возникновение каких-либо прав и обязанностей сторон.</w:t>
      </w:r>
    </w:p>
    <w:p w:rsidR="00813342" w:rsidRPr="00F72C99" w:rsidRDefault="00B516DD">
      <w:pPr>
        <w:autoSpaceDE w:val="0"/>
        <w:autoSpaceDN w:val="0"/>
        <w:adjustRightInd w:val="0"/>
        <w:ind w:firstLine="720"/>
        <w:jc w:val="both"/>
      </w:pPr>
      <w:r w:rsidRPr="00F72C99">
        <w:t>5.6. Стороны определяют следующие последствия неуплаты в установленные сроки очередных страховых взносов: в случае просрочки страхователем уплаты очередного страхового взноса более, чем на 30 дней действие настоящего договора прекращается досрочно с 24 часов последнего дня просрочки.</w:t>
      </w:r>
    </w:p>
    <w:p w:rsidR="00813342" w:rsidRPr="00F72C99" w:rsidRDefault="00813342">
      <w:pPr>
        <w:autoSpaceDE w:val="0"/>
        <w:autoSpaceDN w:val="0"/>
        <w:adjustRightInd w:val="0"/>
        <w:ind w:firstLine="720"/>
        <w:jc w:val="both"/>
      </w:pPr>
    </w:p>
    <w:p w:rsidR="00813342" w:rsidRPr="00F72C99" w:rsidRDefault="00B516DD">
      <w:pPr>
        <w:autoSpaceDE w:val="0"/>
        <w:autoSpaceDN w:val="0"/>
        <w:adjustRightInd w:val="0"/>
        <w:ind w:firstLine="720"/>
        <w:jc w:val="center"/>
        <w:rPr>
          <w:b/>
        </w:rPr>
      </w:pPr>
      <w:r w:rsidRPr="00F72C99">
        <w:rPr>
          <w:b/>
        </w:rPr>
        <w:t>6. Права и обязанности сторон.</w:t>
      </w:r>
    </w:p>
    <w:p w:rsidR="00491274" w:rsidRPr="00F72C99" w:rsidRDefault="00B516DD" w:rsidP="00491274">
      <w:pPr>
        <w:autoSpaceDE w:val="0"/>
        <w:autoSpaceDN w:val="0"/>
        <w:adjustRightInd w:val="0"/>
        <w:ind w:firstLine="720"/>
        <w:jc w:val="both"/>
      </w:pPr>
      <w:r w:rsidRPr="00F72C99">
        <w:t>6.</w:t>
      </w:r>
      <w:r w:rsidR="003B0E1B" w:rsidRPr="00F72C99">
        <w:t>1</w:t>
      </w:r>
      <w:r w:rsidRPr="00F72C99">
        <w:t>. Страховщик обязан ежеквартально предоставлять страхователю сведения о произведенных страховых выплатах</w:t>
      </w:r>
      <w:r w:rsidR="00B47DA0" w:rsidRPr="00F72C99">
        <w:t xml:space="preserve"> по страховым случаям в </w:t>
      </w:r>
      <w:r w:rsidR="00491274" w:rsidRPr="00F72C99">
        <w:t>стоимостном выражении, заявленных суммах, количестве случаев на рассмотрении и отказах, а также иную информацию касаемо исполнения договора по запросу страхователя.</w:t>
      </w:r>
    </w:p>
    <w:p w:rsidR="00813342" w:rsidRPr="00F72C99" w:rsidRDefault="00B516DD">
      <w:pPr>
        <w:autoSpaceDE w:val="0"/>
        <w:autoSpaceDN w:val="0"/>
        <w:adjustRightInd w:val="0"/>
        <w:ind w:firstLine="720"/>
        <w:jc w:val="both"/>
      </w:pPr>
      <w:r w:rsidRPr="00F72C99">
        <w:t>6.</w:t>
      </w:r>
      <w:r w:rsidR="003B0E1B" w:rsidRPr="00F72C99">
        <w:t>2</w:t>
      </w:r>
      <w:r w:rsidRPr="00F72C99">
        <w:t>. Прочие права и обязанности сторон по настоящему договору установлены Правилами.</w:t>
      </w:r>
    </w:p>
    <w:p w:rsidR="00813342" w:rsidRPr="00F72C99" w:rsidRDefault="00813342">
      <w:pPr>
        <w:autoSpaceDE w:val="0"/>
        <w:autoSpaceDN w:val="0"/>
        <w:adjustRightInd w:val="0"/>
        <w:ind w:firstLine="720"/>
        <w:jc w:val="both"/>
      </w:pPr>
    </w:p>
    <w:p w:rsidR="00813342" w:rsidRPr="00F72C99" w:rsidRDefault="00B516DD">
      <w:pPr>
        <w:autoSpaceDE w:val="0"/>
        <w:autoSpaceDN w:val="0"/>
        <w:adjustRightInd w:val="0"/>
        <w:ind w:firstLine="720"/>
        <w:jc w:val="center"/>
        <w:rPr>
          <w:b/>
        </w:rPr>
      </w:pPr>
      <w:r w:rsidRPr="00F72C99">
        <w:rPr>
          <w:b/>
        </w:rPr>
        <w:t>7. Размер и порядок выплаты страхового возмещения.</w:t>
      </w:r>
    </w:p>
    <w:p w:rsidR="00813342" w:rsidRPr="00F72C99" w:rsidRDefault="00B516DD">
      <w:pPr>
        <w:autoSpaceDE w:val="0"/>
        <w:autoSpaceDN w:val="0"/>
        <w:adjustRightInd w:val="0"/>
        <w:ind w:firstLine="720"/>
        <w:jc w:val="both"/>
      </w:pPr>
      <w:r w:rsidRPr="00F72C99">
        <w:t>7.1. Размер и порядок выплаты страхового возмещения изложены в Разделе ___ Правил.</w:t>
      </w:r>
    </w:p>
    <w:p w:rsidR="00884F4C" w:rsidRPr="00F72C99" w:rsidRDefault="00884F4C" w:rsidP="00884F4C">
      <w:pPr>
        <w:shd w:val="clear" w:color="auto" w:fill="FFFFFF"/>
        <w:ind w:left="29" w:hanging="29"/>
        <w:jc w:val="center"/>
        <w:rPr>
          <w:rFonts w:eastAsia="Calibri"/>
          <w:b/>
          <w:bCs/>
          <w:lang w:eastAsia="en-US"/>
        </w:rPr>
      </w:pPr>
      <w:r w:rsidRPr="00F72C99">
        <w:rPr>
          <w:rFonts w:eastAsia="Calibri"/>
          <w:b/>
          <w:bCs/>
          <w:lang w:eastAsia="en-US"/>
        </w:rPr>
        <w:t>8. Разрешение споров</w:t>
      </w:r>
    </w:p>
    <w:p w:rsidR="00884F4C" w:rsidRPr="00F72C99" w:rsidRDefault="00884F4C" w:rsidP="00884F4C">
      <w:pPr>
        <w:shd w:val="clear" w:color="auto" w:fill="FFFFFF"/>
        <w:tabs>
          <w:tab w:val="left" w:pos="567"/>
        </w:tabs>
        <w:ind w:firstLine="567"/>
        <w:jc w:val="both"/>
        <w:rPr>
          <w:rFonts w:eastAsia="Calibri"/>
          <w:lang w:eastAsia="en-US"/>
        </w:rPr>
      </w:pPr>
      <w:r w:rsidRPr="00F72C99">
        <w:rPr>
          <w:rFonts w:eastAsia="Calibri"/>
          <w:lang w:eastAsia="en-US"/>
        </w:rPr>
        <w:t>8.1. Все споры, возникающие при исполнении настоящего Договора, разрешаются Сторонами путем переговоров.</w:t>
      </w:r>
    </w:p>
    <w:p w:rsidR="00884F4C" w:rsidRPr="00F72C99" w:rsidRDefault="00884F4C" w:rsidP="00884F4C">
      <w:pPr>
        <w:shd w:val="clear" w:color="auto" w:fill="FFFFFF"/>
        <w:tabs>
          <w:tab w:val="left" w:pos="1418"/>
        </w:tabs>
        <w:ind w:firstLine="567"/>
        <w:jc w:val="both"/>
        <w:rPr>
          <w:rFonts w:eastAsia="Calibri"/>
          <w:lang w:eastAsia="en-US"/>
        </w:rPr>
      </w:pPr>
      <w:r w:rsidRPr="00F72C99">
        <w:rPr>
          <w:rFonts w:eastAsia="Calibri"/>
          <w:lang w:eastAsia="en-US"/>
        </w:rPr>
        <w:t>8.2. Если Стороны не придут к соглашению путем переговоров, все споры рассматриваются в претензионном порядке.</w:t>
      </w:r>
    </w:p>
    <w:p w:rsidR="00884F4C" w:rsidRPr="00F72C99" w:rsidRDefault="00884F4C" w:rsidP="00884F4C">
      <w:pPr>
        <w:shd w:val="clear" w:color="auto" w:fill="FFFFFF"/>
        <w:tabs>
          <w:tab w:val="left" w:pos="1418"/>
        </w:tabs>
        <w:ind w:firstLine="567"/>
        <w:jc w:val="both"/>
        <w:rPr>
          <w:rFonts w:eastAsia="Calibri"/>
          <w:lang w:eastAsia="en-US"/>
        </w:rPr>
      </w:pPr>
      <w:r w:rsidRPr="00F72C99">
        <w:rPr>
          <w:rFonts w:eastAsia="Calibri"/>
          <w:lang w:eastAsia="en-US"/>
        </w:rPr>
        <w:t>8.3.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884F4C" w:rsidRPr="00F72C99" w:rsidRDefault="00884F4C" w:rsidP="00884F4C">
      <w:pPr>
        <w:shd w:val="clear" w:color="auto" w:fill="FFFFFF"/>
        <w:tabs>
          <w:tab w:val="left" w:pos="1418"/>
        </w:tabs>
        <w:ind w:firstLine="567"/>
        <w:jc w:val="both"/>
        <w:rPr>
          <w:rFonts w:eastAsia="Calibri"/>
          <w:lang w:eastAsia="en-US"/>
        </w:rPr>
      </w:pPr>
      <w:r w:rsidRPr="00F72C99">
        <w:rPr>
          <w:rFonts w:eastAsia="Calibri"/>
          <w:lang w:eastAsia="en-US"/>
        </w:rPr>
        <w:t xml:space="preserve">8.4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884F4C" w:rsidRPr="00F72C99" w:rsidRDefault="00884F4C" w:rsidP="00884F4C">
      <w:pPr>
        <w:shd w:val="clear" w:color="auto" w:fill="FFFFFF"/>
        <w:tabs>
          <w:tab w:val="left" w:pos="1418"/>
        </w:tabs>
        <w:ind w:firstLine="567"/>
        <w:jc w:val="both"/>
        <w:rPr>
          <w:rFonts w:eastAsia="Calibri"/>
          <w:lang w:eastAsia="en-US"/>
        </w:rPr>
      </w:pPr>
      <w:r w:rsidRPr="00F72C99">
        <w:rPr>
          <w:rFonts w:eastAsia="Calibri"/>
          <w:lang w:eastAsia="en-US"/>
        </w:rPr>
        <w:t>8.5. Сторона,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rsidR="00884F4C" w:rsidRPr="00F72C99" w:rsidRDefault="00884F4C" w:rsidP="00884F4C">
      <w:pPr>
        <w:shd w:val="clear" w:color="auto" w:fill="FFFFFF"/>
        <w:tabs>
          <w:tab w:val="left" w:pos="1418"/>
        </w:tabs>
        <w:ind w:firstLine="567"/>
        <w:jc w:val="both"/>
        <w:rPr>
          <w:rFonts w:eastAsia="Calibri"/>
          <w:lang w:eastAsia="en-US"/>
        </w:rPr>
      </w:pPr>
      <w:r w:rsidRPr="00F72C99">
        <w:rPr>
          <w:rFonts w:eastAsia="Calibri"/>
          <w:lang w:eastAsia="en-US"/>
        </w:rPr>
        <w:t>8.6.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w:t>
      </w:r>
    </w:p>
    <w:p w:rsidR="00813342" w:rsidRPr="00F72C99" w:rsidRDefault="00884F4C">
      <w:pPr>
        <w:autoSpaceDE w:val="0"/>
        <w:autoSpaceDN w:val="0"/>
        <w:adjustRightInd w:val="0"/>
        <w:ind w:firstLine="720"/>
        <w:jc w:val="center"/>
        <w:rPr>
          <w:b/>
        </w:rPr>
      </w:pPr>
      <w:r w:rsidRPr="00F72C99">
        <w:rPr>
          <w:b/>
        </w:rPr>
        <w:t>9</w:t>
      </w:r>
      <w:r w:rsidR="00B516DD" w:rsidRPr="00F72C99">
        <w:rPr>
          <w:b/>
        </w:rPr>
        <w:t>. Прочие положения.</w:t>
      </w:r>
    </w:p>
    <w:p w:rsidR="00813342" w:rsidRPr="00F72C99" w:rsidRDefault="00884F4C">
      <w:pPr>
        <w:autoSpaceDE w:val="0"/>
        <w:autoSpaceDN w:val="0"/>
        <w:adjustRightInd w:val="0"/>
        <w:ind w:firstLine="720"/>
        <w:jc w:val="both"/>
      </w:pPr>
      <w:r w:rsidRPr="00F72C99">
        <w:t>9</w:t>
      </w:r>
      <w:r w:rsidR="00B516DD" w:rsidRPr="00F72C99">
        <w:t>.1. Особые отметки: Страховщик освобождается т выплаты страхового возмещения в случае:</w:t>
      </w:r>
    </w:p>
    <w:p w:rsidR="00813342" w:rsidRPr="00F72C99" w:rsidRDefault="00B516DD">
      <w:pPr>
        <w:autoSpaceDE w:val="0"/>
        <w:autoSpaceDN w:val="0"/>
        <w:adjustRightInd w:val="0"/>
        <w:ind w:firstLine="720"/>
        <w:jc w:val="both"/>
      </w:pPr>
      <w:r w:rsidRPr="00F72C99">
        <w:t>- наступление страхового случая вследствие ядерного взрыва, радиации или радиоактивного заражения;</w:t>
      </w:r>
    </w:p>
    <w:p w:rsidR="00813342" w:rsidRPr="00F72C99" w:rsidRDefault="00B516DD">
      <w:pPr>
        <w:autoSpaceDE w:val="0"/>
        <w:autoSpaceDN w:val="0"/>
        <w:adjustRightInd w:val="0"/>
        <w:ind w:firstLine="720"/>
        <w:jc w:val="both"/>
      </w:pPr>
      <w:r w:rsidRPr="00F72C99">
        <w:lastRenderedPageBreak/>
        <w:t>- наступление страхового случая вследствие гражданской войны, народных волнений всякого рода или забастовок;</w:t>
      </w:r>
    </w:p>
    <w:p w:rsidR="00813342" w:rsidRPr="00F72C99" w:rsidRDefault="00B516DD">
      <w:pPr>
        <w:autoSpaceDE w:val="0"/>
        <w:autoSpaceDN w:val="0"/>
        <w:adjustRightInd w:val="0"/>
        <w:ind w:firstLine="720"/>
        <w:jc w:val="both"/>
      </w:pPr>
      <w:r w:rsidRPr="00F72C99">
        <w:t>- наступление страхового случая вследствие военных действий, а также маневров или иных военных мероприятий.</w:t>
      </w:r>
    </w:p>
    <w:p w:rsidR="00813342" w:rsidRPr="00F72C99" w:rsidRDefault="00884F4C">
      <w:pPr>
        <w:autoSpaceDE w:val="0"/>
        <w:autoSpaceDN w:val="0"/>
        <w:adjustRightInd w:val="0"/>
        <w:ind w:firstLine="720"/>
        <w:jc w:val="both"/>
      </w:pPr>
      <w:r w:rsidRPr="00F72C99">
        <w:t>9</w:t>
      </w:r>
      <w:r w:rsidR="00B516DD" w:rsidRPr="00F72C99">
        <w:t>.2. Обстоятельства, существенно влияющие на степень риска и определенные Правилами, указаны в заявлении на обязательное страхование и приложениях к нему.</w:t>
      </w:r>
    </w:p>
    <w:p w:rsidR="003B0E1B" w:rsidRPr="00F72C99" w:rsidRDefault="003B0E1B">
      <w:pPr>
        <w:autoSpaceDE w:val="0"/>
        <w:autoSpaceDN w:val="0"/>
        <w:adjustRightInd w:val="0"/>
        <w:ind w:firstLine="720"/>
        <w:jc w:val="both"/>
      </w:pPr>
      <w:r w:rsidRPr="00F72C99">
        <w:t>9.3. Персональный менеджер по урегулированию страховых случаев: _____________ (ФИО), телефон, электронная почта</w:t>
      </w:r>
      <w:r w:rsidR="00815A46" w:rsidRPr="00F72C99">
        <w:rPr>
          <w:rStyle w:val="a3"/>
        </w:rPr>
        <w:footnoteReference w:id="1"/>
      </w:r>
    </w:p>
    <w:p w:rsidR="00813342" w:rsidRPr="00F72C99" w:rsidRDefault="00884F4C">
      <w:pPr>
        <w:autoSpaceDE w:val="0"/>
        <w:autoSpaceDN w:val="0"/>
        <w:adjustRightInd w:val="0"/>
        <w:ind w:firstLine="720"/>
        <w:jc w:val="both"/>
      </w:pPr>
      <w:r w:rsidRPr="00F72C99">
        <w:t>9</w:t>
      </w:r>
      <w:r w:rsidR="00B516DD" w:rsidRPr="00F72C99">
        <w:t>.</w:t>
      </w:r>
      <w:r w:rsidR="003B0E1B" w:rsidRPr="00F72C99">
        <w:t>4</w:t>
      </w:r>
      <w:r w:rsidR="00B516DD" w:rsidRPr="00F72C99">
        <w:t>. Техническое задание, заявление на обязательное страхование, а также приложения к заявлению на обязательное страхование и Правила обязательного страхования (стандартные) гражданской ответственности перевозчика за причинение вреда жизни, здоровью, имуществу пассажиров от «_</w:t>
      </w:r>
      <w:r w:rsidR="003B0E1B" w:rsidRPr="00F72C99">
        <w:t>__</w:t>
      </w:r>
      <w:r w:rsidR="00B516DD" w:rsidRPr="00F72C99">
        <w:t>»</w:t>
      </w:r>
      <w:r w:rsidR="003B0E1B" w:rsidRPr="00F72C99">
        <w:t xml:space="preserve"> </w:t>
      </w:r>
      <w:r w:rsidR="00B516DD" w:rsidRPr="00F72C99">
        <w:t>_________20__ г. являются неотъемлемой частью настоящего договора и составляют с ним единое целое.</w:t>
      </w:r>
    </w:p>
    <w:p w:rsidR="00813342" w:rsidRPr="00F72C99" w:rsidRDefault="00813342">
      <w:pPr>
        <w:autoSpaceDE w:val="0"/>
        <w:autoSpaceDN w:val="0"/>
        <w:adjustRightInd w:val="0"/>
        <w:ind w:right="4819"/>
        <w:jc w:val="both"/>
      </w:pPr>
    </w:p>
    <w:p w:rsidR="00813342" w:rsidRPr="00F72C99" w:rsidRDefault="00B516DD">
      <w:pPr>
        <w:autoSpaceDE w:val="0"/>
        <w:autoSpaceDN w:val="0"/>
        <w:adjustRightInd w:val="0"/>
        <w:ind w:right="4819"/>
        <w:jc w:val="both"/>
      </w:pPr>
      <w:r w:rsidRPr="00F72C99">
        <w:t>Страхователь с Правилами обязательного страхования (стандартными) гражданской ответственности перевозчика за причинение вреда жизни, здоровью, имуществу пассажиров от «__»_________20__ г. ознакомлен, согласен, Правила получил при заключении настоящего договора.</w:t>
      </w:r>
    </w:p>
    <w:p w:rsidR="00813342" w:rsidRPr="00F72C99" w:rsidRDefault="00813342">
      <w:pPr>
        <w:autoSpaceDE w:val="0"/>
        <w:autoSpaceDN w:val="0"/>
        <w:adjustRightInd w:val="0"/>
        <w:ind w:right="4819"/>
        <w:jc w:val="both"/>
      </w:pPr>
    </w:p>
    <w:p w:rsidR="00813342" w:rsidRPr="00F72C99" w:rsidRDefault="00B516DD">
      <w:pPr>
        <w:autoSpaceDE w:val="0"/>
        <w:autoSpaceDN w:val="0"/>
        <w:adjustRightInd w:val="0"/>
        <w:jc w:val="center"/>
        <w:rPr>
          <w:b/>
        </w:rPr>
      </w:pPr>
      <w:r w:rsidRPr="00F72C99">
        <w:rPr>
          <w:b/>
        </w:rPr>
        <w:t>9. Адреса, реквизиты и подписи сторон.</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7"/>
        <w:gridCol w:w="885"/>
        <w:gridCol w:w="296"/>
        <w:gridCol w:w="824"/>
        <w:gridCol w:w="696"/>
        <w:gridCol w:w="301"/>
        <w:gridCol w:w="1647"/>
        <w:gridCol w:w="1138"/>
        <w:gridCol w:w="296"/>
        <w:gridCol w:w="1545"/>
        <w:gridCol w:w="296"/>
      </w:tblGrid>
      <w:tr w:rsidR="00F72C99" w:rsidRPr="00F72C99" w:rsidTr="007A4CE8">
        <w:tc>
          <w:tcPr>
            <w:tcW w:w="4649" w:type="dxa"/>
            <w:gridSpan w:val="6"/>
            <w:tcBorders>
              <w:top w:val="nil"/>
              <w:left w:val="nil"/>
              <w:bottom w:val="nil"/>
              <w:right w:val="nil"/>
            </w:tcBorders>
            <w:shd w:val="clear" w:color="auto" w:fill="auto"/>
          </w:tcPr>
          <w:p w:rsidR="00813342" w:rsidRPr="00F72C99" w:rsidRDefault="00B516DD">
            <w:pPr>
              <w:autoSpaceDE w:val="0"/>
              <w:autoSpaceDN w:val="0"/>
              <w:adjustRightInd w:val="0"/>
            </w:pPr>
            <w:r w:rsidRPr="00F72C99">
              <w:t>Страхователь:</w:t>
            </w:r>
          </w:p>
        </w:tc>
        <w:tc>
          <w:tcPr>
            <w:tcW w:w="4922" w:type="dxa"/>
            <w:gridSpan w:val="5"/>
            <w:tcBorders>
              <w:top w:val="nil"/>
              <w:left w:val="nil"/>
              <w:bottom w:val="nil"/>
              <w:right w:val="nil"/>
            </w:tcBorders>
            <w:shd w:val="clear" w:color="auto" w:fill="auto"/>
          </w:tcPr>
          <w:p w:rsidR="00813342" w:rsidRPr="00F72C99" w:rsidRDefault="00B516DD">
            <w:pPr>
              <w:autoSpaceDE w:val="0"/>
              <w:autoSpaceDN w:val="0"/>
              <w:adjustRightInd w:val="0"/>
            </w:pPr>
            <w:r w:rsidRPr="00F72C99">
              <w:t>Страховщик:</w:t>
            </w:r>
          </w:p>
        </w:tc>
      </w:tr>
      <w:tr w:rsidR="00F72C99" w:rsidRPr="00F72C99" w:rsidTr="007A4CE8">
        <w:tc>
          <w:tcPr>
            <w:tcW w:w="4649" w:type="dxa"/>
            <w:gridSpan w:val="6"/>
            <w:tcBorders>
              <w:top w:val="nil"/>
              <w:left w:val="nil"/>
              <w:bottom w:val="nil"/>
              <w:right w:val="nil"/>
            </w:tcBorders>
            <w:shd w:val="clear" w:color="auto" w:fill="auto"/>
          </w:tcPr>
          <w:p w:rsidR="00813342" w:rsidRPr="00F72C99" w:rsidRDefault="00813342">
            <w:pPr>
              <w:autoSpaceDE w:val="0"/>
              <w:autoSpaceDN w:val="0"/>
              <w:adjustRightInd w:val="0"/>
              <w:rPr>
                <w:b/>
              </w:rPr>
            </w:pPr>
          </w:p>
        </w:tc>
        <w:tc>
          <w:tcPr>
            <w:tcW w:w="4922" w:type="dxa"/>
            <w:gridSpan w:val="5"/>
            <w:tcBorders>
              <w:top w:val="nil"/>
              <w:left w:val="nil"/>
              <w:bottom w:val="nil"/>
              <w:right w:val="nil"/>
            </w:tcBorders>
            <w:shd w:val="clear" w:color="auto" w:fill="auto"/>
          </w:tcPr>
          <w:p w:rsidR="00813342" w:rsidRPr="00F72C99" w:rsidRDefault="00813342">
            <w:pPr>
              <w:autoSpaceDE w:val="0"/>
              <w:autoSpaceDN w:val="0"/>
              <w:adjustRightInd w:val="0"/>
              <w:rPr>
                <w:b/>
              </w:rPr>
            </w:pPr>
          </w:p>
        </w:tc>
      </w:tr>
      <w:tr w:rsidR="00F72C99" w:rsidRPr="00F72C99" w:rsidTr="007A4CE8">
        <w:tc>
          <w:tcPr>
            <w:tcW w:w="1647" w:type="dxa"/>
            <w:tcBorders>
              <w:top w:val="nil"/>
              <w:left w:val="nil"/>
              <w:bottom w:val="nil"/>
              <w:right w:val="nil"/>
            </w:tcBorders>
            <w:shd w:val="clear" w:color="auto" w:fill="auto"/>
          </w:tcPr>
          <w:p w:rsidR="00813342" w:rsidRPr="00F72C99" w:rsidRDefault="00B516DD">
            <w:pPr>
              <w:autoSpaceDE w:val="0"/>
              <w:autoSpaceDN w:val="0"/>
              <w:adjustRightInd w:val="0"/>
            </w:pPr>
            <w:r w:rsidRPr="00F72C99">
              <w:t>От имени страхователя</w:t>
            </w:r>
          </w:p>
        </w:tc>
        <w:tc>
          <w:tcPr>
            <w:tcW w:w="885" w:type="dxa"/>
            <w:tcBorders>
              <w:top w:val="nil"/>
              <w:left w:val="nil"/>
              <w:bottom w:val="single" w:sz="4" w:space="0" w:color="auto"/>
              <w:right w:val="nil"/>
            </w:tcBorders>
            <w:shd w:val="clear" w:color="auto" w:fill="auto"/>
          </w:tcPr>
          <w:p w:rsidR="00813342" w:rsidRPr="00F72C99" w:rsidRDefault="00813342">
            <w:pPr>
              <w:autoSpaceDE w:val="0"/>
              <w:autoSpaceDN w:val="0"/>
              <w:adjustRightInd w:val="0"/>
            </w:pPr>
          </w:p>
        </w:tc>
        <w:tc>
          <w:tcPr>
            <w:tcW w:w="296" w:type="dxa"/>
            <w:tcBorders>
              <w:top w:val="nil"/>
              <w:left w:val="nil"/>
              <w:bottom w:val="nil"/>
              <w:right w:val="nil"/>
            </w:tcBorders>
            <w:shd w:val="clear" w:color="auto" w:fill="auto"/>
          </w:tcPr>
          <w:p w:rsidR="00813342" w:rsidRPr="00F72C99" w:rsidRDefault="00B516DD">
            <w:pPr>
              <w:autoSpaceDE w:val="0"/>
              <w:autoSpaceDN w:val="0"/>
              <w:adjustRightInd w:val="0"/>
            </w:pPr>
            <w:r w:rsidRPr="00F72C99">
              <w:t>(</w:t>
            </w:r>
          </w:p>
        </w:tc>
        <w:tc>
          <w:tcPr>
            <w:tcW w:w="1520" w:type="dxa"/>
            <w:gridSpan w:val="2"/>
            <w:tcBorders>
              <w:top w:val="nil"/>
              <w:left w:val="nil"/>
              <w:bottom w:val="single" w:sz="4" w:space="0" w:color="auto"/>
              <w:right w:val="nil"/>
            </w:tcBorders>
            <w:shd w:val="clear" w:color="auto" w:fill="auto"/>
          </w:tcPr>
          <w:p w:rsidR="00813342" w:rsidRPr="00F72C99" w:rsidRDefault="00813342">
            <w:pPr>
              <w:autoSpaceDE w:val="0"/>
              <w:autoSpaceDN w:val="0"/>
              <w:adjustRightInd w:val="0"/>
            </w:pPr>
          </w:p>
        </w:tc>
        <w:tc>
          <w:tcPr>
            <w:tcW w:w="301" w:type="dxa"/>
            <w:tcBorders>
              <w:top w:val="nil"/>
              <w:left w:val="nil"/>
              <w:bottom w:val="nil"/>
              <w:right w:val="nil"/>
            </w:tcBorders>
            <w:shd w:val="clear" w:color="auto" w:fill="auto"/>
          </w:tcPr>
          <w:p w:rsidR="00813342" w:rsidRPr="00F72C99" w:rsidRDefault="00B516DD">
            <w:pPr>
              <w:autoSpaceDE w:val="0"/>
              <w:autoSpaceDN w:val="0"/>
              <w:adjustRightInd w:val="0"/>
            </w:pPr>
            <w:r w:rsidRPr="00F72C99">
              <w:t>)</w:t>
            </w:r>
          </w:p>
        </w:tc>
        <w:tc>
          <w:tcPr>
            <w:tcW w:w="1647" w:type="dxa"/>
            <w:tcBorders>
              <w:top w:val="nil"/>
              <w:left w:val="nil"/>
              <w:bottom w:val="nil"/>
              <w:right w:val="nil"/>
            </w:tcBorders>
            <w:shd w:val="clear" w:color="auto" w:fill="auto"/>
          </w:tcPr>
          <w:p w:rsidR="00813342" w:rsidRPr="00F72C99" w:rsidRDefault="00B516DD">
            <w:pPr>
              <w:autoSpaceDE w:val="0"/>
              <w:autoSpaceDN w:val="0"/>
              <w:adjustRightInd w:val="0"/>
            </w:pPr>
            <w:r w:rsidRPr="00F72C99">
              <w:t>От имени страховщика</w:t>
            </w:r>
          </w:p>
        </w:tc>
        <w:tc>
          <w:tcPr>
            <w:tcW w:w="1138" w:type="dxa"/>
            <w:tcBorders>
              <w:top w:val="nil"/>
              <w:left w:val="nil"/>
              <w:bottom w:val="single" w:sz="4" w:space="0" w:color="auto"/>
              <w:right w:val="nil"/>
            </w:tcBorders>
            <w:shd w:val="clear" w:color="auto" w:fill="auto"/>
          </w:tcPr>
          <w:p w:rsidR="00813342" w:rsidRPr="00F72C99" w:rsidRDefault="00813342">
            <w:pPr>
              <w:autoSpaceDE w:val="0"/>
              <w:autoSpaceDN w:val="0"/>
              <w:adjustRightInd w:val="0"/>
            </w:pPr>
          </w:p>
        </w:tc>
        <w:tc>
          <w:tcPr>
            <w:tcW w:w="296" w:type="dxa"/>
            <w:tcBorders>
              <w:top w:val="nil"/>
              <w:left w:val="nil"/>
              <w:bottom w:val="nil"/>
              <w:right w:val="nil"/>
            </w:tcBorders>
            <w:shd w:val="clear" w:color="auto" w:fill="auto"/>
          </w:tcPr>
          <w:p w:rsidR="00813342" w:rsidRPr="00F72C99" w:rsidRDefault="00B516DD">
            <w:pPr>
              <w:autoSpaceDE w:val="0"/>
              <w:autoSpaceDN w:val="0"/>
              <w:adjustRightInd w:val="0"/>
            </w:pPr>
            <w:r w:rsidRPr="00F72C99">
              <w:t>(</w:t>
            </w:r>
          </w:p>
        </w:tc>
        <w:tc>
          <w:tcPr>
            <w:tcW w:w="1545" w:type="dxa"/>
            <w:tcBorders>
              <w:top w:val="nil"/>
              <w:left w:val="nil"/>
              <w:bottom w:val="single" w:sz="4" w:space="0" w:color="auto"/>
              <w:right w:val="nil"/>
            </w:tcBorders>
            <w:shd w:val="clear" w:color="auto" w:fill="auto"/>
          </w:tcPr>
          <w:p w:rsidR="00813342" w:rsidRPr="00F72C99" w:rsidRDefault="00813342">
            <w:pPr>
              <w:autoSpaceDE w:val="0"/>
              <w:autoSpaceDN w:val="0"/>
              <w:adjustRightInd w:val="0"/>
            </w:pPr>
          </w:p>
        </w:tc>
        <w:tc>
          <w:tcPr>
            <w:tcW w:w="296" w:type="dxa"/>
            <w:tcBorders>
              <w:top w:val="nil"/>
              <w:left w:val="nil"/>
              <w:bottom w:val="nil"/>
              <w:right w:val="nil"/>
            </w:tcBorders>
            <w:shd w:val="clear" w:color="auto" w:fill="auto"/>
          </w:tcPr>
          <w:p w:rsidR="00813342" w:rsidRPr="00F72C99" w:rsidRDefault="00B516DD">
            <w:pPr>
              <w:autoSpaceDE w:val="0"/>
              <w:autoSpaceDN w:val="0"/>
              <w:adjustRightInd w:val="0"/>
              <w:rPr>
                <w:b/>
              </w:rPr>
            </w:pPr>
            <w:r w:rsidRPr="00F72C99">
              <w:t>)</w:t>
            </w:r>
          </w:p>
        </w:tc>
      </w:tr>
      <w:tr w:rsidR="00F72C99" w:rsidRPr="00F72C99" w:rsidTr="007A4CE8">
        <w:tc>
          <w:tcPr>
            <w:tcW w:w="1647" w:type="dxa"/>
            <w:tcBorders>
              <w:top w:val="nil"/>
              <w:left w:val="nil"/>
              <w:bottom w:val="nil"/>
              <w:right w:val="nil"/>
            </w:tcBorders>
            <w:shd w:val="clear" w:color="auto" w:fill="auto"/>
          </w:tcPr>
          <w:p w:rsidR="00813342" w:rsidRPr="00F72C99" w:rsidRDefault="00813342">
            <w:pPr>
              <w:autoSpaceDE w:val="0"/>
              <w:autoSpaceDN w:val="0"/>
              <w:adjustRightInd w:val="0"/>
            </w:pPr>
          </w:p>
        </w:tc>
        <w:tc>
          <w:tcPr>
            <w:tcW w:w="885" w:type="dxa"/>
            <w:tcBorders>
              <w:top w:val="nil"/>
              <w:left w:val="nil"/>
              <w:bottom w:val="nil"/>
              <w:right w:val="nil"/>
            </w:tcBorders>
            <w:shd w:val="clear" w:color="auto" w:fill="auto"/>
          </w:tcPr>
          <w:p w:rsidR="00813342" w:rsidRPr="00F72C99" w:rsidRDefault="00B516DD">
            <w:pPr>
              <w:autoSpaceDE w:val="0"/>
              <w:autoSpaceDN w:val="0"/>
              <w:adjustRightInd w:val="0"/>
              <w:jc w:val="center"/>
            </w:pPr>
            <w:r w:rsidRPr="00F72C99">
              <w:rPr>
                <w:vertAlign w:val="superscript"/>
              </w:rPr>
              <w:t>(подпись)</w:t>
            </w:r>
          </w:p>
        </w:tc>
        <w:tc>
          <w:tcPr>
            <w:tcW w:w="296" w:type="dxa"/>
            <w:tcBorders>
              <w:top w:val="nil"/>
              <w:left w:val="nil"/>
              <w:bottom w:val="nil"/>
              <w:right w:val="nil"/>
            </w:tcBorders>
            <w:shd w:val="clear" w:color="auto" w:fill="auto"/>
          </w:tcPr>
          <w:p w:rsidR="00813342" w:rsidRPr="00F72C99" w:rsidRDefault="00813342">
            <w:pPr>
              <w:autoSpaceDE w:val="0"/>
              <w:autoSpaceDN w:val="0"/>
              <w:adjustRightInd w:val="0"/>
            </w:pPr>
          </w:p>
        </w:tc>
        <w:tc>
          <w:tcPr>
            <w:tcW w:w="1520" w:type="dxa"/>
            <w:gridSpan w:val="2"/>
            <w:tcBorders>
              <w:top w:val="nil"/>
              <w:left w:val="nil"/>
              <w:bottom w:val="nil"/>
              <w:right w:val="nil"/>
            </w:tcBorders>
            <w:shd w:val="clear" w:color="auto" w:fill="auto"/>
          </w:tcPr>
          <w:p w:rsidR="00813342" w:rsidRPr="00F72C99" w:rsidRDefault="00B516DD">
            <w:pPr>
              <w:autoSpaceDE w:val="0"/>
              <w:autoSpaceDN w:val="0"/>
              <w:adjustRightInd w:val="0"/>
              <w:jc w:val="center"/>
            </w:pPr>
            <w:r w:rsidRPr="00F72C99">
              <w:rPr>
                <w:vertAlign w:val="superscript"/>
              </w:rPr>
              <w:t>(Ф.И.О.)</w:t>
            </w:r>
          </w:p>
        </w:tc>
        <w:tc>
          <w:tcPr>
            <w:tcW w:w="301" w:type="dxa"/>
            <w:tcBorders>
              <w:top w:val="nil"/>
              <w:left w:val="nil"/>
              <w:bottom w:val="nil"/>
              <w:right w:val="nil"/>
            </w:tcBorders>
            <w:shd w:val="clear" w:color="auto" w:fill="auto"/>
          </w:tcPr>
          <w:p w:rsidR="00813342" w:rsidRPr="00F72C99" w:rsidRDefault="00813342">
            <w:pPr>
              <w:autoSpaceDE w:val="0"/>
              <w:autoSpaceDN w:val="0"/>
              <w:adjustRightInd w:val="0"/>
            </w:pPr>
          </w:p>
        </w:tc>
        <w:tc>
          <w:tcPr>
            <w:tcW w:w="1647" w:type="dxa"/>
            <w:tcBorders>
              <w:top w:val="nil"/>
              <w:left w:val="nil"/>
              <w:bottom w:val="nil"/>
              <w:right w:val="nil"/>
            </w:tcBorders>
            <w:shd w:val="clear" w:color="auto" w:fill="auto"/>
          </w:tcPr>
          <w:p w:rsidR="00813342" w:rsidRPr="00F72C99" w:rsidRDefault="00813342">
            <w:pPr>
              <w:autoSpaceDE w:val="0"/>
              <w:autoSpaceDN w:val="0"/>
              <w:adjustRightInd w:val="0"/>
            </w:pPr>
          </w:p>
        </w:tc>
        <w:tc>
          <w:tcPr>
            <w:tcW w:w="1138" w:type="dxa"/>
            <w:tcBorders>
              <w:top w:val="nil"/>
              <w:left w:val="nil"/>
              <w:bottom w:val="nil"/>
              <w:right w:val="nil"/>
            </w:tcBorders>
            <w:shd w:val="clear" w:color="auto" w:fill="auto"/>
          </w:tcPr>
          <w:p w:rsidR="00813342" w:rsidRPr="00F72C99" w:rsidRDefault="00B516DD">
            <w:pPr>
              <w:autoSpaceDE w:val="0"/>
              <w:autoSpaceDN w:val="0"/>
              <w:adjustRightInd w:val="0"/>
              <w:jc w:val="center"/>
            </w:pPr>
            <w:r w:rsidRPr="00F72C99">
              <w:rPr>
                <w:vertAlign w:val="superscript"/>
              </w:rPr>
              <w:t>(подпись)</w:t>
            </w:r>
          </w:p>
        </w:tc>
        <w:tc>
          <w:tcPr>
            <w:tcW w:w="296" w:type="dxa"/>
            <w:tcBorders>
              <w:top w:val="nil"/>
              <w:left w:val="nil"/>
              <w:bottom w:val="nil"/>
              <w:right w:val="nil"/>
            </w:tcBorders>
            <w:shd w:val="clear" w:color="auto" w:fill="auto"/>
          </w:tcPr>
          <w:p w:rsidR="00813342" w:rsidRPr="00F72C99" w:rsidRDefault="00813342">
            <w:pPr>
              <w:autoSpaceDE w:val="0"/>
              <w:autoSpaceDN w:val="0"/>
              <w:adjustRightInd w:val="0"/>
            </w:pPr>
          </w:p>
        </w:tc>
        <w:tc>
          <w:tcPr>
            <w:tcW w:w="1545" w:type="dxa"/>
            <w:tcBorders>
              <w:top w:val="nil"/>
              <w:left w:val="nil"/>
              <w:bottom w:val="nil"/>
              <w:right w:val="nil"/>
            </w:tcBorders>
            <w:shd w:val="clear" w:color="auto" w:fill="auto"/>
          </w:tcPr>
          <w:p w:rsidR="00813342" w:rsidRPr="00F72C99" w:rsidRDefault="00B516DD">
            <w:pPr>
              <w:autoSpaceDE w:val="0"/>
              <w:autoSpaceDN w:val="0"/>
              <w:adjustRightInd w:val="0"/>
              <w:jc w:val="center"/>
            </w:pPr>
            <w:r w:rsidRPr="00F72C99">
              <w:rPr>
                <w:vertAlign w:val="superscript"/>
              </w:rPr>
              <w:t>(Ф.И.О.)</w:t>
            </w:r>
          </w:p>
        </w:tc>
        <w:tc>
          <w:tcPr>
            <w:tcW w:w="296" w:type="dxa"/>
            <w:tcBorders>
              <w:top w:val="nil"/>
              <w:left w:val="nil"/>
              <w:bottom w:val="nil"/>
              <w:right w:val="nil"/>
            </w:tcBorders>
            <w:shd w:val="clear" w:color="auto" w:fill="auto"/>
          </w:tcPr>
          <w:p w:rsidR="00813342" w:rsidRPr="00F72C99" w:rsidRDefault="00813342">
            <w:pPr>
              <w:autoSpaceDE w:val="0"/>
              <w:autoSpaceDN w:val="0"/>
              <w:adjustRightInd w:val="0"/>
              <w:rPr>
                <w:b/>
              </w:rPr>
            </w:pPr>
          </w:p>
        </w:tc>
      </w:tr>
      <w:tr w:rsidR="00F72C99" w:rsidRPr="00F72C99" w:rsidTr="007A4CE8">
        <w:tc>
          <w:tcPr>
            <w:tcW w:w="1647" w:type="dxa"/>
            <w:tcBorders>
              <w:top w:val="nil"/>
              <w:left w:val="nil"/>
              <w:bottom w:val="nil"/>
              <w:right w:val="nil"/>
            </w:tcBorders>
            <w:shd w:val="clear" w:color="auto" w:fill="auto"/>
          </w:tcPr>
          <w:p w:rsidR="00813342" w:rsidRPr="00F72C99" w:rsidRDefault="00B516DD">
            <w:pPr>
              <w:autoSpaceDE w:val="0"/>
              <w:autoSpaceDN w:val="0"/>
              <w:adjustRightInd w:val="0"/>
              <w:jc w:val="right"/>
            </w:pPr>
            <w:r w:rsidRPr="00F72C99">
              <w:t>М.П.</w:t>
            </w:r>
          </w:p>
        </w:tc>
        <w:tc>
          <w:tcPr>
            <w:tcW w:w="885" w:type="dxa"/>
            <w:tcBorders>
              <w:top w:val="nil"/>
              <w:left w:val="nil"/>
              <w:bottom w:val="nil"/>
              <w:right w:val="nil"/>
            </w:tcBorders>
            <w:shd w:val="clear" w:color="auto" w:fill="auto"/>
          </w:tcPr>
          <w:p w:rsidR="00813342" w:rsidRPr="00F72C99" w:rsidRDefault="00813342">
            <w:pPr>
              <w:autoSpaceDE w:val="0"/>
              <w:autoSpaceDN w:val="0"/>
              <w:adjustRightInd w:val="0"/>
            </w:pPr>
          </w:p>
        </w:tc>
        <w:tc>
          <w:tcPr>
            <w:tcW w:w="296" w:type="dxa"/>
            <w:tcBorders>
              <w:top w:val="nil"/>
              <w:left w:val="nil"/>
              <w:bottom w:val="nil"/>
              <w:right w:val="nil"/>
            </w:tcBorders>
            <w:shd w:val="clear" w:color="auto" w:fill="auto"/>
          </w:tcPr>
          <w:p w:rsidR="00813342" w:rsidRPr="00F72C99" w:rsidRDefault="00813342">
            <w:pPr>
              <w:autoSpaceDE w:val="0"/>
              <w:autoSpaceDN w:val="0"/>
              <w:adjustRightInd w:val="0"/>
            </w:pPr>
          </w:p>
        </w:tc>
        <w:tc>
          <w:tcPr>
            <w:tcW w:w="1520" w:type="dxa"/>
            <w:gridSpan w:val="2"/>
            <w:tcBorders>
              <w:top w:val="nil"/>
              <w:left w:val="nil"/>
              <w:bottom w:val="nil"/>
              <w:right w:val="nil"/>
            </w:tcBorders>
            <w:shd w:val="clear" w:color="auto" w:fill="auto"/>
          </w:tcPr>
          <w:p w:rsidR="00813342" w:rsidRPr="00F72C99" w:rsidRDefault="00813342">
            <w:pPr>
              <w:autoSpaceDE w:val="0"/>
              <w:autoSpaceDN w:val="0"/>
              <w:adjustRightInd w:val="0"/>
            </w:pPr>
          </w:p>
        </w:tc>
        <w:tc>
          <w:tcPr>
            <w:tcW w:w="301" w:type="dxa"/>
            <w:tcBorders>
              <w:top w:val="nil"/>
              <w:left w:val="nil"/>
              <w:bottom w:val="nil"/>
              <w:right w:val="nil"/>
            </w:tcBorders>
            <w:shd w:val="clear" w:color="auto" w:fill="auto"/>
          </w:tcPr>
          <w:p w:rsidR="00813342" w:rsidRPr="00F72C99" w:rsidRDefault="00813342">
            <w:pPr>
              <w:autoSpaceDE w:val="0"/>
              <w:autoSpaceDN w:val="0"/>
              <w:adjustRightInd w:val="0"/>
            </w:pPr>
          </w:p>
        </w:tc>
        <w:tc>
          <w:tcPr>
            <w:tcW w:w="1647" w:type="dxa"/>
            <w:tcBorders>
              <w:top w:val="nil"/>
              <w:left w:val="nil"/>
              <w:bottom w:val="nil"/>
              <w:right w:val="nil"/>
            </w:tcBorders>
            <w:shd w:val="clear" w:color="auto" w:fill="auto"/>
          </w:tcPr>
          <w:p w:rsidR="00813342" w:rsidRPr="00F72C99" w:rsidRDefault="00B516DD">
            <w:pPr>
              <w:autoSpaceDE w:val="0"/>
              <w:autoSpaceDN w:val="0"/>
              <w:adjustRightInd w:val="0"/>
            </w:pPr>
            <w:r w:rsidRPr="00F72C99">
              <w:t>М.П.</w:t>
            </w:r>
          </w:p>
        </w:tc>
        <w:tc>
          <w:tcPr>
            <w:tcW w:w="1138" w:type="dxa"/>
            <w:tcBorders>
              <w:top w:val="nil"/>
              <w:left w:val="nil"/>
              <w:bottom w:val="nil"/>
              <w:right w:val="nil"/>
            </w:tcBorders>
            <w:shd w:val="clear" w:color="auto" w:fill="auto"/>
          </w:tcPr>
          <w:p w:rsidR="00813342" w:rsidRPr="00F72C99" w:rsidRDefault="00813342">
            <w:pPr>
              <w:autoSpaceDE w:val="0"/>
              <w:autoSpaceDN w:val="0"/>
              <w:adjustRightInd w:val="0"/>
            </w:pPr>
          </w:p>
        </w:tc>
        <w:tc>
          <w:tcPr>
            <w:tcW w:w="296" w:type="dxa"/>
            <w:tcBorders>
              <w:top w:val="nil"/>
              <w:left w:val="nil"/>
              <w:bottom w:val="nil"/>
              <w:right w:val="nil"/>
            </w:tcBorders>
            <w:shd w:val="clear" w:color="auto" w:fill="auto"/>
          </w:tcPr>
          <w:p w:rsidR="00813342" w:rsidRPr="00F72C99" w:rsidRDefault="00813342">
            <w:pPr>
              <w:autoSpaceDE w:val="0"/>
              <w:autoSpaceDN w:val="0"/>
              <w:adjustRightInd w:val="0"/>
            </w:pPr>
          </w:p>
        </w:tc>
        <w:tc>
          <w:tcPr>
            <w:tcW w:w="1545" w:type="dxa"/>
            <w:tcBorders>
              <w:top w:val="nil"/>
              <w:left w:val="nil"/>
              <w:bottom w:val="nil"/>
              <w:right w:val="nil"/>
            </w:tcBorders>
            <w:shd w:val="clear" w:color="auto" w:fill="auto"/>
          </w:tcPr>
          <w:p w:rsidR="00813342" w:rsidRPr="00F72C99" w:rsidRDefault="00813342">
            <w:pPr>
              <w:autoSpaceDE w:val="0"/>
              <w:autoSpaceDN w:val="0"/>
              <w:adjustRightInd w:val="0"/>
            </w:pPr>
          </w:p>
        </w:tc>
        <w:tc>
          <w:tcPr>
            <w:tcW w:w="296" w:type="dxa"/>
            <w:tcBorders>
              <w:top w:val="nil"/>
              <w:left w:val="nil"/>
              <w:bottom w:val="nil"/>
              <w:right w:val="nil"/>
            </w:tcBorders>
            <w:shd w:val="clear" w:color="auto" w:fill="auto"/>
          </w:tcPr>
          <w:p w:rsidR="00813342" w:rsidRPr="00F72C99" w:rsidRDefault="00813342">
            <w:pPr>
              <w:autoSpaceDE w:val="0"/>
              <w:autoSpaceDN w:val="0"/>
              <w:adjustRightInd w:val="0"/>
              <w:rPr>
                <w:b/>
              </w:rPr>
            </w:pPr>
          </w:p>
        </w:tc>
      </w:tr>
      <w:tr w:rsidR="00F72C99" w:rsidRPr="00F72C99" w:rsidTr="007A4CE8">
        <w:tc>
          <w:tcPr>
            <w:tcW w:w="3652" w:type="dxa"/>
            <w:gridSpan w:val="4"/>
            <w:tcBorders>
              <w:top w:val="nil"/>
              <w:left w:val="nil"/>
              <w:bottom w:val="nil"/>
              <w:right w:val="nil"/>
            </w:tcBorders>
            <w:shd w:val="clear" w:color="auto" w:fill="auto"/>
          </w:tcPr>
          <w:p w:rsidR="00813342" w:rsidRPr="00F72C99" w:rsidRDefault="00813342">
            <w:pPr>
              <w:autoSpaceDE w:val="0"/>
              <w:autoSpaceDN w:val="0"/>
              <w:adjustRightInd w:val="0"/>
              <w:spacing w:before="120"/>
              <w:jc w:val="right"/>
              <w:rPr>
                <w:b/>
              </w:rPr>
            </w:pPr>
          </w:p>
        </w:tc>
        <w:tc>
          <w:tcPr>
            <w:tcW w:w="997" w:type="dxa"/>
            <w:gridSpan w:val="2"/>
            <w:tcBorders>
              <w:top w:val="nil"/>
              <w:left w:val="nil"/>
              <w:bottom w:val="nil"/>
              <w:right w:val="nil"/>
            </w:tcBorders>
            <w:shd w:val="clear" w:color="auto" w:fill="auto"/>
          </w:tcPr>
          <w:p w:rsidR="00813342" w:rsidRPr="00F72C99" w:rsidRDefault="00813342">
            <w:pPr>
              <w:autoSpaceDE w:val="0"/>
              <w:autoSpaceDN w:val="0"/>
              <w:adjustRightInd w:val="0"/>
              <w:spacing w:before="120"/>
              <w:rPr>
                <w:b/>
              </w:rPr>
            </w:pPr>
          </w:p>
        </w:tc>
        <w:tc>
          <w:tcPr>
            <w:tcW w:w="3081" w:type="dxa"/>
            <w:gridSpan w:val="3"/>
            <w:tcBorders>
              <w:top w:val="nil"/>
              <w:left w:val="nil"/>
              <w:bottom w:val="nil"/>
              <w:right w:val="nil"/>
            </w:tcBorders>
            <w:shd w:val="clear" w:color="auto" w:fill="auto"/>
          </w:tcPr>
          <w:p w:rsidR="00813342" w:rsidRPr="00F72C99" w:rsidRDefault="00813342">
            <w:pPr>
              <w:autoSpaceDE w:val="0"/>
              <w:autoSpaceDN w:val="0"/>
              <w:adjustRightInd w:val="0"/>
              <w:spacing w:before="120"/>
              <w:rPr>
                <w:b/>
              </w:rPr>
            </w:pPr>
          </w:p>
        </w:tc>
        <w:tc>
          <w:tcPr>
            <w:tcW w:w="1841" w:type="dxa"/>
            <w:gridSpan w:val="2"/>
            <w:tcBorders>
              <w:top w:val="nil"/>
              <w:left w:val="nil"/>
              <w:bottom w:val="nil"/>
              <w:right w:val="nil"/>
            </w:tcBorders>
            <w:shd w:val="clear" w:color="auto" w:fill="auto"/>
          </w:tcPr>
          <w:p w:rsidR="00813342" w:rsidRPr="00F72C99" w:rsidRDefault="00813342">
            <w:pPr>
              <w:autoSpaceDE w:val="0"/>
              <w:autoSpaceDN w:val="0"/>
              <w:adjustRightInd w:val="0"/>
              <w:spacing w:before="120"/>
              <w:rPr>
                <w:b/>
              </w:rPr>
            </w:pPr>
          </w:p>
        </w:tc>
      </w:tr>
    </w:tbl>
    <w:p w:rsidR="00332514" w:rsidRPr="00F72C99" w:rsidRDefault="00332514">
      <w:pPr>
        <w:rPr>
          <w:bCs/>
        </w:rPr>
      </w:pPr>
      <w:r w:rsidRPr="00F72C99">
        <w:rPr>
          <w:bCs/>
        </w:rPr>
        <w:br w:type="page"/>
      </w:r>
    </w:p>
    <w:p w:rsidR="00813342" w:rsidRPr="00F72C99" w:rsidRDefault="00B516DD">
      <w:pPr>
        <w:tabs>
          <w:tab w:val="left" w:pos="4284"/>
        </w:tabs>
        <w:ind w:firstLine="5563"/>
        <w:rPr>
          <w:bCs/>
        </w:rPr>
      </w:pPr>
      <w:r w:rsidRPr="00F72C99">
        <w:rPr>
          <w:bCs/>
        </w:rPr>
        <w:lastRenderedPageBreak/>
        <w:t>Приложение № 1</w:t>
      </w:r>
    </w:p>
    <w:p w:rsidR="00813342" w:rsidRPr="00F72C99" w:rsidRDefault="00B516DD">
      <w:pPr>
        <w:tabs>
          <w:tab w:val="left" w:pos="4284"/>
        </w:tabs>
        <w:ind w:firstLine="5563"/>
        <w:rPr>
          <w:bCs/>
        </w:rPr>
      </w:pPr>
      <w:r w:rsidRPr="00F72C99">
        <w:rPr>
          <w:bCs/>
        </w:rPr>
        <w:t>К договору от _______________</w:t>
      </w:r>
    </w:p>
    <w:p w:rsidR="00813342" w:rsidRPr="00F72C99" w:rsidRDefault="00B516DD">
      <w:pPr>
        <w:tabs>
          <w:tab w:val="left" w:pos="4284"/>
        </w:tabs>
        <w:ind w:firstLine="5563"/>
        <w:rPr>
          <w:bCs/>
        </w:rPr>
      </w:pPr>
      <w:r w:rsidRPr="00F72C99">
        <w:rPr>
          <w:bCs/>
        </w:rPr>
        <w:t>№_____</w:t>
      </w:r>
    </w:p>
    <w:p w:rsidR="00813342" w:rsidRPr="00F72C99" w:rsidRDefault="00813342">
      <w:pPr>
        <w:tabs>
          <w:tab w:val="left" w:pos="4284"/>
        </w:tabs>
        <w:ind w:firstLine="5563"/>
        <w:rPr>
          <w:bCs/>
        </w:rPr>
      </w:pPr>
    </w:p>
    <w:p w:rsidR="00813342" w:rsidRPr="00F72C99" w:rsidRDefault="00B516DD">
      <w:pPr>
        <w:ind w:firstLine="3768"/>
        <w:rPr>
          <w:b/>
          <w:bCs/>
        </w:rPr>
      </w:pPr>
      <w:r w:rsidRPr="00F72C99">
        <w:rPr>
          <w:b/>
          <w:bCs/>
        </w:rPr>
        <w:t>Техническое задание</w:t>
      </w:r>
    </w:p>
    <w:p w:rsidR="00813342" w:rsidRPr="00F72C99" w:rsidRDefault="00B47DA0" w:rsidP="00B47DA0">
      <w:pPr>
        <w:pStyle w:val="af5"/>
        <w:suppressAutoHyphens/>
        <w:ind w:right="306" w:firstLine="0"/>
        <w:jc w:val="center"/>
        <w:rPr>
          <w:i/>
          <w:sz w:val="24"/>
        </w:rPr>
      </w:pPr>
      <w:r w:rsidRPr="00F72C99">
        <w:rPr>
          <w:i/>
          <w:sz w:val="24"/>
        </w:rPr>
        <w:t>(заполняется при заключении договора)</w:t>
      </w:r>
    </w:p>
    <w:p w:rsidR="007A4CE8" w:rsidRPr="00F72C99" w:rsidRDefault="007A4CE8" w:rsidP="00B47DA0">
      <w:pPr>
        <w:pStyle w:val="af5"/>
        <w:suppressAutoHyphens/>
        <w:ind w:right="306" w:firstLine="0"/>
        <w:jc w:val="center"/>
        <w:rPr>
          <w:i/>
          <w:sz w:val="24"/>
        </w:rPr>
      </w:pPr>
    </w:p>
    <w:p w:rsidR="00813342" w:rsidRPr="00F72C99" w:rsidRDefault="00B516DD">
      <w:pPr>
        <w:spacing w:after="200" w:line="276" w:lineRule="auto"/>
        <w:rPr>
          <w:rFonts w:eastAsia="MS Mincho"/>
          <w:sz w:val="28"/>
          <w:szCs w:val="28"/>
        </w:rPr>
      </w:pPr>
      <w:r w:rsidRPr="00F72C99">
        <w:rPr>
          <w:sz w:val="28"/>
          <w:szCs w:val="28"/>
        </w:rPr>
        <w:br w:type="page"/>
      </w:r>
    </w:p>
    <w:p w:rsidR="00B47DA0" w:rsidRPr="00F72C99" w:rsidRDefault="00B47DA0" w:rsidP="00B47DA0">
      <w:pPr>
        <w:tabs>
          <w:tab w:val="left" w:pos="4284"/>
        </w:tabs>
        <w:ind w:firstLine="5563"/>
        <w:rPr>
          <w:bCs/>
        </w:rPr>
      </w:pPr>
      <w:r w:rsidRPr="00F72C99">
        <w:rPr>
          <w:bCs/>
        </w:rPr>
        <w:lastRenderedPageBreak/>
        <w:t>Приложение № 2</w:t>
      </w:r>
    </w:p>
    <w:p w:rsidR="00B47DA0" w:rsidRPr="00F72C99" w:rsidRDefault="00B47DA0" w:rsidP="00B47DA0">
      <w:pPr>
        <w:tabs>
          <w:tab w:val="left" w:pos="4284"/>
        </w:tabs>
        <w:ind w:firstLine="5563"/>
        <w:rPr>
          <w:bCs/>
        </w:rPr>
      </w:pPr>
      <w:r w:rsidRPr="00F72C99">
        <w:rPr>
          <w:bCs/>
        </w:rPr>
        <w:t>К договору от _______________</w:t>
      </w:r>
    </w:p>
    <w:p w:rsidR="00B47DA0" w:rsidRPr="00F72C99" w:rsidRDefault="00B47DA0" w:rsidP="00B47DA0">
      <w:pPr>
        <w:tabs>
          <w:tab w:val="left" w:pos="4284"/>
        </w:tabs>
        <w:ind w:firstLine="5563"/>
        <w:rPr>
          <w:bCs/>
        </w:rPr>
      </w:pPr>
      <w:r w:rsidRPr="00F72C99">
        <w:rPr>
          <w:bCs/>
        </w:rPr>
        <w:t>№_____</w:t>
      </w:r>
    </w:p>
    <w:p w:rsidR="00B47DA0" w:rsidRPr="00F72C99" w:rsidRDefault="00B47DA0" w:rsidP="00B47DA0">
      <w:pPr>
        <w:widowControl w:val="0"/>
        <w:autoSpaceDE w:val="0"/>
        <w:autoSpaceDN w:val="0"/>
        <w:adjustRightInd w:val="0"/>
        <w:spacing w:line="360" w:lineRule="exact"/>
        <w:jc w:val="center"/>
        <w:outlineLvl w:val="0"/>
        <w:rPr>
          <w:rFonts w:eastAsia="Calibri"/>
          <w:b/>
          <w:iCs/>
        </w:rPr>
      </w:pPr>
      <w:r w:rsidRPr="00F72C99">
        <w:rPr>
          <w:rFonts w:eastAsia="Calibri"/>
          <w:b/>
          <w:iCs/>
        </w:rPr>
        <w:t>Порядок электронного документооборота</w:t>
      </w:r>
    </w:p>
    <w:p w:rsidR="00B47DA0" w:rsidRPr="00F72C99" w:rsidRDefault="00B47DA0" w:rsidP="00B47DA0">
      <w:pPr>
        <w:widowControl w:val="0"/>
        <w:numPr>
          <w:ilvl w:val="0"/>
          <w:numId w:val="13"/>
        </w:numPr>
        <w:autoSpaceDE w:val="0"/>
        <w:autoSpaceDN w:val="0"/>
        <w:adjustRightInd w:val="0"/>
        <w:spacing w:line="360" w:lineRule="exact"/>
        <w:jc w:val="center"/>
        <w:outlineLvl w:val="0"/>
        <w:rPr>
          <w:rFonts w:eastAsia="Calibri"/>
          <w:b/>
          <w:iCs/>
        </w:rPr>
      </w:pPr>
      <w:r w:rsidRPr="00F72C99">
        <w:rPr>
          <w:rFonts w:eastAsia="Calibri"/>
          <w:b/>
          <w:iCs/>
        </w:rPr>
        <w:t>Общие положения</w:t>
      </w:r>
    </w:p>
    <w:p w:rsidR="00B47DA0" w:rsidRPr="00F72C99" w:rsidRDefault="00B47DA0" w:rsidP="00B47DA0">
      <w:pPr>
        <w:widowControl w:val="0"/>
        <w:autoSpaceDE w:val="0"/>
        <w:autoSpaceDN w:val="0"/>
        <w:adjustRightInd w:val="0"/>
        <w:ind w:firstLine="540"/>
        <w:contextualSpacing/>
        <w:jc w:val="both"/>
        <w:rPr>
          <w:rFonts w:eastAsia="Calibri"/>
        </w:rPr>
      </w:pPr>
      <w:r w:rsidRPr="00F72C99">
        <w:rPr>
          <w:rFonts w:eastAsia="Calibri"/>
        </w:rPr>
        <w:t>1. Для целей настоящего Порядка используются следующие основные понятия:</w:t>
      </w:r>
    </w:p>
    <w:p w:rsidR="00B47DA0" w:rsidRPr="00F72C99" w:rsidRDefault="00B47DA0" w:rsidP="00B47DA0">
      <w:pPr>
        <w:widowControl w:val="0"/>
        <w:autoSpaceDE w:val="0"/>
        <w:autoSpaceDN w:val="0"/>
        <w:adjustRightInd w:val="0"/>
        <w:ind w:firstLine="540"/>
        <w:contextualSpacing/>
        <w:jc w:val="both"/>
        <w:rPr>
          <w:rFonts w:eastAsia="Calibri"/>
        </w:rPr>
      </w:pPr>
      <w:r w:rsidRPr="00F72C99">
        <w:rPr>
          <w:rFonts w:eastAsia="Calibri"/>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B47DA0" w:rsidRPr="00F72C99" w:rsidRDefault="00B47DA0" w:rsidP="00B47DA0">
      <w:pPr>
        <w:widowControl w:val="0"/>
        <w:autoSpaceDE w:val="0"/>
        <w:autoSpaceDN w:val="0"/>
        <w:adjustRightInd w:val="0"/>
        <w:ind w:firstLine="540"/>
        <w:contextualSpacing/>
        <w:jc w:val="both"/>
        <w:rPr>
          <w:rFonts w:eastAsia="Calibri"/>
        </w:rPr>
      </w:pPr>
      <w:r w:rsidRPr="00F72C99">
        <w:rPr>
          <w:rFonts w:eastAsia="Calibri"/>
        </w:rPr>
        <w:t xml:space="preserve">2) квалифицированная электронная подпись – вид усиленной электронной подписи, ключ проверки которой указан в квалифицированном сертификате, для создания и проверки которой используются средства электронной подписи, имеющие подтверждение соответствия требованиям, установленным Федеральным законом от 6 апреля 2011 г. </w:t>
      </w:r>
      <w:r w:rsidRPr="00F72C99">
        <w:rPr>
          <w:rFonts w:eastAsia="Calibri"/>
        </w:rPr>
        <w:br/>
        <w:t>№ 63-ФЗ «Об электронной подписи»;</w:t>
      </w:r>
    </w:p>
    <w:p w:rsidR="00B47DA0" w:rsidRPr="00F72C99" w:rsidRDefault="00B47DA0" w:rsidP="00B47DA0">
      <w:pPr>
        <w:widowControl w:val="0"/>
        <w:autoSpaceDE w:val="0"/>
        <w:autoSpaceDN w:val="0"/>
        <w:adjustRightInd w:val="0"/>
        <w:ind w:firstLine="540"/>
        <w:contextualSpacing/>
        <w:jc w:val="both"/>
        <w:rPr>
          <w:rFonts w:eastAsia="Calibri"/>
        </w:rPr>
      </w:pPr>
      <w:r w:rsidRPr="00F72C99">
        <w:rPr>
          <w:rFonts w:eastAsia="Calibri"/>
        </w:rPr>
        <w:t>3) 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6 апреля 2011 г. № 63-ФЗ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являющейся в связи с этим официальным документом;</w:t>
      </w:r>
    </w:p>
    <w:p w:rsidR="00B47DA0" w:rsidRPr="00F72C99" w:rsidRDefault="00B47DA0" w:rsidP="00B47DA0">
      <w:pPr>
        <w:widowControl w:val="0"/>
        <w:autoSpaceDE w:val="0"/>
        <w:autoSpaceDN w:val="0"/>
        <w:adjustRightInd w:val="0"/>
        <w:ind w:firstLine="540"/>
        <w:contextualSpacing/>
        <w:jc w:val="both"/>
        <w:rPr>
          <w:rFonts w:eastAsia="Calibri"/>
        </w:rPr>
      </w:pPr>
      <w:r w:rsidRPr="00F72C99">
        <w:rPr>
          <w:rFonts w:eastAsia="Calibri"/>
        </w:rPr>
        <w:t xml:space="preserve">4) удостоверяющий центр – </w:t>
      </w:r>
      <w:r w:rsidRPr="00F72C99">
        <w:rPr>
          <w:rFonts w:eastAsia="Calibri"/>
          <w:lang w:eastAsia="en-US"/>
        </w:rPr>
        <w:t>юридическое лицо, индивидуальный предприниматель либо государственный орган или орган местного самоуправления</w:t>
      </w:r>
      <w:r w:rsidRPr="00F72C99">
        <w:rPr>
          <w:rFonts w:eastAsia="Calibri"/>
        </w:rPr>
        <w:t>, осуществляющий функции по созданию и выдаче сертификатов ключей проверки электронных подписей, а также иные функции возложенные на него законодательством;</w:t>
      </w:r>
    </w:p>
    <w:p w:rsidR="00B47DA0" w:rsidRPr="00F72C99" w:rsidRDefault="00B47DA0" w:rsidP="00B47DA0">
      <w:pPr>
        <w:widowControl w:val="0"/>
        <w:autoSpaceDE w:val="0"/>
        <w:autoSpaceDN w:val="0"/>
        <w:adjustRightInd w:val="0"/>
        <w:ind w:firstLine="540"/>
        <w:contextualSpacing/>
        <w:jc w:val="both"/>
        <w:rPr>
          <w:rFonts w:eastAsia="Calibri"/>
        </w:rPr>
      </w:pPr>
      <w:r w:rsidRPr="00F72C99">
        <w:rPr>
          <w:rFonts w:eastAsia="Calibri"/>
        </w:rPr>
        <w:t>5) машиночитаемая доверенность (МЧД) – доверенность, выданная в электронной форме от имени юридического лица, подписанная квалифицированной электронной подписью юридического лица, с указанием в качестве владельца квалифицированного сертификата лица, уполномоченного действовать без доверенности;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
    <w:p w:rsidR="00B47DA0" w:rsidRPr="00F72C99" w:rsidRDefault="00B47DA0" w:rsidP="00B47DA0">
      <w:pPr>
        <w:widowControl w:val="0"/>
        <w:autoSpaceDE w:val="0"/>
        <w:autoSpaceDN w:val="0"/>
        <w:adjustRightInd w:val="0"/>
        <w:ind w:firstLine="540"/>
        <w:contextualSpacing/>
        <w:jc w:val="both"/>
        <w:rPr>
          <w:rFonts w:eastAsia="Calibri"/>
        </w:rPr>
      </w:pPr>
      <w:r w:rsidRPr="00F72C99">
        <w:rPr>
          <w:rFonts w:eastAsia="Calibri"/>
        </w:rPr>
        <w:t>6) оператор электронного документооборота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B47DA0" w:rsidRPr="00F72C99" w:rsidRDefault="00B47DA0" w:rsidP="00B47DA0">
      <w:pPr>
        <w:widowControl w:val="0"/>
        <w:autoSpaceDE w:val="0"/>
        <w:autoSpaceDN w:val="0"/>
        <w:adjustRightInd w:val="0"/>
        <w:ind w:firstLine="540"/>
        <w:contextualSpacing/>
        <w:jc w:val="both"/>
        <w:rPr>
          <w:rFonts w:eastAsia="Calibri"/>
        </w:rPr>
      </w:pPr>
      <w:r w:rsidRPr="00F72C99">
        <w:rPr>
          <w:rFonts w:eastAsia="Calibri"/>
        </w:rPr>
        <w:t>7) электронный документ – это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B47DA0" w:rsidRPr="00F72C99" w:rsidRDefault="00B47DA0" w:rsidP="00B47DA0">
      <w:pPr>
        <w:widowControl w:val="0"/>
        <w:autoSpaceDE w:val="0"/>
        <w:autoSpaceDN w:val="0"/>
        <w:adjustRightInd w:val="0"/>
        <w:ind w:firstLine="540"/>
        <w:contextualSpacing/>
        <w:jc w:val="both"/>
        <w:rPr>
          <w:rFonts w:eastAsia="Calibri"/>
        </w:rPr>
      </w:pPr>
      <w:r w:rsidRPr="00F72C99">
        <w:rPr>
          <w:rFonts w:eastAsia="Calibri"/>
        </w:rPr>
        <w:t xml:space="preserve">8) электронный первичный документ – первичный учетный документ в электронной форме, составленный в соответствии с </w:t>
      </w:r>
      <w:hyperlink r:id="rId10" w:history="1">
        <w:r w:rsidRPr="00F72C99">
          <w:rPr>
            <w:rFonts w:eastAsia="Calibri"/>
          </w:rPr>
          <w:t>Федеральным законом</w:t>
        </w:r>
      </w:hyperlink>
      <w:r w:rsidRPr="00F72C99">
        <w:rPr>
          <w:rFonts w:eastAsia="Calibri"/>
        </w:rPr>
        <w:t xml:space="preserve"> от 6 декабря 2011 г. № 402-ФЗ «О бухгалтерском учете» и подписанный электронной подписью, отвечающей требованиям Федерального закона от 6 апреля 2011 г. № 63-ФЗ «Об электронной подписи»;</w:t>
      </w:r>
    </w:p>
    <w:p w:rsidR="00884F4C" w:rsidRPr="00F72C99" w:rsidRDefault="00884F4C" w:rsidP="00884F4C">
      <w:pPr>
        <w:widowControl w:val="0"/>
        <w:autoSpaceDE w:val="0"/>
        <w:autoSpaceDN w:val="0"/>
        <w:adjustRightInd w:val="0"/>
        <w:ind w:firstLine="540"/>
        <w:contextualSpacing/>
        <w:jc w:val="both"/>
        <w:rPr>
          <w:rFonts w:eastAsia="Calibri"/>
        </w:rPr>
      </w:pPr>
      <w:r w:rsidRPr="00F72C99">
        <w:rPr>
          <w:rFonts w:eastAsia="Calibri"/>
        </w:rPr>
        <w:t xml:space="preserve">9) электронный счет-фактура – это счет-фактура в электронной форме, составленный в соответствии с требованиями </w:t>
      </w:r>
      <w:hyperlink r:id="rId11" w:history="1">
        <w:r w:rsidRPr="00F72C99">
          <w:rPr>
            <w:rFonts w:eastAsia="Calibri"/>
          </w:rPr>
          <w:t>статьи 169</w:t>
        </w:r>
      </w:hyperlink>
      <w:r w:rsidRPr="00F72C99">
        <w:rPr>
          <w:rFonts w:eastAsia="Calibri"/>
        </w:rPr>
        <w:t xml:space="preserve"> Налогового кодекса Российской Федерации и подписанный электронной подписью;</w:t>
      </w:r>
    </w:p>
    <w:p w:rsidR="00B47DA0" w:rsidRPr="00F72C99" w:rsidRDefault="00884F4C" w:rsidP="00B47DA0">
      <w:pPr>
        <w:widowControl w:val="0"/>
        <w:autoSpaceDE w:val="0"/>
        <w:autoSpaceDN w:val="0"/>
        <w:adjustRightInd w:val="0"/>
        <w:ind w:firstLine="540"/>
        <w:contextualSpacing/>
        <w:jc w:val="both"/>
        <w:rPr>
          <w:rFonts w:eastAsia="Calibri"/>
        </w:rPr>
      </w:pPr>
      <w:r w:rsidRPr="00F72C99">
        <w:rPr>
          <w:rFonts w:eastAsia="Calibri"/>
        </w:rPr>
        <w:lastRenderedPageBreak/>
        <w:t>10</w:t>
      </w:r>
      <w:r w:rsidR="00B47DA0" w:rsidRPr="00F72C99">
        <w:rPr>
          <w:rFonts w:eastAsia="Calibri"/>
        </w:rPr>
        <w:t>) направляющая сторона – Сторона, направляющая электронный документ по телекоммуникационным каналам связи другой Стороне;</w:t>
      </w:r>
    </w:p>
    <w:p w:rsidR="00B47DA0" w:rsidRPr="00F72C99" w:rsidRDefault="00B47DA0" w:rsidP="00B47DA0">
      <w:pPr>
        <w:widowControl w:val="0"/>
        <w:autoSpaceDE w:val="0"/>
        <w:autoSpaceDN w:val="0"/>
        <w:adjustRightInd w:val="0"/>
        <w:ind w:firstLine="540"/>
        <w:contextualSpacing/>
        <w:jc w:val="both"/>
        <w:rPr>
          <w:rFonts w:eastAsia="Calibri"/>
        </w:rPr>
      </w:pPr>
      <w:r w:rsidRPr="00F72C99">
        <w:rPr>
          <w:rFonts w:eastAsia="Calibri"/>
        </w:rPr>
        <w:t>1</w:t>
      </w:r>
      <w:r w:rsidR="00884F4C" w:rsidRPr="00F72C99">
        <w:rPr>
          <w:rFonts w:eastAsia="Calibri"/>
        </w:rPr>
        <w:t>1</w:t>
      </w:r>
      <w:r w:rsidRPr="00F72C99">
        <w:rPr>
          <w:rFonts w:eastAsia="Calibri"/>
        </w:rPr>
        <w:t xml:space="preserve">) получающая сторона – Сторона, получающая от направляющей стороны электронный документ по телекоммуникационным каналам связи. </w:t>
      </w:r>
    </w:p>
    <w:p w:rsidR="00B47DA0" w:rsidRPr="00F72C99" w:rsidRDefault="00B47DA0" w:rsidP="00B47DA0">
      <w:pPr>
        <w:widowControl w:val="0"/>
        <w:autoSpaceDE w:val="0"/>
        <w:autoSpaceDN w:val="0"/>
        <w:adjustRightInd w:val="0"/>
        <w:ind w:firstLine="540"/>
        <w:contextualSpacing/>
        <w:jc w:val="both"/>
        <w:rPr>
          <w:rFonts w:eastAsia="Calibri"/>
        </w:rPr>
      </w:pPr>
      <w:r w:rsidRPr="00F72C99">
        <w:rPr>
          <w:rFonts w:eastAsia="Calibri"/>
          <w:bCs/>
          <w:iCs/>
        </w:rPr>
        <w:t>2. При осуществлении электронного документооборота Стороны руководствуются:</w:t>
      </w:r>
    </w:p>
    <w:p w:rsidR="00B47DA0" w:rsidRPr="00F72C99" w:rsidRDefault="001372B6" w:rsidP="00B47DA0">
      <w:pPr>
        <w:widowControl w:val="0"/>
        <w:autoSpaceDE w:val="0"/>
        <w:autoSpaceDN w:val="0"/>
        <w:adjustRightInd w:val="0"/>
        <w:ind w:firstLine="540"/>
        <w:contextualSpacing/>
        <w:jc w:val="both"/>
        <w:rPr>
          <w:rFonts w:eastAsia="Calibri"/>
        </w:rPr>
      </w:pPr>
      <w:hyperlink r:id="rId12" w:history="1">
        <w:r w:rsidR="00B47DA0" w:rsidRPr="00F72C99">
          <w:rPr>
            <w:rFonts w:eastAsia="Calibri"/>
          </w:rPr>
          <w:t>Гражданским кодексом</w:t>
        </w:r>
      </w:hyperlink>
      <w:r w:rsidR="00B47DA0" w:rsidRPr="00F72C99">
        <w:rPr>
          <w:rFonts w:eastAsia="Calibri"/>
        </w:rPr>
        <w:t xml:space="preserve"> Российской Федерации;</w:t>
      </w:r>
    </w:p>
    <w:p w:rsidR="00B47DA0" w:rsidRPr="00F72C99" w:rsidRDefault="001372B6" w:rsidP="00B47DA0">
      <w:pPr>
        <w:widowControl w:val="0"/>
        <w:autoSpaceDE w:val="0"/>
        <w:autoSpaceDN w:val="0"/>
        <w:adjustRightInd w:val="0"/>
        <w:ind w:firstLine="540"/>
        <w:contextualSpacing/>
        <w:jc w:val="both"/>
        <w:rPr>
          <w:rFonts w:eastAsia="Calibri"/>
        </w:rPr>
      </w:pPr>
      <w:hyperlink r:id="rId13" w:history="1">
        <w:r w:rsidR="00B47DA0" w:rsidRPr="00F72C99">
          <w:rPr>
            <w:rFonts w:eastAsia="Calibri"/>
          </w:rPr>
          <w:t>Налоговым кодексом</w:t>
        </w:r>
      </w:hyperlink>
      <w:r w:rsidR="00B47DA0" w:rsidRPr="00F72C99">
        <w:rPr>
          <w:rFonts w:eastAsia="Calibri"/>
        </w:rPr>
        <w:t xml:space="preserve"> Российской Федерации;</w:t>
      </w:r>
    </w:p>
    <w:p w:rsidR="00B47DA0" w:rsidRPr="00F72C99" w:rsidRDefault="001372B6" w:rsidP="00B47DA0">
      <w:pPr>
        <w:widowControl w:val="0"/>
        <w:autoSpaceDE w:val="0"/>
        <w:autoSpaceDN w:val="0"/>
        <w:adjustRightInd w:val="0"/>
        <w:ind w:firstLine="540"/>
        <w:contextualSpacing/>
        <w:jc w:val="both"/>
        <w:rPr>
          <w:rFonts w:eastAsia="Calibri"/>
        </w:rPr>
      </w:pPr>
      <w:hyperlink r:id="rId14" w:history="1">
        <w:r w:rsidR="00B47DA0" w:rsidRPr="00F72C99">
          <w:rPr>
            <w:rFonts w:eastAsia="Calibri"/>
          </w:rPr>
          <w:t>Федеральным законом</w:t>
        </w:r>
      </w:hyperlink>
      <w:r w:rsidR="00B47DA0" w:rsidRPr="00F72C99">
        <w:rPr>
          <w:rFonts w:eastAsia="Calibri"/>
        </w:rPr>
        <w:t xml:space="preserve"> от 6 апреля 2011 г. № 63-ФЗ «Об электронной подписи»;</w:t>
      </w:r>
    </w:p>
    <w:p w:rsidR="00B47DA0" w:rsidRPr="00F72C99" w:rsidRDefault="001372B6" w:rsidP="00B47DA0">
      <w:pPr>
        <w:widowControl w:val="0"/>
        <w:autoSpaceDE w:val="0"/>
        <w:autoSpaceDN w:val="0"/>
        <w:adjustRightInd w:val="0"/>
        <w:ind w:firstLine="540"/>
        <w:contextualSpacing/>
        <w:jc w:val="both"/>
        <w:rPr>
          <w:rFonts w:eastAsia="Calibri"/>
        </w:rPr>
      </w:pPr>
      <w:hyperlink r:id="rId15" w:history="1">
        <w:r w:rsidR="00B47DA0" w:rsidRPr="00F72C99">
          <w:rPr>
            <w:rFonts w:eastAsia="Calibri"/>
          </w:rPr>
          <w:t>Федеральным законом</w:t>
        </w:r>
      </w:hyperlink>
      <w:r w:rsidR="00B47DA0" w:rsidRPr="00F72C99">
        <w:rPr>
          <w:rFonts w:eastAsia="Calibri"/>
        </w:rPr>
        <w:t xml:space="preserve"> от 6 декабря 2011 г. № 402-ФЗ «О бухгалтерском учете»;</w:t>
      </w:r>
    </w:p>
    <w:p w:rsidR="00B47DA0" w:rsidRPr="00F72C99" w:rsidRDefault="00B47DA0" w:rsidP="00B47DA0">
      <w:pPr>
        <w:widowControl w:val="0"/>
        <w:tabs>
          <w:tab w:val="left" w:pos="709"/>
        </w:tabs>
        <w:autoSpaceDE w:val="0"/>
        <w:autoSpaceDN w:val="0"/>
        <w:adjustRightInd w:val="0"/>
        <w:ind w:firstLine="540"/>
        <w:contextualSpacing/>
        <w:jc w:val="both"/>
        <w:rPr>
          <w:rFonts w:eastAsia="Calibri"/>
        </w:rPr>
      </w:pPr>
      <w:r w:rsidRPr="00F72C99">
        <w:rPr>
          <w:rFonts w:eastAsia="Calibri"/>
        </w:rPr>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Министерства финансов Российской Федерации от 5 февраля 2021 г. № 14н;</w:t>
      </w:r>
    </w:p>
    <w:p w:rsidR="00B47DA0" w:rsidRPr="00F72C99" w:rsidRDefault="00B47DA0" w:rsidP="00B47DA0">
      <w:pPr>
        <w:widowControl w:val="0"/>
        <w:tabs>
          <w:tab w:val="left" w:pos="709"/>
        </w:tabs>
        <w:autoSpaceDE w:val="0"/>
        <w:autoSpaceDN w:val="0"/>
        <w:adjustRightInd w:val="0"/>
        <w:ind w:firstLine="540"/>
        <w:contextualSpacing/>
        <w:jc w:val="both"/>
        <w:rPr>
          <w:rFonts w:eastAsia="Calibri"/>
        </w:rPr>
      </w:pPr>
      <w:r w:rsidRPr="00F72C99">
        <w:rPr>
          <w:rFonts w:eastAsia="Calibri"/>
        </w:rPr>
        <w:t>договором с оператором электронного документооборота.</w:t>
      </w:r>
    </w:p>
    <w:p w:rsidR="00B47DA0" w:rsidRPr="00F72C99" w:rsidRDefault="00B47DA0" w:rsidP="00B47DA0">
      <w:pPr>
        <w:widowControl w:val="0"/>
        <w:autoSpaceDE w:val="0"/>
        <w:autoSpaceDN w:val="0"/>
        <w:adjustRightInd w:val="0"/>
        <w:ind w:firstLine="540"/>
        <w:contextualSpacing/>
        <w:jc w:val="both"/>
        <w:rPr>
          <w:rFonts w:eastAsia="Calibri"/>
          <w:lang w:eastAsia="en-US"/>
        </w:rPr>
      </w:pPr>
      <w:r w:rsidRPr="00F72C99">
        <w:rPr>
          <w:rFonts w:eastAsia="Calibri"/>
          <w:lang w:eastAsia="en-US"/>
        </w:rPr>
        <w:t xml:space="preserve">3. Электронными документами, которыми обмениваются Стороны, являются: </w:t>
      </w:r>
    </w:p>
    <w:p w:rsidR="00884F4C" w:rsidRPr="00F72C99" w:rsidRDefault="00884F4C" w:rsidP="00884F4C">
      <w:pPr>
        <w:widowControl w:val="0"/>
        <w:tabs>
          <w:tab w:val="left" w:pos="851"/>
        </w:tabs>
        <w:autoSpaceDE w:val="0"/>
        <w:autoSpaceDN w:val="0"/>
        <w:adjustRightInd w:val="0"/>
        <w:ind w:firstLine="540"/>
        <w:contextualSpacing/>
        <w:jc w:val="both"/>
        <w:rPr>
          <w:rFonts w:eastAsia="Calibri"/>
        </w:rPr>
      </w:pPr>
      <w:r w:rsidRPr="00F72C99">
        <w:rPr>
          <w:rFonts w:eastAsia="Calibri"/>
        </w:rPr>
        <w:t xml:space="preserve">- счет-фактура; </w:t>
      </w:r>
    </w:p>
    <w:p w:rsidR="00884F4C" w:rsidRPr="00F72C99" w:rsidRDefault="00884F4C" w:rsidP="00884F4C">
      <w:pPr>
        <w:widowControl w:val="0"/>
        <w:tabs>
          <w:tab w:val="left" w:pos="851"/>
        </w:tabs>
        <w:autoSpaceDE w:val="0"/>
        <w:autoSpaceDN w:val="0"/>
        <w:adjustRightInd w:val="0"/>
        <w:ind w:firstLine="540"/>
        <w:contextualSpacing/>
        <w:jc w:val="both"/>
        <w:rPr>
          <w:rFonts w:eastAsia="Calibri"/>
        </w:rPr>
      </w:pPr>
      <w:r w:rsidRPr="00F72C99">
        <w:rPr>
          <w:rFonts w:eastAsia="Calibri"/>
        </w:rPr>
        <w:t xml:space="preserve">- корректировочный счет-фактура; </w:t>
      </w:r>
    </w:p>
    <w:p w:rsidR="00884F4C" w:rsidRPr="00F72C99" w:rsidRDefault="00884F4C" w:rsidP="00884F4C">
      <w:pPr>
        <w:widowControl w:val="0"/>
        <w:tabs>
          <w:tab w:val="left" w:pos="851"/>
        </w:tabs>
        <w:autoSpaceDE w:val="0"/>
        <w:autoSpaceDN w:val="0"/>
        <w:adjustRightInd w:val="0"/>
        <w:ind w:firstLine="540"/>
        <w:contextualSpacing/>
        <w:jc w:val="both"/>
        <w:rPr>
          <w:rFonts w:eastAsia="Calibri"/>
        </w:rPr>
      </w:pPr>
      <w:r w:rsidRPr="00F72C99">
        <w:rPr>
          <w:rFonts w:eastAsia="Calibri"/>
        </w:rPr>
        <w:t xml:space="preserve">- универсальный передаточный документ; </w:t>
      </w:r>
    </w:p>
    <w:p w:rsidR="00884F4C" w:rsidRPr="00F72C99" w:rsidRDefault="00884F4C" w:rsidP="00884F4C">
      <w:pPr>
        <w:widowControl w:val="0"/>
        <w:tabs>
          <w:tab w:val="left" w:pos="851"/>
        </w:tabs>
        <w:autoSpaceDE w:val="0"/>
        <w:autoSpaceDN w:val="0"/>
        <w:adjustRightInd w:val="0"/>
        <w:ind w:firstLine="540"/>
        <w:contextualSpacing/>
        <w:jc w:val="both"/>
        <w:rPr>
          <w:rFonts w:eastAsia="Calibri"/>
        </w:rPr>
      </w:pPr>
      <w:r w:rsidRPr="00F72C99">
        <w:rPr>
          <w:rFonts w:eastAsia="Calibri"/>
        </w:rPr>
        <w:t xml:space="preserve">- корректировочный универсальный передаточный документ; </w:t>
      </w:r>
    </w:p>
    <w:p w:rsidR="00B47DA0" w:rsidRPr="00F72C99" w:rsidRDefault="00884F4C" w:rsidP="00884F4C">
      <w:pPr>
        <w:widowControl w:val="0"/>
        <w:autoSpaceDE w:val="0"/>
        <w:autoSpaceDN w:val="0"/>
        <w:adjustRightInd w:val="0"/>
        <w:ind w:firstLine="540"/>
        <w:contextualSpacing/>
        <w:jc w:val="both"/>
        <w:rPr>
          <w:rFonts w:eastAsia="Calibri"/>
        </w:rPr>
      </w:pPr>
      <w:r w:rsidRPr="00F72C99">
        <w:rPr>
          <w:rFonts w:eastAsia="Calibri"/>
        </w:rPr>
        <w:t xml:space="preserve">- иные неформализованные документы, предусмотренные условиями настоящего Договора. </w:t>
      </w:r>
    </w:p>
    <w:p w:rsidR="00B47DA0" w:rsidRPr="00F72C99" w:rsidRDefault="00B47DA0" w:rsidP="00B47DA0">
      <w:pPr>
        <w:widowControl w:val="0"/>
        <w:tabs>
          <w:tab w:val="left" w:pos="709"/>
        </w:tabs>
        <w:autoSpaceDE w:val="0"/>
        <w:autoSpaceDN w:val="0"/>
        <w:adjustRightInd w:val="0"/>
        <w:jc w:val="center"/>
        <w:outlineLvl w:val="0"/>
        <w:rPr>
          <w:rFonts w:eastAsia="Calibri"/>
          <w:b/>
        </w:rPr>
      </w:pPr>
      <w:r w:rsidRPr="00F72C99">
        <w:rPr>
          <w:rFonts w:eastAsia="Calibri"/>
          <w:b/>
        </w:rPr>
        <w:t>2. Порядок обмена электронными документами</w:t>
      </w:r>
    </w:p>
    <w:p w:rsidR="00B47DA0" w:rsidRPr="00F72C99" w:rsidRDefault="00B47DA0" w:rsidP="00B47DA0">
      <w:pPr>
        <w:widowControl w:val="0"/>
        <w:autoSpaceDE w:val="0"/>
        <w:autoSpaceDN w:val="0"/>
        <w:adjustRightInd w:val="0"/>
        <w:ind w:firstLine="567"/>
        <w:jc w:val="both"/>
        <w:rPr>
          <w:rFonts w:eastAsia="Calibri"/>
          <w:bCs/>
          <w:iCs/>
        </w:rPr>
      </w:pPr>
      <w:r w:rsidRPr="00F72C99">
        <w:rPr>
          <w:rFonts w:eastAsia="Calibri"/>
        </w:rPr>
        <w:t xml:space="preserve">4. </w:t>
      </w:r>
      <w:r w:rsidRPr="00F72C99">
        <w:rPr>
          <w:rFonts w:eastAsia="Calibri"/>
          <w:bCs/>
          <w:iCs/>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rsidR="00B47DA0" w:rsidRPr="00F72C99" w:rsidRDefault="00B47DA0" w:rsidP="00B47DA0">
      <w:pPr>
        <w:widowControl w:val="0"/>
        <w:autoSpaceDE w:val="0"/>
        <w:autoSpaceDN w:val="0"/>
        <w:adjustRightInd w:val="0"/>
        <w:ind w:firstLine="567"/>
        <w:contextualSpacing/>
        <w:jc w:val="both"/>
        <w:rPr>
          <w:rFonts w:eastAsia="Calibri"/>
        </w:rPr>
      </w:pPr>
      <w:r w:rsidRPr="00F72C99">
        <w:rPr>
          <w:rFonts w:eastAsia="Calibri"/>
        </w:rPr>
        <w:t>1) получить квалифицированные сертификаты электронной подписи;</w:t>
      </w:r>
    </w:p>
    <w:p w:rsidR="00B47DA0" w:rsidRPr="00F72C99" w:rsidRDefault="00B47DA0" w:rsidP="00B47DA0">
      <w:pPr>
        <w:widowControl w:val="0"/>
        <w:autoSpaceDE w:val="0"/>
        <w:autoSpaceDN w:val="0"/>
        <w:adjustRightInd w:val="0"/>
        <w:ind w:firstLine="567"/>
        <w:contextualSpacing/>
        <w:jc w:val="both"/>
        <w:rPr>
          <w:rFonts w:eastAsia="Calibri"/>
        </w:rPr>
      </w:pPr>
      <w:r w:rsidRPr="00F72C99">
        <w:rPr>
          <w:rFonts w:eastAsia="Calibri"/>
        </w:rPr>
        <w:t>2) заключить договор с Оператором;</w:t>
      </w:r>
    </w:p>
    <w:p w:rsidR="00B47DA0" w:rsidRPr="00F72C99" w:rsidRDefault="00B47DA0" w:rsidP="00B47DA0">
      <w:pPr>
        <w:widowControl w:val="0"/>
        <w:autoSpaceDE w:val="0"/>
        <w:autoSpaceDN w:val="0"/>
        <w:adjustRightInd w:val="0"/>
        <w:ind w:firstLine="567"/>
        <w:contextualSpacing/>
        <w:jc w:val="both"/>
        <w:rPr>
          <w:rFonts w:eastAsia="Calibri"/>
          <w:shd w:val="clear" w:color="auto" w:fill="FFFFFF"/>
        </w:rPr>
      </w:pPr>
      <w:r w:rsidRPr="00F72C99">
        <w:rPr>
          <w:rFonts w:eastAsia="Calibri"/>
          <w:shd w:val="clear" w:color="auto" w:fill="FFFFFF"/>
        </w:rPr>
        <w:t>3) обеспечить выпуск МЧД (формат Минцифры версии 003):</w:t>
      </w:r>
    </w:p>
    <w:p w:rsidR="00B47DA0" w:rsidRPr="00F72C99" w:rsidRDefault="00B47DA0" w:rsidP="00B47DA0">
      <w:pPr>
        <w:widowControl w:val="0"/>
        <w:autoSpaceDE w:val="0"/>
        <w:autoSpaceDN w:val="0"/>
        <w:adjustRightInd w:val="0"/>
        <w:ind w:firstLine="567"/>
        <w:contextualSpacing/>
        <w:jc w:val="both"/>
        <w:rPr>
          <w:rFonts w:eastAsia="Calibri"/>
          <w:shd w:val="clear" w:color="auto" w:fill="FFFFFF"/>
        </w:rPr>
      </w:pPr>
      <w:r w:rsidRPr="00F72C99">
        <w:rPr>
          <w:rFonts w:eastAsia="Calibri"/>
          <w:shd w:val="clear" w:color="auto" w:fill="FFFFFF"/>
        </w:rPr>
        <w:t xml:space="preserve">- в случае выдачи МЧД, подписанной лицом, </w:t>
      </w:r>
      <w:r w:rsidRPr="00F72C99">
        <w:rPr>
          <w:rFonts w:eastAsia="Calibri"/>
        </w:rPr>
        <w:t>уполномоченным действовать без доверенности,</w:t>
      </w:r>
      <w:r w:rsidRPr="00F72C99">
        <w:rPr>
          <w:rFonts w:eastAsia="Calibri"/>
          <w:shd w:val="clear" w:color="auto" w:fill="FFFFFF"/>
        </w:rPr>
        <w:t xml:space="preserve"> обеспечить ее загрузку на </w:t>
      </w:r>
      <w:r w:rsidRPr="00F72C99">
        <w:rPr>
          <w:rFonts w:eastAsia="Calibri"/>
        </w:rPr>
        <w:t>Цифровую платформу распределенного реестра ФНС (https://m4d.nalog.gov.ru/emchd)</w:t>
      </w:r>
      <w:r w:rsidRPr="00F72C99">
        <w:rPr>
          <w:rFonts w:eastAsia="Calibri"/>
          <w:shd w:val="clear" w:color="auto" w:fill="FFFFFF"/>
        </w:rPr>
        <w:t>;</w:t>
      </w:r>
    </w:p>
    <w:p w:rsidR="00B47DA0" w:rsidRPr="00F72C99" w:rsidRDefault="00B47DA0" w:rsidP="00B47DA0">
      <w:pPr>
        <w:widowControl w:val="0"/>
        <w:autoSpaceDE w:val="0"/>
        <w:autoSpaceDN w:val="0"/>
        <w:adjustRightInd w:val="0"/>
        <w:ind w:firstLine="567"/>
        <w:contextualSpacing/>
        <w:jc w:val="both"/>
        <w:rPr>
          <w:rFonts w:eastAsia="Calibri"/>
        </w:rPr>
      </w:pPr>
      <w:r w:rsidRPr="00F72C99">
        <w:rPr>
          <w:rFonts w:eastAsia="Calibri"/>
          <w:shd w:val="clear" w:color="auto" w:fill="FFFFFF"/>
        </w:rPr>
        <w:t xml:space="preserve">- в случае выдачи МЧД в порядке передоверия обеспечить </w:t>
      </w:r>
      <w:r w:rsidRPr="00F72C99">
        <w:rPr>
          <w:rFonts w:eastAsia="Calibri"/>
        </w:rPr>
        <w:t xml:space="preserve">единоразовую передачу получающей стороне файла МЧД, выпущенной в порядке передоверия в формате .xml, и файла открепленной подписи доверенности в формате .sig. </w:t>
      </w:r>
    </w:p>
    <w:p w:rsidR="00B47DA0" w:rsidRPr="00F72C99" w:rsidRDefault="00B47DA0" w:rsidP="00B47DA0">
      <w:pPr>
        <w:widowControl w:val="0"/>
        <w:tabs>
          <w:tab w:val="left" w:pos="709"/>
          <w:tab w:val="num" w:pos="1560"/>
        </w:tabs>
        <w:autoSpaceDE w:val="0"/>
        <w:autoSpaceDN w:val="0"/>
        <w:adjustRightInd w:val="0"/>
        <w:ind w:firstLine="567"/>
        <w:contextualSpacing/>
        <w:jc w:val="both"/>
        <w:rPr>
          <w:rFonts w:eastAsia="Calibri"/>
          <w:shd w:val="clear" w:color="auto" w:fill="FFFFFF"/>
        </w:rPr>
      </w:pPr>
      <w:r w:rsidRPr="00F72C99">
        <w:rPr>
          <w:rFonts w:eastAsia="Calibri"/>
          <w:shd w:val="clear" w:color="auto" w:fill="FFFFFF"/>
        </w:rPr>
        <w:t>С учетом соблюдения требований к защите персональных данных передача файла МЧД возможна с использованием корпоративной электронной почты после его архивации архиватором 7-Zip или WinRAR и защиты архива паролем. Требования к паролю: длина не менее 8 символов, одновременно включает цифры, буквы в различных регистрах и специализированные символы. Пароль должен доводиться до получателя почтового сообщения любым иным удобным способом (в телефонном сообщении, по SMS и т.п.).</w:t>
      </w:r>
    </w:p>
    <w:p w:rsidR="00B47DA0" w:rsidRPr="00F72C99" w:rsidRDefault="00B47DA0" w:rsidP="00B47DA0">
      <w:pPr>
        <w:widowControl w:val="0"/>
        <w:tabs>
          <w:tab w:val="left" w:pos="709"/>
          <w:tab w:val="num" w:pos="1560"/>
        </w:tabs>
        <w:autoSpaceDE w:val="0"/>
        <w:autoSpaceDN w:val="0"/>
        <w:adjustRightInd w:val="0"/>
        <w:ind w:firstLine="567"/>
        <w:contextualSpacing/>
        <w:jc w:val="both"/>
        <w:rPr>
          <w:rFonts w:eastAsia="Calibri"/>
          <w:shd w:val="clear" w:color="auto" w:fill="FFFFFF"/>
        </w:rPr>
      </w:pPr>
      <w:r w:rsidRPr="00F72C99">
        <w:rPr>
          <w:rFonts w:eastAsia="Calibri"/>
          <w:shd w:val="clear" w:color="auto" w:fill="FFFFFF"/>
        </w:rPr>
        <w:t>Файл с визуализацией XML файлов МЧД в формате .pdf, файл МЧД в формате .xml и файл открепленной подписи доверенности в формате .sig, сформированных в АС Сервис ЭП, можно также выгрузить из системы в соответствии с п. 4.12 руководства пользователя АС Сервис ЭП. Модуль МЧД.</w:t>
      </w:r>
    </w:p>
    <w:p w:rsidR="00B47DA0" w:rsidRPr="00F72C99" w:rsidRDefault="00B47DA0" w:rsidP="00B47DA0">
      <w:pPr>
        <w:widowControl w:val="0"/>
        <w:autoSpaceDE w:val="0"/>
        <w:autoSpaceDN w:val="0"/>
        <w:adjustRightInd w:val="0"/>
        <w:ind w:firstLine="567"/>
        <w:contextualSpacing/>
        <w:jc w:val="both"/>
        <w:rPr>
          <w:rFonts w:eastAsia="Calibri"/>
        </w:rPr>
      </w:pPr>
      <w:r w:rsidRPr="00F72C99">
        <w:rPr>
          <w:rFonts w:eastAsia="Calibri"/>
        </w:rPr>
        <w:t>5. Электронные первичные документы и электронные счета-фактуры, которыми обмениваются Стороны, должны быть сформированы по формату, утвержденному ФНС России,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rsidR="00B47DA0" w:rsidRPr="00F72C99" w:rsidRDefault="00B47DA0" w:rsidP="00B47DA0">
      <w:pPr>
        <w:widowControl w:val="0"/>
        <w:autoSpaceDE w:val="0"/>
        <w:autoSpaceDN w:val="0"/>
        <w:adjustRightInd w:val="0"/>
        <w:ind w:firstLine="567"/>
        <w:contextualSpacing/>
        <w:jc w:val="both"/>
        <w:rPr>
          <w:rFonts w:eastAsia="Calibri"/>
        </w:rPr>
      </w:pPr>
      <w:r w:rsidRPr="00F72C99">
        <w:rPr>
          <w:rFonts w:eastAsia="Calibri"/>
        </w:rPr>
        <w:t>Иные электронные документы (в том числе первичные), которыми обмениваются Стороны, формируются по согласованному Сторонами формату и подписываются электронной подписью в соответствии с Федеральным законом от 6 апреля 2011 г. № 63-</w:t>
      </w:r>
      <w:r w:rsidRPr="00F72C99">
        <w:rPr>
          <w:rFonts w:eastAsia="Calibri"/>
        </w:rPr>
        <w:lastRenderedPageBreak/>
        <w:t>ФЗ «Об электронной подписи».</w:t>
      </w:r>
    </w:p>
    <w:p w:rsidR="00B47DA0" w:rsidRPr="00F72C99" w:rsidRDefault="00B47DA0" w:rsidP="00B47DA0">
      <w:pPr>
        <w:widowControl w:val="0"/>
        <w:autoSpaceDE w:val="0"/>
        <w:autoSpaceDN w:val="0"/>
        <w:adjustRightInd w:val="0"/>
        <w:ind w:firstLine="567"/>
        <w:contextualSpacing/>
        <w:jc w:val="both"/>
        <w:rPr>
          <w:rFonts w:eastAsia="Calibri"/>
        </w:rPr>
      </w:pPr>
      <w:r w:rsidRPr="00F72C99">
        <w:rPr>
          <w:rFonts w:eastAsia="Calibri"/>
        </w:rPr>
        <w:t>6. 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следующих условий:</w:t>
      </w:r>
    </w:p>
    <w:p w:rsidR="00B47DA0" w:rsidRPr="00F72C99" w:rsidRDefault="00B47DA0" w:rsidP="00B47DA0">
      <w:pPr>
        <w:widowControl w:val="0"/>
        <w:autoSpaceDE w:val="0"/>
        <w:autoSpaceDN w:val="0"/>
        <w:adjustRightInd w:val="0"/>
        <w:ind w:firstLine="567"/>
        <w:contextualSpacing/>
        <w:jc w:val="both"/>
        <w:rPr>
          <w:rFonts w:eastAsia="Calibri"/>
        </w:rPr>
      </w:pPr>
      <w:r w:rsidRPr="00F72C99">
        <w:rPr>
          <w:rFonts w:eastAsia="Calibri"/>
        </w:rPr>
        <w:t>1)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его подписания;</w:t>
      </w:r>
    </w:p>
    <w:p w:rsidR="00B47DA0" w:rsidRPr="00F72C99" w:rsidRDefault="00B47DA0" w:rsidP="00B47DA0">
      <w:pPr>
        <w:widowControl w:val="0"/>
        <w:autoSpaceDE w:val="0"/>
        <w:autoSpaceDN w:val="0"/>
        <w:adjustRightInd w:val="0"/>
        <w:ind w:firstLine="567"/>
        <w:contextualSpacing/>
        <w:jc w:val="both"/>
        <w:rPr>
          <w:rFonts w:eastAsia="Calibri"/>
        </w:rPr>
      </w:pPr>
      <w:r w:rsidRPr="00F72C99">
        <w:rPr>
          <w:rFonts w:eastAsia="Calibri"/>
        </w:rPr>
        <w:t>2) 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B47DA0" w:rsidRPr="00F72C99" w:rsidRDefault="00B47DA0" w:rsidP="00B47DA0">
      <w:pPr>
        <w:widowControl w:val="0"/>
        <w:autoSpaceDE w:val="0"/>
        <w:autoSpaceDN w:val="0"/>
        <w:adjustRightInd w:val="0"/>
        <w:ind w:firstLine="567"/>
        <w:contextualSpacing/>
        <w:jc w:val="both"/>
        <w:rPr>
          <w:rFonts w:eastAsia="Calibri"/>
        </w:rPr>
      </w:pPr>
      <w:r w:rsidRPr="00F72C99">
        <w:rPr>
          <w:rFonts w:eastAsia="Calibri"/>
        </w:rPr>
        <w:t>3) подтверждено отсутствие изменений, внесенных в электронный документ после его подписания;</w:t>
      </w:r>
    </w:p>
    <w:p w:rsidR="00B47DA0" w:rsidRPr="00F72C99" w:rsidRDefault="00B47DA0" w:rsidP="00B47DA0">
      <w:pPr>
        <w:widowControl w:val="0"/>
        <w:autoSpaceDE w:val="0"/>
        <w:autoSpaceDN w:val="0"/>
        <w:adjustRightInd w:val="0"/>
        <w:ind w:firstLine="567"/>
        <w:contextualSpacing/>
        <w:jc w:val="both"/>
        <w:rPr>
          <w:rFonts w:eastAsia="Calibri"/>
        </w:rPr>
      </w:pPr>
      <w:r w:rsidRPr="00F72C99">
        <w:rPr>
          <w:rFonts w:eastAsia="Calibri"/>
        </w:rPr>
        <w:t>4)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B47DA0" w:rsidRPr="00F72C99" w:rsidRDefault="00B47DA0" w:rsidP="00B47DA0">
      <w:pPr>
        <w:widowControl w:val="0"/>
        <w:autoSpaceDE w:val="0"/>
        <w:autoSpaceDN w:val="0"/>
        <w:adjustRightInd w:val="0"/>
        <w:ind w:firstLine="567"/>
        <w:contextualSpacing/>
        <w:jc w:val="both"/>
        <w:rPr>
          <w:rFonts w:eastAsia="Calibri"/>
        </w:rPr>
      </w:pPr>
      <w:r w:rsidRPr="00F72C99">
        <w:rPr>
          <w:rFonts w:eastAsia="Calibri"/>
        </w:rPr>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 Согласно части 4 статьи 6 Федерального закона от 6 апреля 2011 г. </w:t>
      </w:r>
      <w:r w:rsidRPr="00F72C99">
        <w:rPr>
          <w:rFonts w:eastAsia="Calibri"/>
        </w:rPr>
        <w:br/>
        <w:t xml:space="preserve">№ 63-ФЗ,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Применение данного положения применяется по соглашению Сторон. </w:t>
      </w:r>
    </w:p>
    <w:p w:rsidR="00B47DA0" w:rsidRPr="00F72C99" w:rsidRDefault="00B47DA0" w:rsidP="00B47DA0">
      <w:pPr>
        <w:widowControl w:val="0"/>
        <w:autoSpaceDE w:val="0"/>
        <w:autoSpaceDN w:val="0"/>
        <w:adjustRightInd w:val="0"/>
        <w:ind w:firstLine="567"/>
        <w:contextualSpacing/>
        <w:jc w:val="both"/>
        <w:rPr>
          <w:rFonts w:eastAsia="Calibri"/>
        </w:rPr>
      </w:pPr>
      <w:r w:rsidRPr="00F72C99">
        <w:rPr>
          <w:rFonts w:eastAsia="Calibri"/>
        </w:rPr>
        <w:t>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B47DA0" w:rsidRPr="00F72C99" w:rsidRDefault="00B47DA0" w:rsidP="00B47DA0">
      <w:pPr>
        <w:widowControl w:val="0"/>
        <w:autoSpaceDE w:val="0"/>
        <w:autoSpaceDN w:val="0"/>
        <w:adjustRightInd w:val="0"/>
        <w:ind w:firstLine="567"/>
        <w:contextualSpacing/>
        <w:jc w:val="both"/>
        <w:rPr>
          <w:rFonts w:eastAsia="Calibri"/>
        </w:rPr>
      </w:pPr>
      <w:r w:rsidRPr="00F72C99">
        <w:rPr>
          <w:rFonts w:eastAsia="Calibri"/>
        </w:rP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rsidR="00B47DA0" w:rsidRPr="00F72C99" w:rsidRDefault="00B47DA0" w:rsidP="00B47DA0">
      <w:pPr>
        <w:widowControl w:val="0"/>
        <w:autoSpaceDE w:val="0"/>
        <w:autoSpaceDN w:val="0"/>
        <w:adjustRightInd w:val="0"/>
        <w:ind w:firstLine="567"/>
        <w:contextualSpacing/>
        <w:jc w:val="both"/>
        <w:rPr>
          <w:rFonts w:eastAsia="Calibri"/>
          <w:b/>
          <w:bCs/>
          <w:i/>
          <w:iCs/>
        </w:rPr>
      </w:pPr>
      <w:r w:rsidRPr="00F72C99">
        <w:rPr>
          <w:rFonts w:eastAsia="Calibri"/>
        </w:rPr>
        <w:t>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sidRPr="00F72C99">
        <w:rPr>
          <w:rFonts w:eastAsia="Calibri"/>
          <w:b/>
          <w:bCs/>
          <w:i/>
          <w:iCs/>
        </w:rPr>
        <w:t xml:space="preserve">, </w:t>
      </w:r>
      <w:r w:rsidRPr="00F72C99">
        <w:rPr>
          <w:rFonts w:eastAsia="Calibri"/>
        </w:rPr>
        <w:t>а также за подписание документов лицами, имеющими необходимые полномочия и МЧД, своевременно предоставленные другой стороне</w:t>
      </w:r>
      <w:r w:rsidRPr="00F72C99">
        <w:rPr>
          <w:rFonts w:eastAsia="Calibri"/>
          <w:b/>
          <w:bCs/>
          <w:i/>
          <w:iCs/>
        </w:rPr>
        <w:t>.</w:t>
      </w:r>
    </w:p>
    <w:p w:rsidR="00B47DA0" w:rsidRPr="00F72C99" w:rsidRDefault="00B47DA0" w:rsidP="00B47DA0">
      <w:pPr>
        <w:widowControl w:val="0"/>
        <w:autoSpaceDE w:val="0"/>
        <w:autoSpaceDN w:val="0"/>
        <w:adjustRightInd w:val="0"/>
        <w:ind w:firstLine="567"/>
        <w:contextualSpacing/>
        <w:jc w:val="both"/>
        <w:rPr>
          <w:rFonts w:eastAsia="Calibri"/>
        </w:rPr>
      </w:pPr>
      <w:r w:rsidRPr="00F72C99">
        <w:rPr>
          <w:rFonts w:eastAsia="Calibri"/>
        </w:rPr>
        <w:t>10. 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получающей стороной и пр.) направляющая сторона оформляет документы на бумажных носителях в письменном виде, кроме документов, оформляемых в отношении товаров, подлежащих прослеживаемости или маркировке.</w:t>
      </w:r>
    </w:p>
    <w:p w:rsidR="00B47DA0" w:rsidRPr="00F72C99" w:rsidRDefault="00B47DA0" w:rsidP="00B47DA0">
      <w:pPr>
        <w:widowControl w:val="0"/>
        <w:autoSpaceDE w:val="0"/>
        <w:autoSpaceDN w:val="0"/>
        <w:adjustRightInd w:val="0"/>
        <w:ind w:firstLine="567"/>
        <w:contextualSpacing/>
        <w:jc w:val="both"/>
        <w:rPr>
          <w:rFonts w:eastAsia="Calibri"/>
        </w:rPr>
      </w:pPr>
      <w:r w:rsidRPr="00F72C99">
        <w:rPr>
          <w:rFonts w:eastAsia="Calibri"/>
        </w:rPr>
        <w:t>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rsidR="00B47DA0" w:rsidRPr="00F72C99" w:rsidRDefault="00B47DA0" w:rsidP="00B47DA0">
      <w:pPr>
        <w:ind w:firstLine="567"/>
        <w:rPr>
          <w:rFonts w:eastAsia="Calibri"/>
        </w:rPr>
      </w:pPr>
      <w:r w:rsidRPr="00F72C99">
        <w:rPr>
          <w:rFonts w:eastAsia="Calibri"/>
        </w:rPr>
        <w:t>12. Проверка действительности сертификата электронной подписи производится в соответствии с регламентом удостоверяющего центра.</w:t>
      </w:r>
    </w:p>
    <w:p w:rsidR="00B47DA0" w:rsidRPr="00F72C99" w:rsidRDefault="00B47DA0">
      <w:pPr>
        <w:rPr>
          <w:rFonts w:eastAsia="MS Mincho"/>
          <w:sz w:val="28"/>
          <w:szCs w:val="28"/>
        </w:rPr>
      </w:pPr>
      <w:r w:rsidRPr="00F72C99">
        <w:rPr>
          <w:sz w:val="28"/>
          <w:szCs w:val="28"/>
        </w:rPr>
        <w:br w:type="page"/>
      </w:r>
    </w:p>
    <w:p w:rsidR="00477353" w:rsidRPr="00F72C99" w:rsidRDefault="00477353" w:rsidP="00477353">
      <w:pPr>
        <w:pStyle w:val="af5"/>
        <w:suppressAutoHyphens/>
        <w:ind w:left="5103" w:right="2521" w:firstLine="0"/>
        <w:rPr>
          <w:rFonts w:eastAsia="Times New Roman"/>
          <w:sz w:val="28"/>
          <w:szCs w:val="28"/>
        </w:rPr>
      </w:pPr>
      <w:r w:rsidRPr="00F72C99">
        <w:rPr>
          <w:rFonts w:eastAsia="Times New Roman"/>
          <w:sz w:val="28"/>
          <w:szCs w:val="28"/>
        </w:rPr>
        <w:lastRenderedPageBreak/>
        <w:t>Приложение № 1.3</w:t>
      </w:r>
    </w:p>
    <w:p w:rsidR="00477353" w:rsidRPr="00F72C99" w:rsidRDefault="00477353" w:rsidP="00477353">
      <w:pPr>
        <w:ind w:left="5103"/>
        <w:rPr>
          <w:sz w:val="28"/>
          <w:szCs w:val="28"/>
        </w:rPr>
      </w:pPr>
      <w:r w:rsidRPr="00F72C99">
        <w:rPr>
          <w:sz w:val="28"/>
          <w:szCs w:val="28"/>
        </w:rPr>
        <w:t>к документации о закупке</w:t>
      </w:r>
    </w:p>
    <w:p w:rsidR="00477353" w:rsidRPr="00F72C99" w:rsidRDefault="001372B6" w:rsidP="00477353">
      <w:pPr>
        <w:jc w:val="center"/>
        <w:rPr>
          <w:b/>
          <w:sz w:val="28"/>
          <w:szCs w:val="28"/>
        </w:rPr>
      </w:pPr>
      <w:r w:rsidRPr="001372B6">
        <w:rPr>
          <w:noProof/>
        </w:rPr>
        <w:pict>
          <v:shapetype id="_x0000_t202" coordsize="21600,21600" o:spt="202" path="m,l,21600r21600,l21600,xe">
            <v:stroke joinstyle="miter"/>
            <v:path gradientshapeok="t" o:connecttype="rect"/>
          </v:shapetype>
          <v:shape id="Надпись 44" o:spid="_x0000_s1026" type="#_x0000_t202" style="position:absolute;left:0;text-align:left;margin-left:121.05pt;margin-top:116.05pt;width:268.25pt;height:50.7pt;rotation:-3421257fd;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" filled="f" stroked="f">
            <o:lock v:ext="edit" shapetype="t"/>
            <v:textbox style="mso-fit-shape-to-text:t">
              <w:txbxContent>
                <w:p w:rsidR="00837777" w:rsidRDefault="00837777" w:rsidP="00477353">
                  <w:pPr>
                    <w:pStyle w:val="aff3"/>
                    <w:spacing w:before="0" w:beforeAutospacing="0" w:after="0" w:afterAutospacing="0"/>
                    <w:jc w:val="center"/>
                  </w:pPr>
                  <w:r>
                    <w:rPr>
                      <w:rFonts w:ascii="Arial Black" w:hAnsi="Arial Black"/>
                      <w:color w:val="BFBFBF"/>
                      <w:sz w:val="72"/>
                      <w:szCs w:val="72"/>
                    </w:rPr>
                    <w:t>ФОРМА</w:t>
                  </w:r>
                </w:p>
              </w:txbxContent>
            </v:textbox>
          </v:shape>
        </w:pict>
      </w:r>
    </w:p>
    <w:p w:rsidR="00477353" w:rsidRPr="00F72C99" w:rsidRDefault="00477353" w:rsidP="00477353">
      <w:pPr>
        <w:jc w:val="center"/>
        <w:rPr>
          <w:b/>
          <w:sz w:val="28"/>
          <w:szCs w:val="28"/>
        </w:rPr>
      </w:pPr>
      <w:r w:rsidRPr="00F72C99">
        <w:rPr>
          <w:b/>
          <w:sz w:val="28"/>
          <w:szCs w:val="28"/>
        </w:rPr>
        <w:t>Формы документов, предоставляемых участником</w:t>
      </w:r>
    </w:p>
    <w:p w:rsidR="00477353" w:rsidRPr="00F72C99" w:rsidRDefault="00477353" w:rsidP="00477353">
      <w:pPr>
        <w:jc w:val="center"/>
        <w:rPr>
          <w:b/>
          <w:sz w:val="28"/>
          <w:szCs w:val="28"/>
        </w:rPr>
      </w:pPr>
    </w:p>
    <w:p w:rsidR="00477353" w:rsidRPr="00F72C99" w:rsidRDefault="00477353" w:rsidP="00477353">
      <w:pPr>
        <w:jc w:val="center"/>
        <w:rPr>
          <w:b/>
          <w:sz w:val="28"/>
          <w:szCs w:val="28"/>
        </w:rPr>
      </w:pPr>
      <w:r w:rsidRPr="00F72C99">
        <w:rPr>
          <w:b/>
          <w:sz w:val="28"/>
          <w:szCs w:val="28"/>
        </w:rPr>
        <w:t>Форма заявки участника</w:t>
      </w:r>
    </w:p>
    <w:p w:rsidR="00477353" w:rsidRPr="00F72C99" w:rsidRDefault="00477353" w:rsidP="00477353"/>
    <w:p w:rsidR="00477353" w:rsidRPr="00F72C99" w:rsidRDefault="00477353" w:rsidP="00477353">
      <w:pPr>
        <w:jc w:val="center"/>
        <w:rPr>
          <w:i/>
          <w:sz w:val="28"/>
          <w:szCs w:val="28"/>
        </w:rPr>
      </w:pPr>
      <w:r w:rsidRPr="00F72C99">
        <w:rPr>
          <w:i/>
          <w:sz w:val="28"/>
          <w:szCs w:val="28"/>
        </w:rPr>
        <w:t>На бланке участника</w:t>
      </w:r>
      <w:r w:rsidRPr="00F72C99">
        <w:rPr>
          <w:rStyle w:val="a3"/>
          <w:i/>
          <w:sz w:val="28"/>
          <w:szCs w:val="28"/>
        </w:rPr>
        <w:footnoteReference w:id="2"/>
      </w:r>
    </w:p>
    <w:p w:rsidR="00477353" w:rsidRPr="00F72C99" w:rsidRDefault="00477353" w:rsidP="00477353">
      <w:pPr>
        <w:jc w:val="center"/>
        <w:rPr>
          <w:i/>
          <w:sz w:val="28"/>
          <w:szCs w:val="28"/>
        </w:rPr>
      </w:pPr>
      <w:r w:rsidRPr="00F72C99">
        <w:rPr>
          <w:i/>
          <w:sz w:val="28"/>
          <w:szCs w:val="28"/>
        </w:rPr>
        <w:t xml:space="preserve">Предоставляется в формате </w:t>
      </w:r>
      <w:r w:rsidRPr="00F72C99">
        <w:rPr>
          <w:bCs/>
          <w:i/>
          <w:sz w:val="28"/>
          <w:lang w:val="en-US"/>
        </w:rPr>
        <w:t>MS</w:t>
      </w:r>
      <w:r w:rsidRPr="00F72C99">
        <w:rPr>
          <w:bCs/>
          <w:i/>
          <w:sz w:val="28"/>
        </w:rPr>
        <w:t xml:space="preserve"> </w:t>
      </w:r>
      <w:r w:rsidRPr="00F72C99">
        <w:rPr>
          <w:bCs/>
          <w:i/>
          <w:sz w:val="28"/>
          <w:lang w:val="en-US"/>
        </w:rPr>
        <w:t>Word</w:t>
      </w:r>
    </w:p>
    <w:p w:rsidR="00477353" w:rsidRPr="00F72C99" w:rsidRDefault="00477353" w:rsidP="00477353">
      <w:pPr>
        <w:jc w:val="center"/>
        <w:rPr>
          <w:i/>
          <w:sz w:val="28"/>
          <w:szCs w:val="28"/>
        </w:rPr>
      </w:pPr>
    </w:p>
    <w:p w:rsidR="00477353" w:rsidRPr="00F72C99" w:rsidRDefault="00477353" w:rsidP="00477353">
      <w:pPr>
        <w:pStyle w:val="2"/>
        <w:suppressAutoHyphens/>
        <w:spacing w:before="0" w:after="0"/>
        <w:jc w:val="center"/>
        <w:rPr>
          <w:rFonts w:ascii="Times New Roman" w:hAnsi="Times New Roman"/>
          <w:b w:val="0"/>
          <w:i w:val="0"/>
        </w:rPr>
      </w:pPr>
      <w:r w:rsidRPr="00F72C99">
        <w:rPr>
          <w:rFonts w:ascii="Times New Roman" w:hAnsi="Times New Roman"/>
          <w:b w:val="0"/>
          <w:i w:val="0"/>
          <w:iCs w:val="0"/>
        </w:rPr>
        <w:t xml:space="preserve">ЗАЯВКА </w:t>
      </w:r>
      <w:r w:rsidRPr="00F72C99">
        <w:rPr>
          <w:rFonts w:ascii="Times New Roman" w:hAnsi="Times New Roman"/>
          <w:b w:val="0"/>
          <w:i w:val="0"/>
        </w:rPr>
        <w:t>НА УЧАСТИЕ</w:t>
      </w:r>
      <w:r w:rsidRPr="00F72C99">
        <w:rPr>
          <w:rFonts w:ascii="Times New Roman" w:hAnsi="Times New Roman"/>
          <w:b w:val="0"/>
        </w:rPr>
        <w:t xml:space="preserve"> </w:t>
      </w:r>
      <w:r w:rsidRPr="00F72C99">
        <w:rPr>
          <w:rFonts w:ascii="Times New Roman" w:hAnsi="Times New Roman"/>
          <w:b w:val="0"/>
          <w:i w:val="0"/>
        </w:rPr>
        <w:t>В КОНКУРСЕ № ____ по лоту № ___</w:t>
      </w:r>
    </w:p>
    <w:p w:rsidR="00477353" w:rsidRPr="00F72C99" w:rsidRDefault="00477353" w:rsidP="00477353"/>
    <w:p w:rsidR="00477353" w:rsidRPr="00F72C99" w:rsidRDefault="00477353" w:rsidP="00477353">
      <w:pPr>
        <w:ind w:firstLine="708"/>
        <w:rPr>
          <w:bCs/>
          <w:i/>
        </w:rPr>
      </w:pPr>
      <w:r w:rsidRPr="00F72C99">
        <w:rPr>
          <w:i/>
        </w:rPr>
        <w:t xml:space="preserve">Заявка должна быть подготовлена отдельно на каждый лот и представляется в составе заявки в формате </w:t>
      </w:r>
      <w:r w:rsidRPr="00F72C99">
        <w:rPr>
          <w:bCs/>
          <w:i/>
          <w:lang w:val="en-US"/>
        </w:rPr>
        <w:t>MS</w:t>
      </w:r>
      <w:r w:rsidRPr="00F72C99">
        <w:rPr>
          <w:bCs/>
          <w:i/>
        </w:rPr>
        <w:t xml:space="preserve"> </w:t>
      </w:r>
      <w:r w:rsidRPr="00F72C99">
        <w:rPr>
          <w:bCs/>
          <w:i/>
          <w:lang w:val="en-US"/>
        </w:rPr>
        <w:t>Word</w:t>
      </w:r>
    </w:p>
    <w:p w:rsidR="00477353" w:rsidRPr="00F72C99" w:rsidRDefault="00477353" w:rsidP="00477353">
      <w:pPr>
        <w:ind w:firstLine="708"/>
        <w:rPr>
          <w:i/>
        </w:rPr>
      </w:pPr>
    </w:p>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827"/>
        <w:gridCol w:w="5841"/>
      </w:tblGrid>
      <w:tr w:rsidR="00F72C99" w:rsidRPr="00F72C99" w:rsidTr="000277AD">
        <w:tc>
          <w:tcPr>
            <w:tcW w:w="710" w:type="dxa"/>
          </w:tcPr>
          <w:p w:rsidR="00477353" w:rsidRPr="00F72C99" w:rsidRDefault="00477353" w:rsidP="000277AD">
            <w:pPr>
              <w:jc w:val="both"/>
              <w:rPr>
                <w:rFonts w:eastAsia="MS Mincho"/>
                <w:sz w:val="28"/>
                <w:szCs w:val="28"/>
              </w:rPr>
            </w:pPr>
            <w:r w:rsidRPr="00F72C99">
              <w:rPr>
                <w:rFonts w:eastAsia="MS Mincho"/>
                <w:sz w:val="28"/>
                <w:szCs w:val="28"/>
              </w:rPr>
              <w:t>№ п/п</w:t>
            </w:r>
          </w:p>
        </w:tc>
        <w:tc>
          <w:tcPr>
            <w:tcW w:w="9668" w:type="dxa"/>
            <w:gridSpan w:val="2"/>
          </w:tcPr>
          <w:p w:rsidR="00477353" w:rsidRPr="00F72C99" w:rsidRDefault="00477353" w:rsidP="000277AD">
            <w:pPr>
              <w:jc w:val="both"/>
              <w:rPr>
                <w:rFonts w:eastAsia="MS Mincho"/>
                <w:sz w:val="28"/>
                <w:szCs w:val="28"/>
              </w:rPr>
            </w:pPr>
            <w:r w:rsidRPr="00F72C99">
              <w:rPr>
                <w:rFonts w:eastAsia="MS Mincho"/>
                <w:sz w:val="28"/>
                <w:szCs w:val="28"/>
              </w:rPr>
              <w:t>Сведения об участнике / лице, выступающем на стороне участника</w:t>
            </w:r>
          </w:p>
        </w:tc>
      </w:tr>
      <w:tr w:rsidR="00F72C99" w:rsidRPr="00F72C99" w:rsidTr="000277AD">
        <w:tc>
          <w:tcPr>
            <w:tcW w:w="710" w:type="dxa"/>
          </w:tcPr>
          <w:p w:rsidR="00477353" w:rsidRPr="00F72C99" w:rsidRDefault="00477353" w:rsidP="000277AD">
            <w:pPr>
              <w:jc w:val="both"/>
              <w:rPr>
                <w:rFonts w:eastAsia="MS Mincho"/>
                <w:sz w:val="28"/>
                <w:szCs w:val="28"/>
              </w:rPr>
            </w:pPr>
          </w:p>
        </w:tc>
        <w:tc>
          <w:tcPr>
            <w:tcW w:w="3827" w:type="dxa"/>
          </w:tcPr>
          <w:p w:rsidR="00477353" w:rsidRPr="00F72C99" w:rsidRDefault="00477353" w:rsidP="000277AD">
            <w:pPr>
              <w:rPr>
                <w:rFonts w:eastAsia="MS Mincho"/>
                <w:sz w:val="28"/>
                <w:szCs w:val="28"/>
              </w:rPr>
            </w:pPr>
            <w:r w:rsidRPr="00F72C99">
              <w:rPr>
                <w:rFonts w:eastAsia="MS Mincho"/>
                <w:sz w:val="28"/>
                <w:szCs w:val="28"/>
              </w:rPr>
              <w:t>Сведения об участнике</w:t>
            </w:r>
          </w:p>
          <w:p w:rsidR="00477353" w:rsidRPr="00F72C99" w:rsidRDefault="00477353" w:rsidP="000277AD">
            <w:pPr>
              <w:rPr>
                <w:rFonts w:eastAsia="MS Mincho"/>
                <w:sz w:val="28"/>
                <w:szCs w:val="28"/>
              </w:rPr>
            </w:pPr>
            <w:r w:rsidRPr="00F72C99">
              <w:rPr>
                <w:rFonts w:eastAsia="MS Mincho"/>
                <w:i/>
                <w:sz w:val="28"/>
                <w:szCs w:val="28"/>
                <w:u w:val="single"/>
              </w:rPr>
              <w:t>Если на стороне участника выступает несколько лиц, указываются сведения о лице, выступающем от имени таких лиц в соответствии с договором простого товарищества (договором о совместной деятельности)</w:t>
            </w:r>
          </w:p>
        </w:tc>
        <w:tc>
          <w:tcPr>
            <w:tcW w:w="5841" w:type="dxa"/>
          </w:tcPr>
          <w:p w:rsidR="00477353" w:rsidRPr="00F72C99" w:rsidRDefault="00477353" w:rsidP="000277AD">
            <w:pPr>
              <w:rPr>
                <w:rFonts w:eastAsia="MS Mincho"/>
                <w:sz w:val="28"/>
                <w:szCs w:val="28"/>
              </w:rPr>
            </w:pPr>
            <w:r w:rsidRPr="00F72C99">
              <w:rPr>
                <w:sz w:val="28"/>
                <w:szCs w:val="28"/>
              </w:rPr>
              <w:t>Наименование участника: ______________________</w:t>
            </w:r>
            <w:r w:rsidRPr="00F72C99">
              <w:rPr>
                <w:rFonts w:eastAsia="MS Mincho"/>
                <w:sz w:val="28"/>
                <w:szCs w:val="28"/>
              </w:rPr>
              <w:t xml:space="preserve"> ИНН: ________________________</w:t>
            </w:r>
          </w:p>
          <w:p w:rsidR="00477353" w:rsidRPr="00F72C99" w:rsidRDefault="00477353" w:rsidP="000277AD">
            <w:pPr>
              <w:rPr>
                <w:sz w:val="28"/>
                <w:szCs w:val="28"/>
              </w:rPr>
            </w:pPr>
            <w:r w:rsidRPr="00F72C99">
              <w:rPr>
                <w:sz w:val="28"/>
                <w:szCs w:val="28"/>
              </w:rPr>
              <w:t>Адрес: __________________________ Фактическое местонахождение: _____________</w:t>
            </w:r>
          </w:p>
          <w:p w:rsidR="00477353" w:rsidRPr="00F72C99" w:rsidRDefault="00477353" w:rsidP="000277AD">
            <w:pPr>
              <w:rPr>
                <w:sz w:val="28"/>
                <w:szCs w:val="28"/>
              </w:rPr>
            </w:pPr>
            <w:r w:rsidRPr="00F72C99">
              <w:rPr>
                <w:sz w:val="28"/>
                <w:szCs w:val="28"/>
              </w:rPr>
              <w:t>Адрес электронной почты: ________________ Телефон: _______________________</w:t>
            </w:r>
          </w:p>
          <w:p w:rsidR="00477353" w:rsidRPr="00F72C99" w:rsidRDefault="00477353" w:rsidP="000277AD">
            <w:pPr>
              <w:rPr>
                <w:i/>
                <w:sz w:val="28"/>
                <w:szCs w:val="28"/>
              </w:rPr>
            </w:pPr>
            <w:r w:rsidRPr="00F72C99">
              <w:rPr>
                <w:sz w:val="28"/>
                <w:szCs w:val="28"/>
              </w:rPr>
              <w:t xml:space="preserve">Контактные данные лица, ответственного за предоставление обеспечения исполнения договора </w:t>
            </w:r>
            <w:r w:rsidRPr="00F72C99">
              <w:rPr>
                <w:i/>
                <w:sz w:val="28"/>
                <w:szCs w:val="28"/>
              </w:rPr>
              <w:t>(заполняется в случае, если требование об обеспечении исполнения договора установлено в документации и участник предоставляет обеспечение в форме банковской гарантии) _____________________________________</w:t>
            </w:r>
          </w:p>
          <w:p w:rsidR="00477353" w:rsidRPr="00F72C99" w:rsidRDefault="00477353" w:rsidP="000277AD">
            <w:pPr>
              <w:rPr>
                <w:rFonts w:eastAsia="MS Mincho"/>
                <w:sz w:val="28"/>
                <w:szCs w:val="28"/>
              </w:rPr>
            </w:pPr>
            <w:r w:rsidRPr="00F72C99">
              <w:rPr>
                <w:rFonts w:eastAsia="MS Mincho"/>
                <w:sz w:val="28"/>
                <w:szCs w:val="28"/>
              </w:rPr>
              <w:t xml:space="preserve">Категория субъекта малого и среднего предпринимательства </w:t>
            </w:r>
            <w:r w:rsidRPr="00F72C99">
              <w:rPr>
                <w:rFonts w:eastAsia="MS Mincho"/>
                <w:i/>
                <w:sz w:val="28"/>
                <w:szCs w:val="28"/>
              </w:rPr>
              <w:t>(выбрать вариант)</w:t>
            </w:r>
          </w:p>
          <w:p w:rsidR="00477353" w:rsidRPr="00F72C99" w:rsidRDefault="001372B6" w:rsidP="000277AD">
            <w:pPr>
              <w:rPr>
                <w:rFonts w:eastAsia="MS Mincho"/>
                <w:sz w:val="28"/>
                <w:szCs w:val="28"/>
              </w:rPr>
            </w:pPr>
            <w:r w:rsidRPr="00F72C99">
              <w:rPr>
                <w:rFonts w:eastAsia="MS Mincho"/>
                <w:sz w:val="28"/>
                <w:szCs w:val="28"/>
              </w:rPr>
              <w:fldChar w:fldCharType="begin">
                <w:ffData>
                  <w:name w:val="Флажок1"/>
                  <w:enabled/>
                  <w:calcOnExit w:val="0"/>
                  <w:checkBox>
                    <w:sizeAuto/>
                    <w:default w:val="0"/>
                  </w:checkBox>
                </w:ffData>
              </w:fldChar>
            </w:r>
            <w:r w:rsidR="00477353" w:rsidRPr="00F72C99">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F72C99">
              <w:rPr>
                <w:rFonts w:eastAsia="MS Mincho"/>
                <w:sz w:val="28"/>
                <w:szCs w:val="28"/>
              </w:rPr>
              <w:fldChar w:fldCharType="end"/>
            </w:r>
            <w:r w:rsidR="00477353" w:rsidRPr="00F72C99">
              <w:rPr>
                <w:rFonts w:eastAsia="MS Mincho"/>
                <w:sz w:val="28"/>
                <w:szCs w:val="28"/>
              </w:rPr>
              <w:t xml:space="preserve"> Микропредприятие</w:t>
            </w:r>
          </w:p>
          <w:p w:rsidR="00477353" w:rsidRPr="00F72C99" w:rsidRDefault="001372B6" w:rsidP="000277AD">
            <w:pPr>
              <w:rPr>
                <w:rFonts w:eastAsia="MS Mincho"/>
                <w:sz w:val="28"/>
                <w:szCs w:val="28"/>
              </w:rPr>
            </w:pPr>
            <w:r w:rsidRPr="00F72C99">
              <w:rPr>
                <w:rFonts w:eastAsia="MS Mincho"/>
                <w:sz w:val="28"/>
                <w:szCs w:val="28"/>
              </w:rPr>
              <w:fldChar w:fldCharType="begin">
                <w:ffData>
                  <w:name w:val="Флажок2"/>
                  <w:enabled/>
                  <w:calcOnExit w:val="0"/>
                  <w:checkBox>
                    <w:sizeAuto/>
                    <w:default w:val="0"/>
                  </w:checkBox>
                </w:ffData>
              </w:fldChar>
            </w:r>
            <w:r w:rsidR="00477353" w:rsidRPr="00F72C99">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F72C99">
              <w:rPr>
                <w:rFonts w:eastAsia="MS Mincho"/>
                <w:sz w:val="28"/>
                <w:szCs w:val="28"/>
              </w:rPr>
              <w:fldChar w:fldCharType="end"/>
            </w:r>
            <w:r w:rsidR="00477353" w:rsidRPr="00F72C99">
              <w:rPr>
                <w:rFonts w:eastAsia="MS Mincho"/>
                <w:sz w:val="28"/>
                <w:szCs w:val="28"/>
              </w:rPr>
              <w:t xml:space="preserve"> Малое предприятие</w:t>
            </w:r>
          </w:p>
          <w:p w:rsidR="00477353" w:rsidRPr="00F72C99" w:rsidRDefault="001372B6" w:rsidP="000277AD">
            <w:pPr>
              <w:rPr>
                <w:rFonts w:eastAsia="MS Mincho"/>
                <w:sz w:val="28"/>
                <w:szCs w:val="28"/>
              </w:rPr>
            </w:pPr>
            <w:r w:rsidRPr="00F72C99">
              <w:rPr>
                <w:rFonts w:eastAsia="MS Mincho"/>
                <w:sz w:val="28"/>
                <w:szCs w:val="28"/>
              </w:rPr>
              <w:fldChar w:fldCharType="begin">
                <w:ffData>
                  <w:name w:val="Флажок3"/>
                  <w:enabled/>
                  <w:calcOnExit w:val="0"/>
                  <w:checkBox>
                    <w:sizeAuto/>
                    <w:default w:val="0"/>
                  </w:checkBox>
                </w:ffData>
              </w:fldChar>
            </w:r>
            <w:r w:rsidR="00477353" w:rsidRPr="00F72C99">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F72C99">
              <w:rPr>
                <w:rFonts w:eastAsia="MS Mincho"/>
                <w:sz w:val="28"/>
                <w:szCs w:val="28"/>
              </w:rPr>
              <w:fldChar w:fldCharType="end"/>
            </w:r>
            <w:r w:rsidR="00477353" w:rsidRPr="00F72C99">
              <w:rPr>
                <w:rFonts w:eastAsia="MS Mincho"/>
                <w:sz w:val="28"/>
                <w:szCs w:val="28"/>
              </w:rPr>
              <w:t xml:space="preserve"> Среднее предприятие</w:t>
            </w:r>
          </w:p>
          <w:p w:rsidR="00477353" w:rsidRPr="00F72C99" w:rsidRDefault="001372B6" w:rsidP="000277AD">
            <w:pPr>
              <w:rPr>
                <w:rFonts w:eastAsia="MS Mincho"/>
                <w:sz w:val="28"/>
                <w:szCs w:val="28"/>
              </w:rPr>
            </w:pPr>
            <w:r w:rsidRPr="00F72C99">
              <w:rPr>
                <w:rFonts w:eastAsia="MS Mincho"/>
                <w:sz w:val="28"/>
                <w:szCs w:val="28"/>
              </w:rPr>
              <w:fldChar w:fldCharType="begin">
                <w:ffData>
                  <w:name w:val="Флажок4"/>
                  <w:enabled/>
                  <w:calcOnExit w:val="0"/>
                  <w:checkBox>
                    <w:sizeAuto/>
                    <w:default w:val="0"/>
                  </w:checkBox>
                </w:ffData>
              </w:fldChar>
            </w:r>
            <w:r w:rsidR="00477353" w:rsidRPr="00F72C99">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F72C99">
              <w:rPr>
                <w:rFonts w:eastAsia="MS Mincho"/>
                <w:sz w:val="28"/>
                <w:szCs w:val="28"/>
              </w:rPr>
              <w:fldChar w:fldCharType="end"/>
            </w:r>
            <w:r w:rsidR="00477353" w:rsidRPr="00F72C99">
              <w:rPr>
                <w:rFonts w:eastAsia="MS Mincho"/>
                <w:sz w:val="28"/>
                <w:szCs w:val="28"/>
              </w:rPr>
              <w:t xml:space="preserve"> Не является субъектом малого и среднего предпринимательства</w:t>
            </w:r>
          </w:p>
        </w:tc>
      </w:tr>
      <w:tr w:rsidR="00F72C99" w:rsidRPr="00F72C99" w:rsidTr="000277AD">
        <w:tc>
          <w:tcPr>
            <w:tcW w:w="710" w:type="dxa"/>
          </w:tcPr>
          <w:p w:rsidR="00477353" w:rsidRPr="00F72C99" w:rsidRDefault="00477353" w:rsidP="000277AD">
            <w:pPr>
              <w:jc w:val="both"/>
              <w:rPr>
                <w:rFonts w:eastAsia="MS Mincho"/>
                <w:sz w:val="28"/>
                <w:szCs w:val="28"/>
              </w:rPr>
            </w:pPr>
          </w:p>
        </w:tc>
        <w:tc>
          <w:tcPr>
            <w:tcW w:w="3827" w:type="dxa"/>
          </w:tcPr>
          <w:p w:rsidR="00477353" w:rsidRPr="00F72C99" w:rsidRDefault="00477353" w:rsidP="000277AD">
            <w:pPr>
              <w:jc w:val="both"/>
              <w:rPr>
                <w:rFonts w:eastAsia="MS Mincho"/>
                <w:sz w:val="28"/>
                <w:szCs w:val="28"/>
              </w:rPr>
            </w:pPr>
            <w:r w:rsidRPr="00F72C99">
              <w:rPr>
                <w:rFonts w:eastAsia="MS Mincho"/>
                <w:sz w:val="28"/>
                <w:szCs w:val="28"/>
              </w:rPr>
              <w:t xml:space="preserve">Сведения о лице (лицах), </w:t>
            </w:r>
            <w:r w:rsidRPr="00F72C99">
              <w:rPr>
                <w:rFonts w:eastAsia="MS Mincho"/>
                <w:sz w:val="28"/>
                <w:szCs w:val="28"/>
              </w:rPr>
              <w:lastRenderedPageBreak/>
              <w:t>выступающем (выступающих) на стороне участника</w:t>
            </w:r>
          </w:p>
          <w:p w:rsidR="00477353" w:rsidRPr="00F72C99" w:rsidRDefault="00477353" w:rsidP="000277AD">
            <w:pPr>
              <w:jc w:val="both"/>
              <w:rPr>
                <w:rFonts w:eastAsia="MS Mincho"/>
                <w:i/>
                <w:sz w:val="28"/>
                <w:szCs w:val="28"/>
              </w:rPr>
            </w:pPr>
            <w:r w:rsidRPr="00F72C99">
              <w:rPr>
                <w:rFonts w:eastAsia="MS Mincho"/>
                <w:i/>
                <w:sz w:val="28"/>
                <w:szCs w:val="28"/>
                <w:u w:val="single"/>
              </w:rPr>
              <w:t>Если на стороне участника выступают несколько лиц, сведения указываются в отношении каждого лица, выступающего на стороне участника</w:t>
            </w:r>
          </w:p>
          <w:p w:rsidR="00477353" w:rsidRPr="00F72C99" w:rsidRDefault="00477353" w:rsidP="000277AD">
            <w:pPr>
              <w:jc w:val="both"/>
              <w:rPr>
                <w:rFonts w:eastAsia="MS Mincho"/>
                <w:i/>
                <w:sz w:val="28"/>
                <w:szCs w:val="28"/>
              </w:rPr>
            </w:pPr>
            <w:r w:rsidRPr="00F72C99">
              <w:rPr>
                <w:rFonts w:eastAsia="MS Mincho"/>
                <w:i/>
                <w:sz w:val="28"/>
                <w:szCs w:val="28"/>
              </w:rPr>
              <w:t>В случае отсутствия лиц, выступающих на стороне участника, не подлежит заполнению</w:t>
            </w:r>
          </w:p>
        </w:tc>
        <w:tc>
          <w:tcPr>
            <w:tcW w:w="5841" w:type="dxa"/>
          </w:tcPr>
          <w:p w:rsidR="00477353" w:rsidRPr="00F72C99" w:rsidRDefault="00477353" w:rsidP="000277AD">
            <w:pPr>
              <w:jc w:val="both"/>
              <w:rPr>
                <w:rFonts w:eastAsia="MS Mincho"/>
                <w:i/>
                <w:sz w:val="28"/>
                <w:szCs w:val="28"/>
              </w:rPr>
            </w:pPr>
            <w:r w:rsidRPr="00F72C99">
              <w:rPr>
                <w:sz w:val="28"/>
                <w:szCs w:val="28"/>
              </w:rPr>
              <w:lastRenderedPageBreak/>
              <w:t xml:space="preserve">Наименование лица, выступающего на </w:t>
            </w:r>
            <w:r w:rsidRPr="00F72C99">
              <w:rPr>
                <w:sz w:val="28"/>
                <w:szCs w:val="28"/>
              </w:rPr>
              <w:lastRenderedPageBreak/>
              <w:t xml:space="preserve">стороне участника ____________________________ </w:t>
            </w:r>
            <w:r w:rsidRPr="00F72C99">
              <w:rPr>
                <w:rFonts w:eastAsia="MS Mincho"/>
                <w:sz w:val="28"/>
                <w:szCs w:val="28"/>
              </w:rPr>
              <w:t xml:space="preserve">ИНН: ________________________________ </w:t>
            </w:r>
          </w:p>
          <w:p w:rsidR="00477353" w:rsidRPr="00F72C99" w:rsidRDefault="00477353" w:rsidP="000277AD">
            <w:pPr>
              <w:jc w:val="both"/>
              <w:rPr>
                <w:sz w:val="28"/>
                <w:szCs w:val="28"/>
              </w:rPr>
            </w:pPr>
            <w:r w:rsidRPr="00F72C99">
              <w:rPr>
                <w:sz w:val="28"/>
                <w:szCs w:val="28"/>
              </w:rPr>
              <w:t>Адрес: _______________________ Фактическое местонахождение: ________________ Телефон: ___________________________ Адрес электронной почты: ________________</w:t>
            </w:r>
          </w:p>
          <w:p w:rsidR="00477353" w:rsidRPr="00F72C99" w:rsidRDefault="00477353" w:rsidP="000277AD">
            <w:pPr>
              <w:jc w:val="both"/>
              <w:rPr>
                <w:rFonts w:eastAsia="MS Mincho"/>
                <w:sz w:val="28"/>
                <w:szCs w:val="28"/>
              </w:rPr>
            </w:pPr>
            <w:r w:rsidRPr="00F72C99">
              <w:rPr>
                <w:rFonts w:eastAsia="MS Mincho"/>
                <w:sz w:val="28"/>
                <w:szCs w:val="28"/>
              </w:rPr>
              <w:t xml:space="preserve">Категория субъекта малого и среднего предпринимательства </w:t>
            </w:r>
            <w:r w:rsidRPr="00F72C99">
              <w:rPr>
                <w:rFonts w:eastAsia="MS Mincho"/>
                <w:i/>
                <w:sz w:val="28"/>
                <w:szCs w:val="28"/>
              </w:rPr>
              <w:t>(выбрать вариант)</w:t>
            </w:r>
          </w:p>
          <w:p w:rsidR="00477353" w:rsidRPr="00F72C99" w:rsidRDefault="001372B6" w:rsidP="000277AD">
            <w:pPr>
              <w:jc w:val="both"/>
              <w:rPr>
                <w:rFonts w:eastAsia="MS Mincho"/>
                <w:sz w:val="28"/>
                <w:szCs w:val="28"/>
              </w:rPr>
            </w:pPr>
            <w:r w:rsidRPr="00F72C99">
              <w:rPr>
                <w:rFonts w:eastAsia="MS Mincho"/>
                <w:sz w:val="28"/>
                <w:szCs w:val="28"/>
              </w:rPr>
              <w:fldChar w:fldCharType="begin">
                <w:ffData>
                  <w:name w:val="Флажок1"/>
                  <w:enabled/>
                  <w:calcOnExit w:val="0"/>
                  <w:checkBox>
                    <w:sizeAuto/>
                    <w:default w:val="0"/>
                  </w:checkBox>
                </w:ffData>
              </w:fldChar>
            </w:r>
            <w:r w:rsidR="00477353" w:rsidRPr="00F72C99">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F72C99">
              <w:rPr>
                <w:rFonts w:eastAsia="MS Mincho"/>
                <w:sz w:val="28"/>
                <w:szCs w:val="28"/>
              </w:rPr>
              <w:fldChar w:fldCharType="end"/>
            </w:r>
            <w:r w:rsidR="00477353" w:rsidRPr="00F72C99">
              <w:rPr>
                <w:rFonts w:eastAsia="MS Mincho"/>
                <w:sz w:val="28"/>
                <w:szCs w:val="28"/>
              </w:rPr>
              <w:t xml:space="preserve"> Микропредприятие</w:t>
            </w:r>
          </w:p>
          <w:p w:rsidR="00477353" w:rsidRPr="00F72C99" w:rsidRDefault="001372B6" w:rsidP="000277AD">
            <w:pPr>
              <w:jc w:val="both"/>
              <w:rPr>
                <w:rFonts w:eastAsia="MS Mincho"/>
                <w:sz w:val="28"/>
                <w:szCs w:val="28"/>
              </w:rPr>
            </w:pPr>
            <w:r w:rsidRPr="00F72C99">
              <w:rPr>
                <w:rFonts w:eastAsia="MS Mincho"/>
                <w:sz w:val="28"/>
                <w:szCs w:val="28"/>
              </w:rPr>
              <w:fldChar w:fldCharType="begin">
                <w:ffData>
                  <w:name w:val="Флажок2"/>
                  <w:enabled/>
                  <w:calcOnExit w:val="0"/>
                  <w:checkBox>
                    <w:sizeAuto/>
                    <w:default w:val="0"/>
                  </w:checkBox>
                </w:ffData>
              </w:fldChar>
            </w:r>
            <w:r w:rsidR="00477353" w:rsidRPr="00F72C99">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F72C99">
              <w:rPr>
                <w:rFonts w:eastAsia="MS Mincho"/>
                <w:sz w:val="28"/>
                <w:szCs w:val="28"/>
              </w:rPr>
              <w:fldChar w:fldCharType="end"/>
            </w:r>
            <w:r w:rsidR="00477353" w:rsidRPr="00F72C99">
              <w:rPr>
                <w:rFonts w:eastAsia="MS Mincho"/>
                <w:sz w:val="28"/>
                <w:szCs w:val="28"/>
              </w:rPr>
              <w:t xml:space="preserve"> Малое предприятие</w:t>
            </w:r>
          </w:p>
          <w:p w:rsidR="00477353" w:rsidRPr="00F72C99" w:rsidRDefault="001372B6" w:rsidP="000277AD">
            <w:pPr>
              <w:jc w:val="both"/>
              <w:rPr>
                <w:rFonts w:eastAsia="MS Mincho"/>
                <w:sz w:val="28"/>
                <w:szCs w:val="28"/>
              </w:rPr>
            </w:pPr>
            <w:r w:rsidRPr="00F72C99">
              <w:rPr>
                <w:rFonts w:eastAsia="MS Mincho"/>
                <w:sz w:val="28"/>
                <w:szCs w:val="28"/>
              </w:rPr>
              <w:fldChar w:fldCharType="begin">
                <w:ffData>
                  <w:name w:val="Флажок3"/>
                  <w:enabled/>
                  <w:calcOnExit w:val="0"/>
                  <w:checkBox>
                    <w:sizeAuto/>
                    <w:default w:val="0"/>
                  </w:checkBox>
                </w:ffData>
              </w:fldChar>
            </w:r>
            <w:r w:rsidR="00477353" w:rsidRPr="00F72C99">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F72C99">
              <w:rPr>
                <w:rFonts w:eastAsia="MS Mincho"/>
                <w:sz w:val="28"/>
                <w:szCs w:val="28"/>
              </w:rPr>
              <w:fldChar w:fldCharType="end"/>
            </w:r>
            <w:r w:rsidR="00477353" w:rsidRPr="00F72C99">
              <w:rPr>
                <w:rFonts w:eastAsia="MS Mincho"/>
                <w:sz w:val="28"/>
                <w:szCs w:val="28"/>
              </w:rPr>
              <w:t xml:space="preserve"> Среднее предприятие</w:t>
            </w:r>
          </w:p>
          <w:p w:rsidR="00477353" w:rsidRPr="00F72C99" w:rsidRDefault="001372B6" w:rsidP="000277AD">
            <w:pPr>
              <w:jc w:val="both"/>
              <w:rPr>
                <w:rFonts w:eastAsia="MS Mincho"/>
                <w:sz w:val="28"/>
                <w:szCs w:val="28"/>
              </w:rPr>
            </w:pPr>
            <w:r w:rsidRPr="00F72C99">
              <w:rPr>
                <w:rFonts w:eastAsia="MS Mincho"/>
                <w:sz w:val="28"/>
                <w:szCs w:val="28"/>
              </w:rPr>
              <w:fldChar w:fldCharType="begin">
                <w:ffData>
                  <w:name w:val="Флажок4"/>
                  <w:enabled/>
                  <w:calcOnExit w:val="0"/>
                  <w:checkBox>
                    <w:sizeAuto/>
                    <w:default w:val="0"/>
                  </w:checkBox>
                </w:ffData>
              </w:fldChar>
            </w:r>
            <w:r w:rsidR="00477353" w:rsidRPr="00F72C99">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F72C99">
              <w:rPr>
                <w:rFonts w:eastAsia="MS Mincho"/>
                <w:sz w:val="28"/>
                <w:szCs w:val="28"/>
              </w:rPr>
              <w:fldChar w:fldCharType="end"/>
            </w:r>
            <w:r w:rsidR="00477353" w:rsidRPr="00F72C99">
              <w:rPr>
                <w:rFonts w:eastAsia="MS Mincho"/>
                <w:sz w:val="28"/>
                <w:szCs w:val="28"/>
              </w:rPr>
              <w:t xml:space="preserve"> Не является субъектом малого и среднего предпринимательства</w:t>
            </w:r>
          </w:p>
        </w:tc>
      </w:tr>
    </w:tbl>
    <w:p w:rsidR="00477353" w:rsidRPr="00F72C99" w:rsidRDefault="00477353" w:rsidP="00477353">
      <w:pPr>
        <w:ind w:firstLine="709"/>
        <w:jc w:val="both"/>
        <w:rPr>
          <w:sz w:val="28"/>
          <w:szCs w:val="20"/>
        </w:rPr>
      </w:pPr>
    </w:p>
    <w:p w:rsidR="00477353" w:rsidRPr="00F72C99" w:rsidRDefault="00477353" w:rsidP="00477353">
      <w:pPr>
        <w:ind w:firstLine="709"/>
        <w:jc w:val="both"/>
        <w:rPr>
          <w:sz w:val="28"/>
          <w:szCs w:val="28"/>
        </w:rPr>
      </w:pPr>
      <w:r w:rsidRPr="00F72C99">
        <w:rPr>
          <w:sz w:val="28"/>
          <w:szCs w:val="20"/>
        </w:rPr>
        <w:t>Участник подтверждает, что сведения о регистрационном номере лицензии(ий), выданной(ых) участнику закупки на конкретный вид деятельности, размещены в реестре лицензий на сайте лицензирующего органа в информационно-телекоммуникационной сети «Интернет» по адресу</w:t>
      </w:r>
      <w:r w:rsidRPr="00F72C99">
        <w:rPr>
          <w:sz w:val="28"/>
          <w:szCs w:val="28"/>
        </w:rPr>
        <w:t xml:space="preserve">: ________________________________________________________________________________________________________ </w:t>
      </w:r>
      <w:r w:rsidRPr="00F72C99">
        <w:rPr>
          <w:i/>
          <w:sz w:val="28"/>
          <w:szCs w:val="28"/>
        </w:rPr>
        <w:t>(указать адреса официальных сайтов в сети «Интернет»)</w:t>
      </w:r>
    </w:p>
    <w:p w:rsidR="00477353" w:rsidRPr="00F72C99" w:rsidRDefault="00477353" w:rsidP="00477353">
      <w:pPr>
        <w:pStyle w:val="12"/>
        <w:ind w:firstLine="0"/>
        <w:rPr>
          <w:szCs w:val="26"/>
        </w:rPr>
      </w:pPr>
    </w:p>
    <w:p w:rsidR="00477353" w:rsidRPr="00F72C99" w:rsidRDefault="00477353" w:rsidP="00477353">
      <w:pPr>
        <w:pStyle w:val="12"/>
        <w:ind w:firstLine="709"/>
      </w:pPr>
      <w:r w:rsidRPr="00F72C99">
        <w:rPr>
          <w:bCs/>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услуг</w:t>
      </w:r>
      <w:r w:rsidRPr="00F72C99">
        <w:rPr>
          <w:rStyle w:val="a3"/>
          <w:rFonts w:eastAsia="MS Mincho"/>
          <w:szCs w:val="28"/>
        </w:rPr>
        <w:footnoteReference w:id="3"/>
      </w:r>
      <w:r w:rsidRPr="00F72C99">
        <w:rPr>
          <w:bCs/>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88"/>
        <w:gridCol w:w="1541"/>
        <w:gridCol w:w="1734"/>
        <w:gridCol w:w="1734"/>
        <w:gridCol w:w="1573"/>
      </w:tblGrid>
      <w:tr w:rsidR="00F72C99" w:rsidRPr="00F72C99" w:rsidTr="000277AD">
        <w:trPr>
          <w:jc w:val="center"/>
        </w:trPr>
        <w:tc>
          <w:tcPr>
            <w:tcW w:w="1561" w:type="pct"/>
            <w:vMerge w:val="restart"/>
          </w:tcPr>
          <w:p w:rsidR="00477353" w:rsidRPr="00F72C99" w:rsidRDefault="00477353" w:rsidP="000277AD">
            <w:pPr>
              <w:jc w:val="both"/>
              <w:rPr>
                <w:sz w:val="28"/>
                <w:szCs w:val="28"/>
              </w:rPr>
            </w:pPr>
            <w:r w:rsidRPr="00F72C99">
              <w:rPr>
                <w:b/>
                <w:sz w:val="22"/>
                <w:szCs w:val="22"/>
              </w:rPr>
              <w:t>Наименование показателя</w:t>
            </w:r>
          </w:p>
        </w:tc>
        <w:tc>
          <w:tcPr>
            <w:tcW w:w="805" w:type="pct"/>
            <w:vMerge w:val="restart"/>
          </w:tcPr>
          <w:p w:rsidR="00477353" w:rsidRPr="00F72C99" w:rsidRDefault="00477353" w:rsidP="000277AD">
            <w:pPr>
              <w:jc w:val="both"/>
              <w:rPr>
                <w:sz w:val="28"/>
                <w:szCs w:val="28"/>
              </w:rPr>
            </w:pPr>
            <w:r w:rsidRPr="00F72C99">
              <w:rPr>
                <w:b/>
                <w:sz w:val="22"/>
                <w:szCs w:val="22"/>
              </w:rPr>
              <w:t>Общая стоимость</w:t>
            </w:r>
          </w:p>
        </w:tc>
        <w:tc>
          <w:tcPr>
            <w:tcW w:w="2634" w:type="pct"/>
            <w:gridSpan w:val="3"/>
          </w:tcPr>
          <w:p w:rsidR="00477353" w:rsidRPr="00F72C99" w:rsidRDefault="00477353" w:rsidP="000277AD">
            <w:pPr>
              <w:jc w:val="both"/>
              <w:rPr>
                <w:sz w:val="28"/>
                <w:szCs w:val="28"/>
              </w:rPr>
            </w:pPr>
            <w:r w:rsidRPr="00F72C99">
              <w:rPr>
                <w:b/>
                <w:sz w:val="22"/>
                <w:szCs w:val="22"/>
              </w:rPr>
              <w:t>в том числе</w:t>
            </w:r>
            <w:r w:rsidRPr="00F72C99">
              <w:rPr>
                <w:rStyle w:val="a3"/>
                <w:rFonts w:eastAsia="MS Mincho"/>
                <w:sz w:val="22"/>
                <w:szCs w:val="22"/>
              </w:rPr>
              <w:footnoteReference w:id="4"/>
            </w:r>
            <w:r w:rsidRPr="00F72C99">
              <w:rPr>
                <w:b/>
                <w:sz w:val="22"/>
                <w:szCs w:val="22"/>
              </w:rPr>
              <w:t xml:space="preserve">: </w:t>
            </w:r>
            <w:r w:rsidRPr="00F72C99">
              <w:rPr>
                <w:b/>
                <w:i/>
                <w:sz w:val="22"/>
                <w:szCs w:val="22"/>
              </w:rPr>
              <w:t>(указать сведения о стоимости на каждый год, в котором оказываются услуги</w:t>
            </w:r>
            <w:r w:rsidRPr="00F72C99">
              <w:rPr>
                <w:b/>
                <w:sz w:val="22"/>
                <w:szCs w:val="22"/>
              </w:rPr>
              <w:t>)</w:t>
            </w:r>
          </w:p>
        </w:tc>
      </w:tr>
      <w:tr w:rsidR="00F72C99" w:rsidRPr="00F72C99" w:rsidTr="000277AD">
        <w:trPr>
          <w:jc w:val="center"/>
        </w:trPr>
        <w:tc>
          <w:tcPr>
            <w:tcW w:w="1561" w:type="pct"/>
            <w:vMerge/>
          </w:tcPr>
          <w:p w:rsidR="00477353" w:rsidRPr="00F72C99" w:rsidRDefault="00477353" w:rsidP="000277AD">
            <w:pPr>
              <w:jc w:val="both"/>
              <w:rPr>
                <w:sz w:val="28"/>
                <w:szCs w:val="28"/>
              </w:rPr>
            </w:pPr>
          </w:p>
        </w:tc>
        <w:tc>
          <w:tcPr>
            <w:tcW w:w="805" w:type="pct"/>
            <w:vMerge/>
          </w:tcPr>
          <w:p w:rsidR="00477353" w:rsidRPr="00F72C99" w:rsidRDefault="00477353" w:rsidP="000277AD">
            <w:pPr>
              <w:jc w:val="both"/>
              <w:rPr>
                <w:sz w:val="28"/>
                <w:szCs w:val="28"/>
              </w:rPr>
            </w:pPr>
          </w:p>
        </w:tc>
        <w:tc>
          <w:tcPr>
            <w:tcW w:w="906" w:type="pct"/>
          </w:tcPr>
          <w:p w:rsidR="00477353" w:rsidRPr="00F72C99" w:rsidRDefault="00477353" w:rsidP="000277AD">
            <w:pPr>
              <w:jc w:val="both"/>
              <w:rPr>
                <w:sz w:val="28"/>
                <w:szCs w:val="28"/>
              </w:rPr>
            </w:pPr>
            <w:r w:rsidRPr="00F72C99">
              <w:rPr>
                <w:sz w:val="22"/>
                <w:szCs w:val="22"/>
              </w:rPr>
              <w:t>на 20___ г.</w:t>
            </w:r>
          </w:p>
        </w:tc>
        <w:tc>
          <w:tcPr>
            <w:tcW w:w="906" w:type="pct"/>
          </w:tcPr>
          <w:p w:rsidR="00477353" w:rsidRPr="00F72C99" w:rsidRDefault="00477353" w:rsidP="000277AD">
            <w:pPr>
              <w:jc w:val="both"/>
              <w:rPr>
                <w:sz w:val="28"/>
                <w:szCs w:val="28"/>
              </w:rPr>
            </w:pPr>
            <w:r w:rsidRPr="00F72C99">
              <w:rPr>
                <w:sz w:val="22"/>
                <w:szCs w:val="22"/>
              </w:rPr>
              <w:t>на 20___ г.</w:t>
            </w:r>
          </w:p>
        </w:tc>
        <w:tc>
          <w:tcPr>
            <w:tcW w:w="822" w:type="pct"/>
          </w:tcPr>
          <w:p w:rsidR="00477353" w:rsidRPr="00F72C99" w:rsidRDefault="00477353" w:rsidP="000277AD">
            <w:pPr>
              <w:jc w:val="both"/>
              <w:rPr>
                <w:sz w:val="28"/>
                <w:szCs w:val="28"/>
              </w:rPr>
            </w:pPr>
            <w:r w:rsidRPr="00F72C99">
              <w:rPr>
                <w:sz w:val="22"/>
                <w:szCs w:val="22"/>
              </w:rPr>
              <w:t>и т.д.</w:t>
            </w:r>
          </w:p>
        </w:tc>
      </w:tr>
      <w:tr w:rsidR="00477353" w:rsidRPr="00F72C99" w:rsidTr="000277AD">
        <w:trPr>
          <w:jc w:val="center"/>
        </w:trPr>
        <w:tc>
          <w:tcPr>
            <w:tcW w:w="1561" w:type="pct"/>
          </w:tcPr>
          <w:p w:rsidR="00477353" w:rsidRPr="00F72C99" w:rsidRDefault="00477353" w:rsidP="000277AD">
            <w:pPr>
              <w:jc w:val="both"/>
            </w:pPr>
            <w:r w:rsidRPr="00F72C99">
              <w:rPr>
                <w:sz w:val="22"/>
                <w:szCs w:val="22"/>
              </w:rPr>
              <w:t>Стоимость услуг, по которым участник является подрядчиком (исполнителем), из общего объема предлагаемых услуг с учетом НДС, рублей</w:t>
            </w:r>
          </w:p>
        </w:tc>
        <w:tc>
          <w:tcPr>
            <w:tcW w:w="805" w:type="pct"/>
          </w:tcPr>
          <w:p w:rsidR="00477353" w:rsidRPr="00F72C99" w:rsidRDefault="00477353" w:rsidP="000277AD">
            <w:pPr>
              <w:jc w:val="both"/>
              <w:rPr>
                <w:i/>
              </w:rPr>
            </w:pPr>
            <w:r w:rsidRPr="00F72C99">
              <w:rPr>
                <w:i/>
                <w:szCs w:val="28"/>
              </w:rPr>
              <w:t>Указать стоимость в рублях с учетом НДС</w:t>
            </w:r>
          </w:p>
        </w:tc>
        <w:tc>
          <w:tcPr>
            <w:tcW w:w="906" w:type="pct"/>
          </w:tcPr>
          <w:p w:rsidR="00477353" w:rsidRPr="00F72C99" w:rsidRDefault="00477353" w:rsidP="000277AD">
            <w:pPr>
              <w:jc w:val="both"/>
              <w:rPr>
                <w:i/>
              </w:rPr>
            </w:pPr>
            <w:r w:rsidRPr="00F72C99">
              <w:rPr>
                <w:i/>
                <w:szCs w:val="28"/>
              </w:rPr>
              <w:t>Указать стоимость в рублях с учетом НДС</w:t>
            </w:r>
          </w:p>
        </w:tc>
        <w:tc>
          <w:tcPr>
            <w:tcW w:w="906" w:type="pct"/>
          </w:tcPr>
          <w:p w:rsidR="00477353" w:rsidRPr="00F72C99" w:rsidRDefault="00477353" w:rsidP="000277AD">
            <w:pPr>
              <w:jc w:val="both"/>
              <w:rPr>
                <w:i/>
              </w:rPr>
            </w:pPr>
            <w:r w:rsidRPr="00F72C99">
              <w:rPr>
                <w:i/>
                <w:szCs w:val="28"/>
              </w:rPr>
              <w:t>Указать стоимость в рублях с учетом НДС</w:t>
            </w:r>
          </w:p>
        </w:tc>
        <w:tc>
          <w:tcPr>
            <w:tcW w:w="822" w:type="pct"/>
          </w:tcPr>
          <w:p w:rsidR="00477353" w:rsidRPr="00F72C99" w:rsidRDefault="00477353" w:rsidP="000277AD">
            <w:pPr>
              <w:jc w:val="both"/>
              <w:rPr>
                <w:i/>
              </w:rPr>
            </w:pPr>
            <w:r w:rsidRPr="00F72C99">
              <w:rPr>
                <w:i/>
                <w:szCs w:val="28"/>
              </w:rPr>
              <w:t>Указать стоимость в рублях с учетом НДС</w:t>
            </w:r>
          </w:p>
        </w:tc>
      </w:tr>
    </w:tbl>
    <w:p w:rsidR="00477353" w:rsidRPr="00F72C99" w:rsidRDefault="00477353" w:rsidP="00477353">
      <w:pPr>
        <w:pStyle w:val="af5"/>
        <w:suppressAutoHyphens/>
        <w:ind w:left="5251" w:right="306" w:firstLine="0"/>
        <w:rPr>
          <w:szCs w:val="28"/>
        </w:rPr>
      </w:pPr>
    </w:p>
    <w:p w:rsidR="00477353" w:rsidRPr="00F72C99" w:rsidRDefault="00477353" w:rsidP="00477353">
      <w:pPr>
        <w:rPr>
          <w:sz w:val="28"/>
          <w:szCs w:val="28"/>
        </w:rPr>
      </w:pPr>
    </w:p>
    <w:p w:rsidR="00477353" w:rsidRPr="00F72C99" w:rsidRDefault="00477353" w:rsidP="00477353">
      <w:pPr>
        <w:rPr>
          <w:sz w:val="28"/>
          <w:szCs w:val="28"/>
        </w:rPr>
      </w:pPr>
    </w:p>
    <w:p w:rsidR="00477353" w:rsidRPr="00F72C99" w:rsidRDefault="00477353" w:rsidP="00477353">
      <w:pPr>
        <w:rPr>
          <w:sz w:val="28"/>
          <w:szCs w:val="28"/>
        </w:rPr>
        <w:sectPr w:rsidR="00477353" w:rsidRPr="00F72C99" w:rsidSect="000277AD">
          <w:pgSz w:w="11906" w:h="16838"/>
          <w:pgMar w:top="1418" w:right="1134" w:bottom="1134" w:left="1418" w:header="709" w:footer="709" w:gutter="0"/>
          <w:cols w:space="708"/>
          <w:docGrid w:linePitch="360"/>
        </w:sectPr>
      </w:pPr>
    </w:p>
    <w:p w:rsidR="00477353" w:rsidRPr="00F72C99" w:rsidRDefault="00477353" w:rsidP="00477353">
      <w:pPr>
        <w:jc w:val="center"/>
        <w:rPr>
          <w:b/>
          <w:sz w:val="28"/>
          <w:szCs w:val="28"/>
        </w:rPr>
      </w:pPr>
      <w:r w:rsidRPr="00F72C99">
        <w:rPr>
          <w:b/>
          <w:sz w:val="28"/>
          <w:szCs w:val="28"/>
        </w:rPr>
        <w:lastRenderedPageBreak/>
        <w:t>Форма технического предложения участника</w:t>
      </w:r>
    </w:p>
    <w:p w:rsidR="00477353" w:rsidRPr="00F72C99" w:rsidRDefault="00477353" w:rsidP="00477353">
      <w:pPr>
        <w:jc w:val="center"/>
        <w:rPr>
          <w:b/>
        </w:rPr>
      </w:pPr>
    </w:p>
    <w:p w:rsidR="00477353" w:rsidRPr="00F72C99" w:rsidRDefault="00477353" w:rsidP="00477353">
      <w:pPr>
        <w:jc w:val="both"/>
        <w:rPr>
          <w:bCs/>
          <w:sz w:val="28"/>
          <w:szCs w:val="28"/>
          <w:u w:val="single"/>
        </w:rPr>
      </w:pPr>
      <w:r w:rsidRPr="00F72C99">
        <w:rPr>
          <w:bCs/>
          <w:sz w:val="28"/>
          <w:szCs w:val="28"/>
          <w:u w:val="single"/>
        </w:rPr>
        <w:t>Инструкция по заполнению формы технического предложения:</w:t>
      </w:r>
    </w:p>
    <w:p w:rsidR="00477353" w:rsidRPr="00F72C99" w:rsidRDefault="00477353" w:rsidP="00477353">
      <w:pPr>
        <w:jc w:val="both"/>
        <w:rPr>
          <w:bCs/>
          <w:i/>
          <w:sz w:val="28"/>
          <w:szCs w:val="28"/>
        </w:rPr>
      </w:pPr>
      <w:r w:rsidRPr="00F72C99">
        <w:rPr>
          <w:bCs/>
          <w:i/>
          <w:sz w:val="28"/>
          <w:szCs w:val="28"/>
        </w:rPr>
        <w:t xml:space="preserve">Техническое предложение оформляется участником отдельно по каждому лоту и предоставляется в составе заявки на участие в закупке в формате </w:t>
      </w:r>
      <w:r w:rsidRPr="00F72C99">
        <w:rPr>
          <w:bCs/>
          <w:i/>
          <w:sz w:val="28"/>
          <w:szCs w:val="28"/>
          <w:lang w:val="en-US"/>
        </w:rPr>
        <w:t>MS</w:t>
      </w:r>
      <w:r w:rsidRPr="00F72C99">
        <w:rPr>
          <w:bCs/>
          <w:i/>
          <w:sz w:val="28"/>
          <w:szCs w:val="28"/>
        </w:rPr>
        <w:t xml:space="preserve"> </w:t>
      </w:r>
      <w:r w:rsidRPr="00F72C99">
        <w:rPr>
          <w:bCs/>
          <w:i/>
          <w:sz w:val="28"/>
          <w:szCs w:val="28"/>
          <w:lang w:val="en-US"/>
        </w:rPr>
        <w:t>Word</w:t>
      </w:r>
    </w:p>
    <w:p w:rsidR="00477353" w:rsidRPr="00F72C99" w:rsidRDefault="00477353" w:rsidP="00477353">
      <w:pPr>
        <w:jc w:val="both"/>
        <w:rPr>
          <w:bCs/>
          <w:i/>
          <w:sz w:val="28"/>
          <w:szCs w:val="28"/>
        </w:rPr>
      </w:pPr>
      <w:r w:rsidRPr="00F72C99">
        <w:rPr>
          <w:bCs/>
          <w:i/>
          <w:sz w:val="28"/>
          <w:szCs w:val="28"/>
        </w:rPr>
        <w:t>Техническое предложение заполняется участником с учетом требований технического задания и характеристик предлагаемых товаров, работ, услуг.</w:t>
      </w:r>
    </w:p>
    <w:p w:rsidR="00477353" w:rsidRPr="00F72C99" w:rsidRDefault="001372B6" w:rsidP="00477353">
      <w:pPr>
        <w:jc w:val="both"/>
        <w:rPr>
          <w:bCs/>
          <w:i/>
          <w:sz w:val="28"/>
          <w:szCs w:val="28"/>
        </w:rPr>
      </w:pPr>
      <w:r>
        <w:rPr>
          <w:bCs/>
          <w:i/>
          <w:noProof/>
          <w:sz w:val="28"/>
          <w:szCs w:val="28"/>
        </w:rPr>
        <w:pict>
          <v:shape id="Надпись 43" o:spid="_x0000_s1027" type="#_x0000_t202" style="position:absolute;left:0;text-align:left;margin-left:136.6pt;margin-top:61.7pt;width:544pt;height:57.95pt;rotation:-1511382fd;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" filled="f" stroked="f">
            <o:lock v:ext="edit" shapetype="t"/>
            <v:textbox style="mso-fit-shape-to-text:t">
              <w:txbxContent>
                <w:p w:rsidR="00837777" w:rsidRDefault="00837777" w:rsidP="00477353">
                  <w:pPr>
                    <w:pStyle w:val="aff3"/>
                    <w:spacing w:before="0" w:beforeAutospacing="0" w:after="0" w:afterAutospacing="0"/>
                    <w:jc w:val="center"/>
                  </w:pPr>
                  <w:r>
                    <w:rPr>
                      <w:rFonts w:ascii="Arial Black" w:hAnsi="Arial Black"/>
                      <w:color w:val="BFBFBF"/>
                      <w:sz w:val="72"/>
                      <w:szCs w:val="72"/>
                    </w:rPr>
                    <w:t>ФОРМА</w:t>
                  </w:r>
                </w:p>
              </w:txbxContent>
            </v:textbox>
          </v:shape>
        </w:pict>
      </w:r>
      <w:r w:rsidR="00477353" w:rsidRPr="00F72C99">
        <w:rPr>
          <w:bCs/>
          <w:i/>
          <w:sz w:val="28"/>
          <w:szCs w:val="28"/>
        </w:rPr>
        <w:t xml:space="preserve">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При поставке товаров в техническом предложении должны быть указаны наименования предлагаемого товара, марка (при наличии), модель (при наличии), наименование производителя (если такое требование предусмотрено формой технического предложения) по каждой номенклатурной позиции. </w:t>
      </w:r>
    </w:p>
    <w:p w:rsidR="00477353" w:rsidRPr="00F72C99" w:rsidRDefault="00477353" w:rsidP="00477353">
      <w:r w:rsidRPr="00F72C99">
        <w:br w:type="page"/>
      </w:r>
    </w:p>
    <w:p w:rsidR="00477353" w:rsidRPr="00F72C99" w:rsidRDefault="00477353" w:rsidP="00477353">
      <w:pPr>
        <w:jc w:val="center"/>
        <w:rPr>
          <w:b/>
          <w:bCs/>
          <w:sz w:val="28"/>
          <w:szCs w:val="28"/>
        </w:rPr>
      </w:pPr>
      <w:r w:rsidRPr="00F72C99">
        <w:rPr>
          <w:b/>
          <w:bCs/>
          <w:sz w:val="28"/>
          <w:szCs w:val="28"/>
        </w:rPr>
        <w:lastRenderedPageBreak/>
        <w:t>Техническое предложение</w:t>
      </w:r>
    </w:p>
    <w:p w:rsidR="00477353" w:rsidRPr="00F72C99" w:rsidRDefault="00477353" w:rsidP="00477353">
      <w:pPr>
        <w:jc w:val="center"/>
        <w:rPr>
          <w:bCs/>
        </w:rPr>
      </w:pPr>
    </w:p>
    <w:p w:rsidR="00477353" w:rsidRPr="00F72C99" w:rsidRDefault="00477353" w:rsidP="00477353">
      <w:pPr>
        <w:ind w:firstLine="709"/>
        <w:jc w:val="both"/>
      </w:pPr>
      <w:r w:rsidRPr="00F72C99">
        <w:rPr>
          <w:b/>
        </w:rPr>
        <w:t>Номер закупки, номер и предмет лота</w:t>
      </w:r>
    </w:p>
    <w:p w:rsidR="00477353" w:rsidRPr="00F72C99" w:rsidRDefault="00477353" w:rsidP="00477353">
      <w:pPr>
        <w:ind w:firstLine="709"/>
        <w:jc w:val="both"/>
        <w:rPr>
          <w:i/>
        </w:rPr>
      </w:pPr>
      <w:r w:rsidRPr="00F72C99">
        <w:rPr>
          <w:i/>
        </w:rPr>
        <w:t>(участник должен указать номер конкурса, номер и предмет лота, соответствующие указанным в документации)</w:t>
      </w:r>
    </w:p>
    <w:p w:rsidR="00477353" w:rsidRPr="00F72C99" w:rsidRDefault="00477353" w:rsidP="00477353"/>
    <w:tbl>
      <w:tblPr>
        <w:tblW w:w="52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26"/>
        <w:gridCol w:w="1136"/>
        <w:gridCol w:w="994"/>
        <w:gridCol w:w="4401"/>
        <w:gridCol w:w="1490"/>
      </w:tblGrid>
      <w:tr w:rsidR="00F72C99" w:rsidRPr="00F72C99" w:rsidTr="00D118F9">
        <w:trPr>
          <w:trHeight w:val="236"/>
          <w:jc w:val="center"/>
        </w:trPr>
        <w:tc>
          <w:tcPr>
            <w:tcW w:w="15648" w:type="dxa"/>
            <w:gridSpan w:val="5"/>
          </w:tcPr>
          <w:p w:rsidR="00CC545F" w:rsidRPr="00D118F9" w:rsidRDefault="00CC545F" w:rsidP="000277AD">
            <w:pPr>
              <w:rPr>
                <w:sz w:val="22"/>
                <w:szCs w:val="22"/>
              </w:rPr>
            </w:pPr>
            <w:r w:rsidRPr="00D118F9">
              <w:rPr>
                <w:b/>
                <w:bCs/>
                <w:sz w:val="22"/>
                <w:szCs w:val="22"/>
              </w:rPr>
              <w:t>1.Наименование услуг, их объем и предлагаемая цена договора</w:t>
            </w:r>
          </w:p>
        </w:tc>
      </w:tr>
      <w:tr w:rsidR="00D118F9" w:rsidRPr="00F72C99" w:rsidTr="00D118F9">
        <w:trPr>
          <w:trHeight w:val="869"/>
          <w:jc w:val="center"/>
        </w:trPr>
        <w:tc>
          <w:tcPr>
            <w:tcW w:w="7627" w:type="dxa"/>
          </w:tcPr>
          <w:p w:rsidR="00D118F9" w:rsidRPr="00D118F9" w:rsidRDefault="00D118F9" w:rsidP="00CC545F">
            <w:pPr>
              <w:rPr>
                <w:sz w:val="22"/>
                <w:szCs w:val="22"/>
              </w:rPr>
            </w:pPr>
            <w:r w:rsidRPr="00D118F9">
              <w:rPr>
                <w:b/>
                <w:sz w:val="22"/>
                <w:szCs w:val="22"/>
              </w:rPr>
              <w:t>Наименование услуги</w:t>
            </w:r>
          </w:p>
        </w:tc>
        <w:tc>
          <w:tcPr>
            <w:tcW w:w="1136" w:type="dxa"/>
          </w:tcPr>
          <w:p w:rsidR="00D118F9" w:rsidRPr="00D118F9" w:rsidRDefault="00D118F9" w:rsidP="00CC545F">
            <w:pPr>
              <w:rPr>
                <w:sz w:val="22"/>
                <w:szCs w:val="22"/>
              </w:rPr>
            </w:pPr>
            <w:r w:rsidRPr="00D118F9">
              <w:rPr>
                <w:b/>
                <w:sz w:val="22"/>
                <w:szCs w:val="22"/>
              </w:rPr>
              <w:t>Ед. изм.</w:t>
            </w:r>
          </w:p>
        </w:tc>
        <w:tc>
          <w:tcPr>
            <w:tcW w:w="994" w:type="dxa"/>
          </w:tcPr>
          <w:p w:rsidR="00D118F9" w:rsidRPr="00D118F9" w:rsidRDefault="00D118F9" w:rsidP="00CC545F">
            <w:pPr>
              <w:rPr>
                <w:sz w:val="22"/>
                <w:szCs w:val="22"/>
              </w:rPr>
            </w:pPr>
            <w:r w:rsidRPr="00D118F9">
              <w:rPr>
                <w:b/>
                <w:sz w:val="22"/>
                <w:szCs w:val="22"/>
              </w:rPr>
              <w:t>Объем</w:t>
            </w:r>
          </w:p>
        </w:tc>
        <w:tc>
          <w:tcPr>
            <w:tcW w:w="4401" w:type="dxa"/>
          </w:tcPr>
          <w:p w:rsidR="00D118F9" w:rsidRPr="00D118F9" w:rsidRDefault="00D118F9" w:rsidP="00CC545F">
            <w:pPr>
              <w:rPr>
                <w:b/>
                <w:sz w:val="22"/>
                <w:szCs w:val="22"/>
              </w:rPr>
            </w:pPr>
            <w:r w:rsidRPr="00D118F9">
              <w:rPr>
                <w:b/>
                <w:sz w:val="22"/>
                <w:szCs w:val="22"/>
              </w:rPr>
              <w:t>Код работы, услуги по Общероссийскому классификатору продукции по видам экономической деятельности ОК 034-2014 (КПЕС 2008) (ОКПД 2)</w:t>
            </w:r>
          </w:p>
        </w:tc>
        <w:tc>
          <w:tcPr>
            <w:tcW w:w="1490" w:type="dxa"/>
          </w:tcPr>
          <w:p w:rsidR="00D118F9" w:rsidRPr="00D118F9" w:rsidRDefault="00D118F9" w:rsidP="00CC545F">
            <w:pPr>
              <w:rPr>
                <w:sz w:val="22"/>
                <w:szCs w:val="22"/>
              </w:rPr>
            </w:pPr>
            <w:r w:rsidRPr="00D118F9">
              <w:rPr>
                <w:b/>
                <w:sz w:val="22"/>
                <w:szCs w:val="22"/>
              </w:rPr>
              <w:t>Всего без учета НДС</w:t>
            </w:r>
          </w:p>
        </w:tc>
      </w:tr>
      <w:tr w:rsidR="00D118F9" w:rsidRPr="00F72C99" w:rsidTr="00D118F9">
        <w:trPr>
          <w:trHeight w:val="881"/>
          <w:jc w:val="center"/>
        </w:trPr>
        <w:tc>
          <w:tcPr>
            <w:tcW w:w="7627" w:type="dxa"/>
            <w:vAlign w:val="center"/>
          </w:tcPr>
          <w:p w:rsidR="00D118F9" w:rsidRPr="00D118F9" w:rsidRDefault="00D118F9" w:rsidP="00D118F9">
            <w:pPr>
              <w:ind w:right="-109"/>
              <w:jc w:val="center"/>
              <w:rPr>
                <w:sz w:val="22"/>
                <w:szCs w:val="22"/>
              </w:rPr>
            </w:pPr>
            <w:r w:rsidRPr="00D118F9">
              <w:rPr>
                <w:sz w:val="22"/>
                <w:szCs w:val="22"/>
              </w:rPr>
              <w:t>Обязательное страхование гражданской ответственности перевозчика за причинение вреда жизни пассажира</w:t>
            </w:r>
            <w:r w:rsidRPr="00D118F9">
              <w:rPr>
                <w:b/>
                <w:sz w:val="22"/>
                <w:szCs w:val="22"/>
              </w:rPr>
              <w:t xml:space="preserve"> (Перевозки поездами дальнего следования)</w:t>
            </w:r>
          </w:p>
        </w:tc>
        <w:tc>
          <w:tcPr>
            <w:tcW w:w="1136" w:type="dxa"/>
            <w:vMerge w:val="restart"/>
          </w:tcPr>
          <w:p w:rsidR="00D118F9" w:rsidRPr="00D118F9" w:rsidRDefault="00D118F9" w:rsidP="00D118F9">
            <w:pPr>
              <w:rPr>
                <w:sz w:val="22"/>
                <w:szCs w:val="22"/>
              </w:rPr>
            </w:pPr>
            <w:proofErr w:type="spellStart"/>
            <w:r w:rsidRPr="00D118F9">
              <w:rPr>
                <w:sz w:val="22"/>
                <w:szCs w:val="22"/>
              </w:rPr>
              <w:t>Усл</w:t>
            </w:r>
            <w:proofErr w:type="spellEnd"/>
            <w:r w:rsidRPr="00D118F9">
              <w:rPr>
                <w:sz w:val="22"/>
                <w:szCs w:val="22"/>
              </w:rPr>
              <w:t>. Ед.</w:t>
            </w:r>
          </w:p>
        </w:tc>
        <w:tc>
          <w:tcPr>
            <w:tcW w:w="994" w:type="dxa"/>
            <w:vMerge w:val="restart"/>
          </w:tcPr>
          <w:p w:rsidR="00D118F9" w:rsidRPr="00D118F9" w:rsidRDefault="00D118F9" w:rsidP="00D118F9">
            <w:pPr>
              <w:rPr>
                <w:sz w:val="22"/>
                <w:szCs w:val="22"/>
              </w:rPr>
            </w:pPr>
            <w:r w:rsidRPr="00D118F9">
              <w:rPr>
                <w:sz w:val="22"/>
                <w:szCs w:val="22"/>
              </w:rPr>
              <w:t>1</w:t>
            </w:r>
          </w:p>
        </w:tc>
        <w:tc>
          <w:tcPr>
            <w:tcW w:w="4401" w:type="dxa"/>
            <w:vMerge w:val="restart"/>
          </w:tcPr>
          <w:p w:rsidR="00D118F9" w:rsidRPr="00D118F9" w:rsidRDefault="00D118F9" w:rsidP="00D118F9">
            <w:pPr>
              <w:rPr>
                <w:i/>
                <w:color w:val="FF0000"/>
                <w:sz w:val="22"/>
                <w:szCs w:val="22"/>
              </w:rPr>
            </w:pPr>
            <w:r w:rsidRPr="00D118F9">
              <w:rPr>
                <w:i/>
                <w:color w:val="FF0000"/>
                <w:sz w:val="22"/>
                <w:szCs w:val="22"/>
              </w:rPr>
              <w:t>Указать код согласно ОК 034-2014 (КПЕС 2008) с точностью до класса, подкласса, группы, подгруппы, вида, категории или подкатегории закупаемой работы, услуги</w:t>
            </w:r>
          </w:p>
        </w:tc>
        <w:tc>
          <w:tcPr>
            <w:tcW w:w="1490" w:type="dxa"/>
            <w:vMerge w:val="restart"/>
          </w:tcPr>
          <w:p w:rsidR="00D118F9" w:rsidRPr="00D118F9" w:rsidRDefault="00D118F9" w:rsidP="00D118F9">
            <w:pPr>
              <w:rPr>
                <w:sz w:val="22"/>
                <w:szCs w:val="22"/>
              </w:rPr>
            </w:pPr>
          </w:p>
          <w:p w:rsidR="00D118F9" w:rsidRPr="00D118F9" w:rsidRDefault="00D118F9" w:rsidP="00D118F9">
            <w:pPr>
              <w:rPr>
                <w:i/>
                <w:color w:val="FF0000"/>
                <w:sz w:val="22"/>
                <w:szCs w:val="22"/>
              </w:rPr>
            </w:pPr>
            <w:r w:rsidRPr="00D118F9">
              <w:rPr>
                <w:i/>
                <w:color w:val="FF0000"/>
                <w:sz w:val="22"/>
                <w:szCs w:val="22"/>
              </w:rPr>
              <w:t>Указать цену в рублях</w:t>
            </w:r>
          </w:p>
        </w:tc>
      </w:tr>
      <w:tr w:rsidR="00D118F9" w:rsidRPr="00F72C99" w:rsidTr="00D118F9">
        <w:trPr>
          <w:trHeight w:val="698"/>
          <w:jc w:val="center"/>
        </w:trPr>
        <w:tc>
          <w:tcPr>
            <w:tcW w:w="7627" w:type="dxa"/>
          </w:tcPr>
          <w:p w:rsidR="00D118F9" w:rsidRPr="00D118F9" w:rsidRDefault="00D118F9" w:rsidP="00D118F9">
            <w:pPr>
              <w:ind w:right="-109"/>
              <w:jc w:val="center"/>
              <w:rPr>
                <w:sz w:val="22"/>
                <w:szCs w:val="22"/>
              </w:rPr>
            </w:pPr>
            <w:r w:rsidRPr="00D118F9">
              <w:rPr>
                <w:sz w:val="22"/>
                <w:szCs w:val="22"/>
              </w:rPr>
              <w:t>Обязательное страхование гражданской ответственности перевозчика за причинение вреда здоровью пассажира</w:t>
            </w:r>
            <w:r w:rsidRPr="00D118F9">
              <w:rPr>
                <w:b/>
                <w:sz w:val="22"/>
                <w:szCs w:val="22"/>
              </w:rPr>
              <w:t xml:space="preserve"> (Перевозки поездами дальнего следования)</w:t>
            </w:r>
          </w:p>
        </w:tc>
        <w:tc>
          <w:tcPr>
            <w:tcW w:w="1136" w:type="dxa"/>
            <w:vMerge/>
          </w:tcPr>
          <w:p w:rsidR="00D118F9" w:rsidRPr="00D118F9" w:rsidRDefault="00D118F9" w:rsidP="00D118F9">
            <w:pPr>
              <w:rPr>
                <w:sz w:val="22"/>
                <w:szCs w:val="22"/>
              </w:rPr>
            </w:pPr>
          </w:p>
        </w:tc>
        <w:tc>
          <w:tcPr>
            <w:tcW w:w="994" w:type="dxa"/>
            <w:vMerge/>
          </w:tcPr>
          <w:p w:rsidR="00D118F9" w:rsidRPr="00D118F9" w:rsidRDefault="00D118F9" w:rsidP="00D118F9">
            <w:pPr>
              <w:rPr>
                <w:sz w:val="22"/>
                <w:szCs w:val="22"/>
              </w:rPr>
            </w:pPr>
          </w:p>
        </w:tc>
        <w:tc>
          <w:tcPr>
            <w:tcW w:w="4401" w:type="dxa"/>
            <w:vMerge/>
          </w:tcPr>
          <w:p w:rsidR="00D118F9" w:rsidRPr="00D118F9" w:rsidRDefault="00D118F9" w:rsidP="00D118F9">
            <w:pPr>
              <w:rPr>
                <w:i/>
                <w:sz w:val="22"/>
                <w:szCs w:val="22"/>
              </w:rPr>
            </w:pPr>
          </w:p>
        </w:tc>
        <w:tc>
          <w:tcPr>
            <w:tcW w:w="1490" w:type="dxa"/>
            <w:vMerge/>
          </w:tcPr>
          <w:p w:rsidR="00D118F9" w:rsidRPr="00D118F9" w:rsidRDefault="00D118F9" w:rsidP="00D118F9">
            <w:pPr>
              <w:rPr>
                <w:sz w:val="22"/>
                <w:szCs w:val="22"/>
              </w:rPr>
            </w:pPr>
          </w:p>
        </w:tc>
      </w:tr>
      <w:tr w:rsidR="00D118F9" w:rsidRPr="00F72C99" w:rsidTr="00D118F9">
        <w:trPr>
          <w:trHeight w:val="708"/>
          <w:jc w:val="center"/>
        </w:trPr>
        <w:tc>
          <w:tcPr>
            <w:tcW w:w="7627" w:type="dxa"/>
            <w:vAlign w:val="center"/>
          </w:tcPr>
          <w:p w:rsidR="00D118F9" w:rsidRPr="00D118F9" w:rsidRDefault="00D118F9" w:rsidP="00D118F9">
            <w:pPr>
              <w:jc w:val="center"/>
              <w:rPr>
                <w:sz w:val="22"/>
                <w:szCs w:val="22"/>
              </w:rPr>
            </w:pPr>
            <w:r w:rsidRPr="00D118F9">
              <w:rPr>
                <w:sz w:val="22"/>
                <w:szCs w:val="22"/>
              </w:rPr>
              <w:t>Обязательное страхование гражданской ответственности перевозчика за причинение вреда имуществу пассажира</w:t>
            </w:r>
            <w:r w:rsidRPr="00D118F9">
              <w:rPr>
                <w:b/>
                <w:sz w:val="22"/>
                <w:szCs w:val="22"/>
              </w:rPr>
              <w:t xml:space="preserve"> (Перевозки поездами дальнего следования)</w:t>
            </w:r>
          </w:p>
        </w:tc>
        <w:tc>
          <w:tcPr>
            <w:tcW w:w="1136" w:type="dxa"/>
            <w:vMerge/>
          </w:tcPr>
          <w:p w:rsidR="00D118F9" w:rsidRPr="00D118F9" w:rsidRDefault="00D118F9" w:rsidP="00D118F9">
            <w:pPr>
              <w:rPr>
                <w:sz w:val="22"/>
                <w:szCs w:val="22"/>
              </w:rPr>
            </w:pPr>
          </w:p>
        </w:tc>
        <w:tc>
          <w:tcPr>
            <w:tcW w:w="994" w:type="dxa"/>
            <w:vMerge/>
          </w:tcPr>
          <w:p w:rsidR="00D118F9" w:rsidRPr="00D118F9" w:rsidRDefault="00D118F9" w:rsidP="00D118F9">
            <w:pPr>
              <w:rPr>
                <w:sz w:val="22"/>
                <w:szCs w:val="22"/>
              </w:rPr>
            </w:pPr>
          </w:p>
        </w:tc>
        <w:tc>
          <w:tcPr>
            <w:tcW w:w="4401" w:type="dxa"/>
            <w:vMerge/>
          </w:tcPr>
          <w:p w:rsidR="00D118F9" w:rsidRPr="00D118F9" w:rsidRDefault="00D118F9" w:rsidP="00D118F9">
            <w:pPr>
              <w:rPr>
                <w:i/>
                <w:sz w:val="22"/>
                <w:szCs w:val="22"/>
              </w:rPr>
            </w:pPr>
          </w:p>
        </w:tc>
        <w:tc>
          <w:tcPr>
            <w:tcW w:w="1490" w:type="dxa"/>
            <w:vMerge/>
          </w:tcPr>
          <w:p w:rsidR="00D118F9" w:rsidRPr="00D118F9" w:rsidRDefault="00D118F9" w:rsidP="00D118F9">
            <w:pPr>
              <w:rPr>
                <w:sz w:val="22"/>
                <w:szCs w:val="22"/>
              </w:rPr>
            </w:pPr>
          </w:p>
        </w:tc>
      </w:tr>
      <w:tr w:rsidR="00D118F9" w:rsidRPr="00F72C99" w:rsidTr="00D118F9">
        <w:trPr>
          <w:trHeight w:val="698"/>
          <w:jc w:val="center"/>
        </w:trPr>
        <w:tc>
          <w:tcPr>
            <w:tcW w:w="7627" w:type="dxa"/>
          </w:tcPr>
          <w:p w:rsidR="00D118F9" w:rsidRPr="00D118F9" w:rsidRDefault="00D118F9" w:rsidP="00D118F9">
            <w:pPr>
              <w:ind w:right="-109"/>
              <w:jc w:val="center"/>
              <w:rPr>
                <w:sz w:val="22"/>
                <w:szCs w:val="22"/>
              </w:rPr>
            </w:pPr>
            <w:r w:rsidRPr="00D118F9">
              <w:rPr>
                <w:sz w:val="22"/>
                <w:szCs w:val="22"/>
              </w:rPr>
              <w:t xml:space="preserve">Обязательное страхование гражданской ответственности перевозчика за причинение вреда жизни пассажира </w:t>
            </w:r>
            <w:r w:rsidRPr="00D118F9">
              <w:rPr>
                <w:b/>
                <w:sz w:val="22"/>
                <w:szCs w:val="22"/>
              </w:rPr>
              <w:t xml:space="preserve"> (Перевозки пригородными поездами)</w:t>
            </w:r>
          </w:p>
        </w:tc>
        <w:tc>
          <w:tcPr>
            <w:tcW w:w="1136" w:type="dxa"/>
            <w:vMerge/>
          </w:tcPr>
          <w:p w:rsidR="00D118F9" w:rsidRPr="00D118F9" w:rsidRDefault="00D118F9" w:rsidP="00D118F9">
            <w:pPr>
              <w:rPr>
                <w:sz w:val="22"/>
                <w:szCs w:val="22"/>
              </w:rPr>
            </w:pPr>
          </w:p>
        </w:tc>
        <w:tc>
          <w:tcPr>
            <w:tcW w:w="994" w:type="dxa"/>
            <w:vMerge/>
          </w:tcPr>
          <w:p w:rsidR="00D118F9" w:rsidRPr="00D118F9" w:rsidRDefault="00D118F9" w:rsidP="00D118F9">
            <w:pPr>
              <w:rPr>
                <w:sz w:val="22"/>
                <w:szCs w:val="22"/>
              </w:rPr>
            </w:pPr>
          </w:p>
        </w:tc>
        <w:tc>
          <w:tcPr>
            <w:tcW w:w="4401" w:type="dxa"/>
            <w:vMerge/>
          </w:tcPr>
          <w:p w:rsidR="00D118F9" w:rsidRPr="00D118F9" w:rsidRDefault="00D118F9" w:rsidP="00D118F9">
            <w:pPr>
              <w:rPr>
                <w:i/>
                <w:sz w:val="22"/>
                <w:szCs w:val="22"/>
              </w:rPr>
            </w:pPr>
          </w:p>
        </w:tc>
        <w:tc>
          <w:tcPr>
            <w:tcW w:w="1490" w:type="dxa"/>
            <w:vMerge/>
          </w:tcPr>
          <w:p w:rsidR="00D118F9" w:rsidRPr="00D118F9" w:rsidRDefault="00D118F9" w:rsidP="00D118F9">
            <w:pPr>
              <w:rPr>
                <w:sz w:val="22"/>
                <w:szCs w:val="22"/>
              </w:rPr>
            </w:pPr>
          </w:p>
        </w:tc>
      </w:tr>
      <w:tr w:rsidR="00D118F9" w:rsidRPr="00F72C99" w:rsidTr="00D118F9">
        <w:trPr>
          <w:trHeight w:val="708"/>
          <w:jc w:val="center"/>
        </w:trPr>
        <w:tc>
          <w:tcPr>
            <w:tcW w:w="7627" w:type="dxa"/>
          </w:tcPr>
          <w:p w:rsidR="00D118F9" w:rsidRPr="00D118F9" w:rsidRDefault="00D118F9" w:rsidP="00D118F9">
            <w:pPr>
              <w:ind w:right="-109"/>
              <w:jc w:val="center"/>
              <w:rPr>
                <w:sz w:val="22"/>
                <w:szCs w:val="22"/>
              </w:rPr>
            </w:pPr>
            <w:r w:rsidRPr="00D118F9">
              <w:rPr>
                <w:sz w:val="22"/>
                <w:szCs w:val="22"/>
              </w:rPr>
              <w:t>Обязательное страхование гражданской ответственности перевозчика за причинение вреда здоровью пассажира</w:t>
            </w:r>
            <w:r w:rsidRPr="00D118F9">
              <w:rPr>
                <w:b/>
                <w:sz w:val="22"/>
                <w:szCs w:val="22"/>
              </w:rPr>
              <w:t xml:space="preserve"> (Перевозки пригородными поездами)</w:t>
            </w:r>
          </w:p>
        </w:tc>
        <w:tc>
          <w:tcPr>
            <w:tcW w:w="1136" w:type="dxa"/>
            <w:vMerge/>
          </w:tcPr>
          <w:p w:rsidR="00D118F9" w:rsidRPr="00D118F9" w:rsidRDefault="00D118F9" w:rsidP="00D118F9">
            <w:pPr>
              <w:rPr>
                <w:sz w:val="22"/>
                <w:szCs w:val="22"/>
              </w:rPr>
            </w:pPr>
          </w:p>
        </w:tc>
        <w:tc>
          <w:tcPr>
            <w:tcW w:w="994" w:type="dxa"/>
            <w:vMerge/>
          </w:tcPr>
          <w:p w:rsidR="00D118F9" w:rsidRPr="00D118F9" w:rsidRDefault="00D118F9" w:rsidP="00D118F9">
            <w:pPr>
              <w:rPr>
                <w:sz w:val="22"/>
                <w:szCs w:val="22"/>
              </w:rPr>
            </w:pPr>
          </w:p>
        </w:tc>
        <w:tc>
          <w:tcPr>
            <w:tcW w:w="4401" w:type="dxa"/>
            <w:vMerge/>
          </w:tcPr>
          <w:p w:rsidR="00D118F9" w:rsidRPr="00D118F9" w:rsidRDefault="00D118F9" w:rsidP="00D118F9">
            <w:pPr>
              <w:rPr>
                <w:i/>
                <w:sz w:val="22"/>
                <w:szCs w:val="22"/>
              </w:rPr>
            </w:pPr>
          </w:p>
        </w:tc>
        <w:tc>
          <w:tcPr>
            <w:tcW w:w="1490" w:type="dxa"/>
            <w:vMerge/>
          </w:tcPr>
          <w:p w:rsidR="00D118F9" w:rsidRPr="00D118F9" w:rsidRDefault="00D118F9" w:rsidP="00D118F9">
            <w:pPr>
              <w:rPr>
                <w:sz w:val="22"/>
                <w:szCs w:val="22"/>
              </w:rPr>
            </w:pPr>
          </w:p>
        </w:tc>
      </w:tr>
      <w:tr w:rsidR="00D118F9" w:rsidRPr="00F72C99" w:rsidTr="00D118F9">
        <w:trPr>
          <w:trHeight w:val="708"/>
          <w:jc w:val="center"/>
        </w:trPr>
        <w:tc>
          <w:tcPr>
            <w:tcW w:w="7627" w:type="dxa"/>
          </w:tcPr>
          <w:p w:rsidR="00D118F9" w:rsidRPr="00D118F9" w:rsidRDefault="00D118F9" w:rsidP="00D118F9">
            <w:pPr>
              <w:ind w:right="-109"/>
              <w:jc w:val="center"/>
              <w:rPr>
                <w:sz w:val="22"/>
                <w:szCs w:val="22"/>
              </w:rPr>
            </w:pPr>
            <w:r w:rsidRPr="00D118F9">
              <w:rPr>
                <w:sz w:val="22"/>
                <w:szCs w:val="22"/>
              </w:rPr>
              <w:t>Обязательное страхование гражданской ответственности перевозчика за причинение вреда имуществу пассажира</w:t>
            </w:r>
            <w:r w:rsidRPr="00D118F9">
              <w:rPr>
                <w:b/>
                <w:sz w:val="22"/>
                <w:szCs w:val="22"/>
              </w:rPr>
              <w:t xml:space="preserve"> (Перевозки пригородными поездами)</w:t>
            </w:r>
          </w:p>
        </w:tc>
        <w:tc>
          <w:tcPr>
            <w:tcW w:w="1136" w:type="dxa"/>
            <w:vMerge/>
          </w:tcPr>
          <w:p w:rsidR="00D118F9" w:rsidRPr="00D118F9" w:rsidRDefault="00D118F9" w:rsidP="00D118F9">
            <w:pPr>
              <w:rPr>
                <w:sz w:val="22"/>
                <w:szCs w:val="22"/>
              </w:rPr>
            </w:pPr>
          </w:p>
        </w:tc>
        <w:tc>
          <w:tcPr>
            <w:tcW w:w="994" w:type="dxa"/>
            <w:vMerge/>
          </w:tcPr>
          <w:p w:rsidR="00D118F9" w:rsidRPr="00D118F9" w:rsidRDefault="00D118F9" w:rsidP="00D118F9">
            <w:pPr>
              <w:rPr>
                <w:sz w:val="22"/>
                <w:szCs w:val="22"/>
              </w:rPr>
            </w:pPr>
          </w:p>
        </w:tc>
        <w:tc>
          <w:tcPr>
            <w:tcW w:w="4401" w:type="dxa"/>
            <w:vMerge/>
          </w:tcPr>
          <w:p w:rsidR="00D118F9" w:rsidRPr="00D118F9" w:rsidRDefault="00D118F9" w:rsidP="00D118F9">
            <w:pPr>
              <w:rPr>
                <w:i/>
                <w:sz w:val="22"/>
                <w:szCs w:val="22"/>
              </w:rPr>
            </w:pPr>
          </w:p>
        </w:tc>
        <w:tc>
          <w:tcPr>
            <w:tcW w:w="1490" w:type="dxa"/>
            <w:vMerge/>
          </w:tcPr>
          <w:p w:rsidR="00D118F9" w:rsidRPr="00D118F9" w:rsidRDefault="00D118F9" w:rsidP="00D118F9">
            <w:pPr>
              <w:rPr>
                <w:sz w:val="22"/>
                <w:szCs w:val="22"/>
              </w:rPr>
            </w:pPr>
          </w:p>
        </w:tc>
      </w:tr>
      <w:tr w:rsidR="00F72C99" w:rsidRPr="00F72C99" w:rsidTr="00D118F9">
        <w:trPr>
          <w:trHeight w:val="334"/>
          <w:jc w:val="center"/>
        </w:trPr>
        <w:tc>
          <w:tcPr>
            <w:tcW w:w="7627" w:type="dxa"/>
          </w:tcPr>
          <w:p w:rsidR="00CC545F" w:rsidRPr="00D118F9" w:rsidRDefault="00CC545F" w:rsidP="00CC545F">
            <w:pPr>
              <w:rPr>
                <w:b/>
                <w:sz w:val="22"/>
                <w:szCs w:val="22"/>
              </w:rPr>
            </w:pPr>
            <w:r w:rsidRPr="00D118F9">
              <w:rPr>
                <w:b/>
                <w:sz w:val="22"/>
                <w:szCs w:val="22"/>
              </w:rPr>
              <w:t>Предложение участника о цене договора (лота) без учета НДС</w:t>
            </w:r>
          </w:p>
        </w:tc>
        <w:tc>
          <w:tcPr>
            <w:tcW w:w="8021" w:type="dxa"/>
            <w:gridSpan w:val="4"/>
          </w:tcPr>
          <w:p w:rsidR="00CC545F" w:rsidRPr="00D118F9" w:rsidRDefault="00CC545F" w:rsidP="00CC545F">
            <w:pPr>
              <w:rPr>
                <w:color w:val="FF0000"/>
                <w:sz w:val="22"/>
                <w:szCs w:val="22"/>
              </w:rPr>
            </w:pPr>
            <w:r w:rsidRPr="00D118F9">
              <w:rPr>
                <w:color w:val="FF0000"/>
                <w:sz w:val="22"/>
                <w:szCs w:val="22"/>
              </w:rPr>
              <w:t>Указать предложение о цене договора (лота) в рублях без учета НДС</w:t>
            </w:r>
          </w:p>
        </w:tc>
      </w:tr>
      <w:tr w:rsidR="00F72C99" w:rsidRPr="00F72C99" w:rsidTr="00D118F9">
        <w:trPr>
          <w:trHeight w:val="233"/>
          <w:jc w:val="center"/>
        </w:trPr>
        <w:tc>
          <w:tcPr>
            <w:tcW w:w="15648" w:type="dxa"/>
            <w:gridSpan w:val="5"/>
          </w:tcPr>
          <w:p w:rsidR="00CC545F" w:rsidRPr="00D118F9" w:rsidRDefault="00CC545F" w:rsidP="00CC545F">
            <w:pPr>
              <w:rPr>
                <w:sz w:val="22"/>
                <w:szCs w:val="22"/>
              </w:rPr>
            </w:pPr>
            <w:r w:rsidRPr="00D118F9">
              <w:rPr>
                <w:b/>
                <w:bCs/>
                <w:sz w:val="22"/>
                <w:szCs w:val="22"/>
              </w:rPr>
              <w:t>2.Условия и порядок оказания услуг</w:t>
            </w:r>
          </w:p>
        </w:tc>
      </w:tr>
      <w:tr w:rsidR="00CC545F" w:rsidRPr="00F72C99" w:rsidTr="00D118F9">
        <w:trPr>
          <w:trHeight w:val="417"/>
          <w:jc w:val="center"/>
        </w:trPr>
        <w:tc>
          <w:tcPr>
            <w:tcW w:w="7627" w:type="dxa"/>
          </w:tcPr>
          <w:p w:rsidR="00CC545F" w:rsidRPr="00D118F9" w:rsidRDefault="00CC545F" w:rsidP="00CC545F">
            <w:pPr>
              <w:rPr>
                <w:strike/>
                <w:sz w:val="22"/>
                <w:szCs w:val="22"/>
              </w:rPr>
            </w:pPr>
            <w:r w:rsidRPr="00D118F9">
              <w:rPr>
                <w:bCs/>
                <w:sz w:val="22"/>
                <w:szCs w:val="22"/>
              </w:rPr>
              <w:t>Технические и функциональные характеристики услуги</w:t>
            </w:r>
          </w:p>
        </w:tc>
        <w:tc>
          <w:tcPr>
            <w:tcW w:w="8021" w:type="dxa"/>
            <w:gridSpan w:val="4"/>
          </w:tcPr>
          <w:p w:rsidR="00CC545F" w:rsidRPr="00D118F9" w:rsidRDefault="00CC545F" w:rsidP="00CC545F">
            <w:pPr>
              <w:jc w:val="both"/>
              <w:rPr>
                <w:bCs/>
                <w:sz w:val="22"/>
                <w:szCs w:val="22"/>
              </w:rPr>
            </w:pPr>
            <w:r w:rsidRPr="00D118F9">
              <w:rPr>
                <w:bCs/>
                <w:sz w:val="22"/>
                <w:szCs w:val="22"/>
              </w:rPr>
              <w:t xml:space="preserve">Участник должен указать: </w:t>
            </w:r>
          </w:p>
          <w:p w:rsidR="00CC545F" w:rsidRPr="00D118F9" w:rsidRDefault="00CC545F" w:rsidP="00CC545F">
            <w:pPr>
              <w:jc w:val="both"/>
              <w:rPr>
                <w:bCs/>
                <w:sz w:val="22"/>
                <w:szCs w:val="22"/>
              </w:rPr>
            </w:pPr>
            <w:r w:rsidRPr="00D118F9">
              <w:rPr>
                <w:bCs/>
                <w:sz w:val="22"/>
                <w:szCs w:val="22"/>
              </w:rPr>
              <w:t>«Участник настоящим подтверждает, что предлагаемые услуги соответствуют техническим и функциональным требованиям к услугам, указанным в техническом задании документации».</w:t>
            </w:r>
          </w:p>
          <w:p w:rsidR="00F548A4" w:rsidRPr="00D118F9" w:rsidRDefault="00F548A4" w:rsidP="00F548A4">
            <w:pPr>
              <w:jc w:val="both"/>
              <w:rPr>
                <w:strike/>
                <w:sz w:val="22"/>
                <w:szCs w:val="22"/>
              </w:rPr>
            </w:pPr>
            <w:r w:rsidRPr="00D118F9">
              <w:rPr>
                <w:bCs/>
                <w:sz w:val="22"/>
                <w:szCs w:val="22"/>
              </w:rPr>
              <w:t xml:space="preserve">У участника </w:t>
            </w:r>
            <w:proofErr w:type="gramStart"/>
            <w:r w:rsidRPr="00D118F9">
              <w:rPr>
                <w:bCs/>
                <w:i/>
                <w:color w:val="FF0000"/>
                <w:sz w:val="22"/>
                <w:szCs w:val="22"/>
              </w:rPr>
              <w:t>имеется</w:t>
            </w:r>
            <w:proofErr w:type="gramEnd"/>
            <w:r w:rsidRPr="00D118F9">
              <w:rPr>
                <w:bCs/>
                <w:i/>
                <w:color w:val="FF0000"/>
                <w:sz w:val="22"/>
                <w:szCs w:val="22"/>
              </w:rPr>
              <w:t xml:space="preserve"> / не имеется</w:t>
            </w:r>
            <w:r w:rsidRPr="00D118F9">
              <w:rPr>
                <w:bCs/>
                <w:sz w:val="22"/>
                <w:szCs w:val="22"/>
              </w:rPr>
              <w:t xml:space="preserve"> (</w:t>
            </w:r>
            <w:r w:rsidRPr="00D118F9">
              <w:rPr>
                <w:bCs/>
                <w:i/>
                <w:iCs/>
                <w:sz w:val="22"/>
                <w:szCs w:val="22"/>
              </w:rPr>
              <w:t>указать</w:t>
            </w:r>
            <w:r w:rsidRPr="00D118F9">
              <w:rPr>
                <w:bCs/>
                <w:sz w:val="22"/>
                <w:szCs w:val="22"/>
              </w:rPr>
              <w:t>) возможность закрепления персонального менеджера по урегулированию страховых случаев.</w:t>
            </w:r>
          </w:p>
        </w:tc>
      </w:tr>
    </w:tbl>
    <w:p w:rsidR="00477353" w:rsidRPr="00F72C99" w:rsidRDefault="00477353">
      <w:pPr>
        <w:pStyle w:val="af5"/>
        <w:suppressAutoHyphens/>
        <w:ind w:right="306" w:firstLine="0"/>
        <w:jc w:val="left"/>
        <w:rPr>
          <w:sz w:val="28"/>
          <w:szCs w:val="28"/>
        </w:rPr>
        <w:sectPr w:rsidR="00477353" w:rsidRPr="00F72C99" w:rsidSect="00477353">
          <w:pgSz w:w="16838" w:h="11906" w:orient="landscape"/>
          <w:pgMar w:top="992" w:right="1134" w:bottom="1418" w:left="1134" w:header="709" w:footer="709" w:gutter="0"/>
          <w:cols w:space="708"/>
          <w:docGrid w:linePitch="360"/>
        </w:sectPr>
      </w:pPr>
    </w:p>
    <w:tbl>
      <w:tblPr>
        <w:tblW w:w="10632" w:type="dxa"/>
        <w:tblInd w:w="-743" w:type="dxa"/>
        <w:tblLayout w:type="fixed"/>
        <w:tblLook w:val="04A0"/>
      </w:tblPr>
      <w:tblGrid>
        <w:gridCol w:w="10632"/>
      </w:tblGrid>
      <w:tr w:rsidR="00F72C99" w:rsidRPr="00F72C99">
        <w:tc>
          <w:tcPr>
            <w:tcW w:w="10632" w:type="dxa"/>
          </w:tcPr>
          <w:p w:rsidR="00813342" w:rsidRPr="00F72C99" w:rsidRDefault="00813342"/>
          <w:p w:rsidR="001C03F9" w:rsidRPr="00F72C99" w:rsidRDefault="001C03F9"/>
          <w:tbl>
            <w:tblPr>
              <w:tblW w:w="10065" w:type="dxa"/>
              <w:tblInd w:w="459" w:type="dxa"/>
              <w:tblLayout w:type="fixed"/>
              <w:tblLook w:val="04A0"/>
            </w:tblPr>
            <w:tblGrid>
              <w:gridCol w:w="10065"/>
            </w:tblGrid>
            <w:tr w:rsidR="00F72C99" w:rsidRPr="00F72C99" w:rsidTr="002709F5">
              <w:trPr>
                <w:trHeight w:val="2835"/>
              </w:trPr>
              <w:tc>
                <w:tcPr>
                  <w:tcW w:w="10065" w:type="dxa"/>
                </w:tcPr>
                <w:p w:rsidR="00813342" w:rsidRPr="00D118F9" w:rsidRDefault="00B516DD">
                  <w:pPr>
                    <w:pStyle w:val="2"/>
                    <w:tabs>
                      <w:tab w:val="left" w:pos="11280"/>
                    </w:tabs>
                    <w:suppressAutoHyphens/>
                    <w:spacing w:before="0" w:after="0"/>
                    <w:ind w:left="4571"/>
                    <w:jc w:val="right"/>
                    <w:rPr>
                      <w:rFonts w:ascii="Times New Roman" w:hAnsi="Times New Roman"/>
                      <w:b w:val="0"/>
                      <w:bCs w:val="0"/>
                      <w:i w:val="0"/>
                      <w:iCs w:val="0"/>
                    </w:rPr>
                  </w:pPr>
                  <w:r w:rsidRPr="00F72C99">
                    <w:rPr>
                      <w:rFonts w:ascii="Times New Roman" w:eastAsia="MS Mincho" w:hAnsi="Times New Roman"/>
                      <w:b w:val="0"/>
                      <w:bCs w:val="0"/>
                      <w:iCs w:val="0"/>
                      <w:sz w:val="24"/>
                      <w:szCs w:val="24"/>
                    </w:rPr>
                    <w:t xml:space="preserve">                                                                                                                                                                        </w:t>
                  </w:r>
                  <w:r w:rsidRPr="00D118F9">
                    <w:rPr>
                      <w:rFonts w:ascii="Times New Roman" w:hAnsi="Times New Roman"/>
                      <w:b w:val="0"/>
                      <w:bCs w:val="0"/>
                      <w:i w:val="0"/>
                      <w:iCs w:val="0"/>
                    </w:rPr>
                    <w:t>Приложение № 1.4</w:t>
                  </w:r>
                </w:p>
                <w:p w:rsidR="00813342" w:rsidRPr="00D118F9" w:rsidRDefault="00B516DD">
                  <w:pPr>
                    <w:pStyle w:val="2"/>
                    <w:suppressAutoHyphens/>
                    <w:spacing w:before="0" w:after="0"/>
                    <w:ind w:left="615" w:firstLine="3956"/>
                    <w:jc w:val="right"/>
                    <w:rPr>
                      <w:rFonts w:ascii="Times New Roman" w:eastAsia="MS Mincho" w:hAnsi="Times New Roman"/>
                      <w:b w:val="0"/>
                      <w:bCs w:val="0"/>
                      <w:iCs w:val="0"/>
                      <w:sz w:val="24"/>
                      <w:szCs w:val="24"/>
                    </w:rPr>
                  </w:pPr>
                  <w:r w:rsidRPr="00D118F9">
                    <w:rPr>
                      <w:rFonts w:ascii="Times New Roman" w:hAnsi="Times New Roman"/>
                      <w:b w:val="0"/>
                      <w:bCs w:val="0"/>
                      <w:i w:val="0"/>
                      <w:iCs w:val="0"/>
                    </w:rPr>
                    <w:t>к конкурсной документации</w:t>
                  </w:r>
                </w:p>
                <w:p w:rsidR="00813342" w:rsidRPr="00D118F9" w:rsidRDefault="00813342">
                  <w:pPr>
                    <w:ind w:firstLine="3956"/>
                    <w:rPr>
                      <w:rFonts w:eastAsia="MS Mincho"/>
                    </w:rPr>
                  </w:pPr>
                </w:p>
                <w:p w:rsidR="00813342" w:rsidRPr="00D118F9" w:rsidRDefault="00B516DD">
                  <w:pPr>
                    <w:pStyle w:val="aff1"/>
                    <w:tabs>
                      <w:tab w:val="left" w:pos="993"/>
                    </w:tabs>
                    <w:ind w:left="709"/>
                    <w:jc w:val="both"/>
                    <w:rPr>
                      <w:b/>
                      <w:bCs/>
                      <w:sz w:val="28"/>
                      <w:szCs w:val="28"/>
                    </w:rPr>
                  </w:pPr>
                  <w:r w:rsidRPr="00D118F9">
                    <w:rPr>
                      <w:b/>
                      <w:sz w:val="28"/>
                      <w:szCs w:val="28"/>
                    </w:rPr>
                    <w:t>Критерии и порядок оценки и сопоставления конкурсных заявок</w:t>
                  </w:r>
                  <w:r w:rsidRPr="00D118F9">
                    <w:rPr>
                      <w:b/>
                      <w:bCs/>
                      <w:sz w:val="28"/>
                      <w:szCs w:val="28"/>
                    </w:rPr>
                    <w:t xml:space="preserve"> </w:t>
                  </w:r>
                </w:p>
                <w:p w:rsidR="00813342" w:rsidRPr="00D118F9" w:rsidRDefault="00813342">
                  <w:pPr>
                    <w:pStyle w:val="aff1"/>
                    <w:tabs>
                      <w:tab w:val="left" w:pos="993"/>
                    </w:tabs>
                    <w:ind w:left="709"/>
                    <w:jc w:val="both"/>
                    <w:rPr>
                      <w:b/>
                      <w:bCs/>
                      <w:sz w:val="28"/>
                      <w:szCs w:val="28"/>
                    </w:rPr>
                  </w:pPr>
                </w:p>
                <w:p w:rsidR="00813342" w:rsidRPr="00D118F9" w:rsidRDefault="00B516DD">
                  <w:pPr>
                    <w:pStyle w:val="af5"/>
                    <w:rPr>
                      <w:sz w:val="28"/>
                      <w:szCs w:val="28"/>
                    </w:rPr>
                  </w:pPr>
                  <w:r w:rsidRPr="00D118F9">
                    <w:rPr>
                      <w:sz w:val="28"/>
                      <w:szCs w:val="28"/>
                    </w:rPr>
                    <w:t>При сопоставлении заявок и определении победителя конкурса оцениваются:</w:t>
                  </w:r>
                </w:p>
                <w:p w:rsidR="002709F5" w:rsidRPr="00D118F9" w:rsidRDefault="002709F5" w:rsidP="002709F5">
                  <w:pPr>
                    <w:spacing w:after="120" w:line="360" w:lineRule="exact"/>
                    <w:ind w:firstLine="851"/>
                    <w:jc w:val="both"/>
                    <w:rPr>
                      <w:sz w:val="28"/>
                      <w:szCs w:val="28"/>
                    </w:rPr>
                  </w:pPr>
                </w:p>
                <w:tbl>
                  <w:tblPr>
                    <w:tblW w:w="473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085"/>
                    <w:gridCol w:w="1515"/>
                    <w:gridCol w:w="3999"/>
                  </w:tblGrid>
                  <w:tr w:rsidR="00F72C99" w:rsidRPr="00D118F9" w:rsidTr="002709F5">
                    <w:trPr>
                      <w:trHeight w:val="691"/>
                    </w:trPr>
                    <w:tc>
                      <w:tcPr>
                        <w:tcW w:w="381" w:type="pct"/>
                        <w:vAlign w:val="center"/>
                      </w:tcPr>
                      <w:p w:rsidR="002709F5" w:rsidRPr="00D118F9" w:rsidRDefault="002709F5" w:rsidP="002709F5">
                        <w:pPr>
                          <w:pStyle w:val="af5"/>
                          <w:tabs>
                            <w:tab w:val="left" w:pos="1418"/>
                          </w:tabs>
                          <w:suppressAutoHyphens/>
                          <w:ind w:firstLine="0"/>
                          <w:jc w:val="center"/>
                          <w:rPr>
                            <w:sz w:val="24"/>
                          </w:rPr>
                        </w:pPr>
                        <w:r w:rsidRPr="00D118F9">
                          <w:rPr>
                            <w:sz w:val="24"/>
                          </w:rPr>
                          <w:t xml:space="preserve">№ </w:t>
                        </w:r>
                      </w:p>
                    </w:tc>
                    <w:tc>
                      <w:tcPr>
                        <w:tcW w:w="1657" w:type="pct"/>
                        <w:vAlign w:val="center"/>
                      </w:tcPr>
                      <w:p w:rsidR="002709F5" w:rsidRPr="00D118F9" w:rsidRDefault="002709F5" w:rsidP="002709F5">
                        <w:pPr>
                          <w:pStyle w:val="af5"/>
                          <w:tabs>
                            <w:tab w:val="left" w:pos="1418"/>
                          </w:tabs>
                          <w:suppressAutoHyphens/>
                          <w:ind w:firstLine="0"/>
                          <w:jc w:val="center"/>
                          <w:rPr>
                            <w:sz w:val="24"/>
                          </w:rPr>
                        </w:pPr>
                        <w:r w:rsidRPr="00D118F9">
                          <w:rPr>
                            <w:sz w:val="24"/>
                          </w:rPr>
                          <w:t>Наименование критерия</w:t>
                        </w:r>
                      </w:p>
                    </w:tc>
                    <w:tc>
                      <w:tcPr>
                        <w:tcW w:w="814" w:type="pct"/>
                        <w:vAlign w:val="center"/>
                      </w:tcPr>
                      <w:p w:rsidR="002709F5" w:rsidRPr="00D118F9" w:rsidRDefault="002709F5" w:rsidP="002709F5">
                        <w:pPr>
                          <w:pStyle w:val="af5"/>
                          <w:tabs>
                            <w:tab w:val="left" w:pos="1418"/>
                          </w:tabs>
                          <w:suppressAutoHyphens/>
                          <w:ind w:left="-108" w:right="-108" w:firstLine="0"/>
                          <w:jc w:val="center"/>
                          <w:rPr>
                            <w:sz w:val="24"/>
                          </w:rPr>
                        </w:pPr>
                        <w:r w:rsidRPr="00D118F9">
                          <w:rPr>
                            <w:sz w:val="24"/>
                          </w:rPr>
                          <w:t xml:space="preserve">Максимальное </w:t>
                        </w:r>
                        <w:r w:rsidRPr="00D118F9">
                          <w:rPr>
                            <w:sz w:val="24"/>
                          </w:rPr>
                          <w:br/>
                          <w:t>кол-во баллов</w:t>
                        </w:r>
                      </w:p>
                    </w:tc>
                    <w:tc>
                      <w:tcPr>
                        <w:tcW w:w="2148" w:type="pct"/>
                        <w:vAlign w:val="center"/>
                      </w:tcPr>
                      <w:p w:rsidR="002709F5" w:rsidRPr="00D118F9" w:rsidRDefault="002709F5" w:rsidP="002709F5">
                        <w:pPr>
                          <w:pStyle w:val="af5"/>
                          <w:tabs>
                            <w:tab w:val="left" w:pos="1418"/>
                          </w:tabs>
                          <w:suppressAutoHyphens/>
                          <w:ind w:right="-391" w:firstLine="0"/>
                          <w:jc w:val="center"/>
                          <w:rPr>
                            <w:sz w:val="24"/>
                          </w:rPr>
                        </w:pPr>
                        <w:r w:rsidRPr="00D118F9">
                          <w:rPr>
                            <w:sz w:val="24"/>
                          </w:rPr>
                          <w:t>Порядок оценки по критерию</w:t>
                        </w:r>
                      </w:p>
                    </w:tc>
                  </w:tr>
                  <w:tr w:rsidR="00F72C99" w:rsidRPr="00D118F9" w:rsidTr="002709F5">
                    <w:trPr>
                      <w:trHeight w:val="274"/>
                    </w:trPr>
                    <w:tc>
                      <w:tcPr>
                        <w:tcW w:w="381" w:type="pct"/>
                      </w:tcPr>
                      <w:p w:rsidR="002709F5" w:rsidRPr="00D118F9" w:rsidRDefault="002709F5" w:rsidP="002709F5">
                        <w:pPr>
                          <w:pStyle w:val="af5"/>
                          <w:tabs>
                            <w:tab w:val="left" w:pos="1418"/>
                          </w:tabs>
                          <w:suppressAutoHyphens/>
                          <w:ind w:firstLine="0"/>
                          <w:rPr>
                            <w:sz w:val="24"/>
                          </w:rPr>
                        </w:pPr>
                        <w:r w:rsidRPr="00D118F9">
                          <w:rPr>
                            <w:sz w:val="24"/>
                          </w:rPr>
                          <w:t xml:space="preserve">1. </w:t>
                        </w:r>
                      </w:p>
                    </w:tc>
                    <w:tc>
                      <w:tcPr>
                        <w:tcW w:w="4619" w:type="pct"/>
                        <w:gridSpan w:val="3"/>
                        <w:vAlign w:val="center"/>
                      </w:tcPr>
                      <w:p w:rsidR="002709F5" w:rsidRPr="00D118F9" w:rsidRDefault="002709F5" w:rsidP="002709F5">
                        <w:pPr>
                          <w:pStyle w:val="af5"/>
                          <w:tabs>
                            <w:tab w:val="left" w:pos="1418"/>
                          </w:tabs>
                          <w:suppressAutoHyphens/>
                          <w:ind w:firstLine="0"/>
                          <w:jc w:val="center"/>
                          <w:rPr>
                            <w:bCs/>
                            <w:sz w:val="24"/>
                          </w:rPr>
                        </w:pPr>
                        <w:r w:rsidRPr="00D118F9">
                          <w:rPr>
                            <w:sz w:val="24"/>
                          </w:rPr>
                          <w:t>Квалификация  участника</w:t>
                        </w:r>
                      </w:p>
                    </w:tc>
                  </w:tr>
                  <w:tr w:rsidR="00F72C99" w:rsidRPr="00D118F9" w:rsidTr="002709F5">
                    <w:tc>
                      <w:tcPr>
                        <w:tcW w:w="381" w:type="pct"/>
                        <w:vAlign w:val="center"/>
                      </w:tcPr>
                      <w:p w:rsidR="002709F5" w:rsidRPr="00D118F9" w:rsidRDefault="002709F5" w:rsidP="002709F5">
                        <w:pPr>
                          <w:pStyle w:val="af5"/>
                          <w:tabs>
                            <w:tab w:val="left" w:pos="1418"/>
                          </w:tabs>
                          <w:suppressAutoHyphens/>
                          <w:ind w:firstLine="0"/>
                          <w:jc w:val="center"/>
                          <w:rPr>
                            <w:sz w:val="24"/>
                          </w:rPr>
                        </w:pPr>
                        <w:r w:rsidRPr="00D118F9">
                          <w:rPr>
                            <w:sz w:val="24"/>
                          </w:rPr>
                          <w:t>1.1.</w:t>
                        </w:r>
                      </w:p>
                    </w:tc>
                    <w:tc>
                      <w:tcPr>
                        <w:tcW w:w="1657" w:type="pct"/>
                        <w:vAlign w:val="center"/>
                      </w:tcPr>
                      <w:p w:rsidR="002709F5" w:rsidRPr="00D118F9" w:rsidRDefault="002709F5" w:rsidP="002709F5">
                        <w:r w:rsidRPr="00D118F9">
                          <w:t>Наличие у Участника возможности закрепления</w:t>
                        </w:r>
                        <w:r w:rsidRPr="00D118F9">
                          <w:rPr>
                            <w:rFonts w:eastAsia="MS Mincho"/>
                          </w:rPr>
                          <w:t xml:space="preserve"> персонального менеджера по урегулированию страховых случаев</w:t>
                        </w:r>
                        <w:r w:rsidRPr="00D118F9">
                          <w:t>, (да/нет)</w:t>
                        </w:r>
                      </w:p>
                      <w:p w:rsidR="00F548A4" w:rsidRPr="00D118F9" w:rsidRDefault="00F548A4" w:rsidP="002709F5"/>
                    </w:tc>
                    <w:tc>
                      <w:tcPr>
                        <w:tcW w:w="814" w:type="pct"/>
                        <w:vAlign w:val="center"/>
                      </w:tcPr>
                      <w:p w:rsidR="002709F5" w:rsidRPr="00D118F9" w:rsidRDefault="002709F5" w:rsidP="002709F5">
                        <w:pPr>
                          <w:jc w:val="center"/>
                        </w:pPr>
                        <w:r w:rsidRPr="00D118F9">
                          <w:t>10</w:t>
                        </w:r>
                      </w:p>
                    </w:tc>
                    <w:tc>
                      <w:tcPr>
                        <w:tcW w:w="2148" w:type="pct"/>
                        <w:vAlign w:val="center"/>
                      </w:tcPr>
                      <w:p w:rsidR="002709F5" w:rsidRPr="00D118F9" w:rsidRDefault="002709F5" w:rsidP="002709F5">
                        <w:pPr>
                          <w:pStyle w:val="Numberedr"/>
                          <w:tabs>
                            <w:tab w:val="clear" w:pos="1440"/>
                            <w:tab w:val="clear" w:pos="1800"/>
                            <w:tab w:val="num" w:pos="1735"/>
                          </w:tabs>
                          <w:spacing w:before="0" w:after="0"/>
                          <w:ind w:left="33" w:firstLine="0"/>
                          <w:jc w:val="left"/>
                          <w:rPr>
                            <w:sz w:val="24"/>
                            <w:szCs w:val="24"/>
                          </w:rPr>
                        </w:pPr>
                        <w:r w:rsidRPr="00D118F9">
                          <w:rPr>
                            <w:sz w:val="24"/>
                            <w:szCs w:val="24"/>
                          </w:rPr>
                          <w:t>Указывается в техническом предложении.</w:t>
                        </w:r>
                      </w:p>
                      <w:p w:rsidR="002709F5" w:rsidRPr="00D118F9" w:rsidRDefault="002709F5" w:rsidP="002709F5">
                        <w:pPr>
                          <w:pStyle w:val="Numberedr"/>
                          <w:tabs>
                            <w:tab w:val="clear" w:pos="1440"/>
                            <w:tab w:val="clear" w:pos="1800"/>
                            <w:tab w:val="num" w:pos="1735"/>
                          </w:tabs>
                          <w:spacing w:before="0" w:after="0"/>
                          <w:ind w:left="33" w:firstLine="0"/>
                          <w:jc w:val="left"/>
                          <w:rPr>
                            <w:sz w:val="24"/>
                            <w:szCs w:val="24"/>
                          </w:rPr>
                        </w:pPr>
                        <w:r w:rsidRPr="00D118F9">
                          <w:rPr>
                            <w:sz w:val="24"/>
                            <w:szCs w:val="24"/>
                          </w:rPr>
                          <w:t>Да - 10 баллов</w:t>
                        </w:r>
                      </w:p>
                      <w:p w:rsidR="002709F5" w:rsidRPr="00D118F9" w:rsidRDefault="002709F5" w:rsidP="002709F5">
                        <w:pPr>
                          <w:pStyle w:val="Numberedr"/>
                          <w:tabs>
                            <w:tab w:val="clear" w:pos="1440"/>
                          </w:tabs>
                          <w:spacing w:before="0" w:after="0"/>
                          <w:ind w:left="33" w:firstLine="0"/>
                          <w:jc w:val="left"/>
                          <w:rPr>
                            <w:sz w:val="24"/>
                            <w:szCs w:val="24"/>
                          </w:rPr>
                        </w:pPr>
                        <w:r w:rsidRPr="00D118F9">
                          <w:rPr>
                            <w:sz w:val="24"/>
                            <w:szCs w:val="24"/>
                          </w:rPr>
                          <w:t>Нет – 0 баллов</w:t>
                        </w:r>
                      </w:p>
                      <w:p w:rsidR="002709F5" w:rsidRPr="00D118F9" w:rsidRDefault="002709F5" w:rsidP="002709F5">
                        <w:pPr>
                          <w:pStyle w:val="Numberedr"/>
                          <w:tabs>
                            <w:tab w:val="clear" w:pos="1440"/>
                          </w:tabs>
                          <w:spacing w:before="0" w:after="0"/>
                          <w:ind w:left="34" w:firstLine="0"/>
                          <w:jc w:val="left"/>
                          <w:rPr>
                            <w:sz w:val="24"/>
                            <w:szCs w:val="24"/>
                          </w:rPr>
                        </w:pPr>
                        <w:r w:rsidRPr="00D118F9">
                          <w:rPr>
                            <w:sz w:val="24"/>
                            <w:szCs w:val="24"/>
                          </w:rPr>
                          <w:t>10 – максимально возможное количество баллов</w:t>
                        </w:r>
                      </w:p>
                    </w:tc>
                  </w:tr>
                  <w:tr w:rsidR="00F72C99" w:rsidRPr="00D118F9" w:rsidTr="002709F5">
                    <w:tc>
                      <w:tcPr>
                        <w:tcW w:w="381" w:type="pct"/>
                        <w:vAlign w:val="center"/>
                      </w:tcPr>
                      <w:p w:rsidR="002709F5" w:rsidRPr="00D118F9" w:rsidRDefault="002709F5" w:rsidP="002709F5">
                        <w:pPr>
                          <w:pStyle w:val="af5"/>
                          <w:tabs>
                            <w:tab w:val="left" w:pos="1418"/>
                          </w:tabs>
                          <w:suppressAutoHyphens/>
                          <w:ind w:firstLine="0"/>
                          <w:jc w:val="center"/>
                          <w:rPr>
                            <w:sz w:val="24"/>
                          </w:rPr>
                        </w:pPr>
                        <w:r w:rsidRPr="00D118F9">
                          <w:rPr>
                            <w:sz w:val="24"/>
                          </w:rPr>
                          <w:t>1.2.</w:t>
                        </w:r>
                      </w:p>
                    </w:tc>
                    <w:tc>
                      <w:tcPr>
                        <w:tcW w:w="1657" w:type="pct"/>
                        <w:vAlign w:val="center"/>
                      </w:tcPr>
                      <w:p w:rsidR="002709F5" w:rsidRPr="00D118F9" w:rsidRDefault="002709F5" w:rsidP="000233A0">
                        <w:pPr>
                          <w:autoSpaceDE w:val="0"/>
                          <w:autoSpaceDN w:val="0"/>
                          <w:adjustRightInd w:val="0"/>
                          <w:jc w:val="both"/>
                        </w:pPr>
                        <w:r w:rsidRPr="00D118F9">
                          <w:t>Уровень страховых выплат к страховым премиям по договорам обязательного страхования  гражданской ответственности перевозчика за причинение вреда жизни, здоровью, имуществу пассажиров за 202</w:t>
                        </w:r>
                        <w:r w:rsidR="000233A0" w:rsidRPr="00D118F9">
                          <w:t>5</w:t>
                        </w:r>
                        <w:r w:rsidRPr="00D118F9">
                          <w:t xml:space="preserve"> год (код строки 08, ст 17 и код строки 08, ст 1 формы 0420162 «Сведения о деятельности страховщика», утвержденной </w:t>
                        </w:r>
                        <w:r w:rsidR="000233A0" w:rsidRPr="00D118F9">
                          <w:rPr>
                            <w:rFonts w:eastAsiaTheme="minorHAnsi"/>
                          </w:rPr>
                          <w:t>Указанием Банка России от 30.06.2025 N 7124-У</w:t>
                        </w:r>
                        <w:r w:rsidRPr="00D118F9">
                          <w:t>)</w:t>
                        </w:r>
                      </w:p>
                    </w:tc>
                    <w:tc>
                      <w:tcPr>
                        <w:tcW w:w="814" w:type="pct"/>
                        <w:vAlign w:val="center"/>
                      </w:tcPr>
                      <w:p w:rsidR="002709F5" w:rsidRPr="00D118F9" w:rsidRDefault="002709F5" w:rsidP="002709F5">
                        <w:pPr>
                          <w:jc w:val="center"/>
                        </w:pPr>
                        <w:r w:rsidRPr="00D118F9">
                          <w:t>10</w:t>
                        </w:r>
                      </w:p>
                    </w:tc>
                    <w:tc>
                      <w:tcPr>
                        <w:tcW w:w="2148" w:type="pct"/>
                        <w:vAlign w:val="center"/>
                      </w:tcPr>
                      <w:p w:rsidR="002709F5" w:rsidRPr="00D118F9" w:rsidRDefault="002709F5" w:rsidP="002709F5">
                        <w:pPr>
                          <w:shd w:val="clear" w:color="auto" w:fill="FFFFFF"/>
                          <w:ind w:left="-34" w:right="74"/>
                        </w:pPr>
                        <w:r w:rsidRPr="00D118F9">
                          <w:t xml:space="preserve">Оценивается путем сопоставления суммы страховых выплат, осуществленных </w:t>
                        </w:r>
                        <w:r w:rsidRPr="00D118F9">
                          <w:rPr>
                            <w:lang w:val="en-US"/>
                          </w:rPr>
                          <w:t>j</w:t>
                        </w:r>
                        <w:r w:rsidRPr="00D118F9">
                          <w:t xml:space="preserve">-ым участником, к сумме страховой премии </w:t>
                        </w:r>
                        <w:r w:rsidRPr="00D118F9">
                          <w:rPr>
                            <w:lang w:val="en-US"/>
                          </w:rPr>
                          <w:t>j</w:t>
                        </w:r>
                        <w:r w:rsidRPr="00D118F9">
                          <w:t>-ого участника</w:t>
                        </w:r>
                      </w:p>
                      <w:p w:rsidR="002709F5" w:rsidRPr="00D118F9" w:rsidRDefault="002709F5" w:rsidP="002709F5">
                        <w:pPr>
                          <w:pStyle w:val="aff3"/>
                          <w:ind w:left="-34"/>
                          <w:jc w:val="center"/>
                        </w:pPr>
                        <m:oMath>
                          <m:r>
                            <w:rPr>
                              <w:rFonts w:ascii="Cambria Math" w:hAnsi="Cambria Math"/>
                              <w:sz w:val="28"/>
                              <w:szCs w:val="28"/>
                              <w:lang w:val="en-US"/>
                            </w:rPr>
                            <m:t>D</m:t>
                          </m:r>
                          <m:r>
                            <w:rPr>
                              <w:rFonts w:ascii="Cambria Math"/>
                              <w:sz w:val="28"/>
                              <w:szCs w:val="28"/>
                            </w:rPr>
                            <m:t>=</m:t>
                          </m:r>
                          <m:f>
                            <m:fPr>
                              <m:ctrlPr>
                                <w:rPr>
                                  <w:rFonts w:ascii="Cambria Math" w:eastAsia="Times New Roman" w:hAnsi="Cambria Math"/>
                                  <w:i/>
                                  <w:sz w:val="28"/>
                                  <w:szCs w:val="28"/>
                                </w:rPr>
                              </m:ctrlPr>
                            </m:fPr>
                            <m:num>
                              <m:r>
                                <w:rPr>
                                  <w:rFonts w:ascii="Cambria Math" w:hAnsi="Cambria Math"/>
                                  <w:sz w:val="28"/>
                                  <w:szCs w:val="28"/>
                                </w:rPr>
                                <m:t>D</m:t>
                              </m:r>
                              <m:r>
                                <w:rPr>
                                  <w:rFonts w:ascii="Cambria Math" w:hAnsi="Cambria Math"/>
                                  <w:sz w:val="28"/>
                                  <w:szCs w:val="28"/>
                                  <w:vertAlign w:val="subscript"/>
                                </w:rPr>
                                <m:t>j</m:t>
                              </m:r>
                            </m:num>
                            <m:den>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j</m:t>
                                  </m:r>
                                </m:sub>
                              </m:sSub>
                              <m:r>
                                <w:rPr>
                                  <w:rFonts w:ascii="Cambria Math"/>
                                  <w:sz w:val="28"/>
                                  <w:szCs w:val="28"/>
                                </w:rPr>
                                <m:t xml:space="preserve"> </m:t>
                              </m:r>
                            </m:den>
                          </m:f>
                          <m:r>
                            <w:rPr>
                              <w:rFonts w:hAnsi="Cambria Math"/>
                              <w:sz w:val="28"/>
                              <w:szCs w:val="28"/>
                            </w:rPr>
                            <m:t>*</m:t>
                          </m:r>
                          <m:r>
                            <w:rPr>
                              <w:rFonts w:ascii="Cambria Math"/>
                              <w:sz w:val="28"/>
                              <w:szCs w:val="28"/>
                            </w:rPr>
                            <m:t xml:space="preserve">10, </m:t>
                          </m:r>
                        </m:oMath>
                        <w:r w:rsidRPr="00D118F9">
                          <w:t>где</w:t>
                        </w:r>
                      </w:p>
                      <w:p w:rsidR="002709F5" w:rsidRPr="00D118F9" w:rsidRDefault="002709F5" w:rsidP="002709F5">
                        <w:pPr>
                          <w:shd w:val="clear" w:color="auto" w:fill="FFFFFF"/>
                          <w:ind w:left="-34" w:right="74"/>
                          <w:jc w:val="both"/>
                        </w:pPr>
                        <w:r w:rsidRPr="00D118F9">
                          <w:t>D – количество баллов j-го участника по критерию;</w:t>
                        </w:r>
                      </w:p>
                      <w:p w:rsidR="002709F5" w:rsidRPr="00D118F9" w:rsidRDefault="002709F5" w:rsidP="002709F5">
                        <w:pPr>
                          <w:shd w:val="clear" w:color="auto" w:fill="FFFFFF"/>
                          <w:ind w:left="-34" w:right="74"/>
                          <w:jc w:val="both"/>
                        </w:pPr>
                        <w:r w:rsidRPr="00D118F9">
                          <w:t>Dj – сумма страховой выплаты  j-го участника;</w:t>
                        </w:r>
                      </w:p>
                      <w:p w:rsidR="002709F5" w:rsidRPr="00D118F9" w:rsidRDefault="002709F5" w:rsidP="002709F5">
                        <w:pPr>
                          <w:shd w:val="clear" w:color="auto" w:fill="FFFFFF"/>
                          <w:ind w:left="-34" w:right="74"/>
                          <w:jc w:val="both"/>
                        </w:pPr>
                        <w:r w:rsidRPr="00D118F9">
                          <w:rPr>
                            <w:lang w:val="en-US"/>
                          </w:rPr>
                          <w:t>Qj</w:t>
                        </w:r>
                        <w:r w:rsidRPr="00D118F9">
                          <w:t xml:space="preserve"> – сумма страховой премии  </w:t>
                        </w:r>
                        <w:r w:rsidRPr="00D118F9">
                          <w:rPr>
                            <w:lang w:val="en-US"/>
                          </w:rPr>
                          <w:t>j</w:t>
                        </w:r>
                        <w:r w:rsidRPr="00D118F9">
                          <w:t>-го участника.</w:t>
                        </w:r>
                      </w:p>
                      <w:p w:rsidR="002709F5" w:rsidRPr="00D118F9" w:rsidRDefault="002709F5" w:rsidP="002709F5">
                        <w:pPr>
                          <w:pStyle w:val="Numberedr"/>
                          <w:tabs>
                            <w:tab w:val="clear" w:pos="1440"/>
                            <w:tab w:val="clear" w:pos="1800"/>
                            <w:tab w:val="num" w:pos="1735"/>
                          </w:tabs>
                          <w:spacing w:before="0" w:after="0"/>
                          <w:ind w:left="-34" w:firstLine="0"/>
                          <w:rPr>
                            <w:sz w:val="24"/>
                            <w:szCs w:val="24"/>
                          </w:rPr>
                        </w:pPr>
                        <w:r w:rsidRPr="00D118F9">
                          <w:rPr>
                            <w:sz w:val="24"/>
                            <w:szCs w:val="24"/>
                          </w:rPr>
                          <w:t>10 – максимально возможное количество баллов</w:t>
                        </w:r>
                      </w:p>
                    </w:tc>
                  </w:tr>
                  <w:tr w:rsidR="00F72C99" w:rsidRPr="00D118F9" w:rsidTr="002709F5">
                    <w:trPr>
                      <w:trHeight w:val="3883"/>
                    </w:trPr>
                    <w:tc>
                      <w:tcPr>
                        <w:tcW w:w="381" w:type="pct"/>
                        <w:vAlign w:val="center"/>
                      </w:tcPr>
                      <w:p w:rsidR="002709F5" w:rsidRPr="00D118F9" w:rsidRDefault="002709F5" w:rsidP="002709F5">
                        <w:pPr>
                          <w:pStyle w:val="af5"/>
                          <w:tabs>
                            <w:tab w:val="left" w:pos="1418"/>
                          </w:tabs>
                          <w:suppressAutoHyphens/>
                          <w:ind w:firstLine="0"/>
                          <w:jc w:val="center"/>
                          <w:rPr>
                            <w:sz w:val="24"/>
                          </w:rPr>
                        </w:pPr>
                        <w:r w:rsidRPr="00D118F9">
                          <w:rPr>
                            <w:sz w:val="24"/>
                          </w:rPr>
                          <w:lastRenderedPageBreak/>
                          <w:t>1.3.</w:t>
                        </w:r>
                      </w:p>
                    </w:tc>
                    <w:tc>
                      <w:tcPr>
                        <w:tcW w:w="1657" w:type="pct"/>
                        <w:vAlign w:val="center"/>
                      </w:tcPr>
                      <w:p w:rsidR="002709F5" w:rsidRPr="00D118F9" w:rsidRDefault="002709F5" w:rsidP="000233A0">
                        <w:pPr>
                          <w:autoSpaceDE w:val="0"/>
                          <w:autoSpaceDN w:val="0"/>
                          <w:adjustRightInd w:val="0"/>
                          <w:jc w:val="both"/>
                        </w:pPr>
                        <w:r w:rsidRPr="00D118F9">
                          <w:t>Количество урегулированных страховых случаев по договорам обязательного страхования  гражданской ответственности перевозчика за причинение вреда жизни, здоровью, имуществу пассажиров за 202</w:t>
                        </w:r>
                        <w:r w:rsidR="000233A0" w:rsidRPr="00D118F9">
                          <w:t xml:space="preserve">5 </w:t>
                        </w:r>
                        <w:r w:rsidRPr="00D118F9">
                          <w:t xml:space="preserve">год (код строки 08, ст 12,13 формы 0420162 «Сведения о деятельности страховщика», утвержденной </w:t>
                        </w:r>
                        <w:r w:rsidR="000233A0" w:rsidRPr="00D118F9">
                          <w:rPr>
                            <w:rFonts w:eastAsiaTheme="minorHAnsi"/>
                          </w:rPr>
                          <w:t>Указанием Банка России от 30.06.2025 N 7124-У</w:t>
                        </w:r>
                        <w:r w:rsidRPr="00D118F9">
                          <w:t>)</w:t>
                        </w:r>
                      </w:p>
                    </w:tc>
                    <w:tc>
                      <w:tcPr>
                        <w:tcW w:w="814" w:type="pct"/>
                        <w:vAlign w:val="center"/>
                      </w:tcPr>
                      <w:p w:rsidR="002709F5" w:rsidRPr="00D118F9" w:rsidRDefault="002709F5" w:rsidP="002709F5">
                        <w:pPr>
                          <w:jc w:val="center"/>
                        </w:pPr>
                        <w:r w:rsidRPr="00D118F9">
                          <w:t>10</w:t>
                        </w:r>
                      </w:p>
                    </w:tc>
                    <w:tc>
                      <w:tcPr>
                        <w:tcW w:w="2148" w:type="pct"/>
                        <w:vAlign w:val="center"/>
                      </w:tcPr>
                      <w:p w:rsidR="002709F5" w:rsidRPr="00D118F9" w:rsidRDefault="002709F5" w:rsidP="002709F5">
                        <w:pPr>
                          <w:shd w:val="clear" w:color="auto" w:fill="FFFFFF"/>
                          <w:ind w:left="-34" w:right="-14"/>
                          <w:jc w:val="both"/>
                        </w:pPr>
                        <w:r w:rsidRPr="00D118F9">
                          <w:t xml:space="preserve">Оценивается путем деления количества урегулированных страховых случаев </w:t>
                        </w:r>
                        <w:r w:rsidRPr="00D118F9">
                          <w:rPr>
                            <w:lang w:val="en-US"/>
                          </w:rPr>
                          <w:t>j</w:t>
                        </w:r>
                        <w:r w:rsidRPr="00D118F9">
                          <w:t xml:space="preserve">-ым участником на максимальное количество урегулированных страховых случаев среди всех участников </w:t>
                        </w:r>
                      </w:p>
                      <w:p w:rsidR="002709F5" w:rsidRPr="00D118F9" w:rsidRDefault="002709F5" w:rsidP="002709F5">
                        <w:pPr>
                          <w:shd w:val="clear" w:color="auto" w:fill="FFFFFF"/>
                          <w:ind w:left="-34" w:right="-14"/>
                          <w:jc w:val="center"/>
                        </w:pPr>
                        <m:oMath>
                          <m:r>
                            <w:rPr>
                              <w:rFonts w:ascii="Cambria Math" w:hAnsi="Cambria Math"/>
                              <w:sz w:val="28"/>
                              <w:szCs w:val="28"/>
                              <w:lang w:val="en-US"/>
                            </w:rPr>
                            <m:t>D</m:t>
                          </m:r>
                          <m:r>
                            <w:rPr>
                              <w:rFonts w:ascii="Cambria Math"/>
                              <w:sz w:val="28"/>
                              <w:szCs w:val="28"/>
                            </w:rPr>
                            <m:t>=</m:t>
                          </m:r>
                          <m:f>
                            <m:fPr>
                              <m:ctrlPr>
                                <w:rPr>
                                  <w:rFonts w:ascii="Cambria Math" w:hAnsi="Cambria Math"/>
                                  <w:i/>
                                  <w:sz w:val="28"/>
                                  <w:szCs w:val="28"/>
                                </w:rPr>
                              </m:ctrlPr>
                            </m:fPr>
                            <m:num>
                              <m:r>
                                <w:rPr>
                                  <w:rFonts w:ascii="Cambria Math" w:hAnsi="Cambria Math"/>
                                  <w:sz w:val="28"/>
                                  <w:szCs w:val="28"/>
                                </w:rPr>
                                <m:t>D</m:t>
                              </m:r>
                              <m:r>
                                <w:rPr>
                                  <w:rFonts w:ascii="Cambria Math" w:hAnsi="Cambria Math"/>
                                  <w:sz w:val="28"/>
                                  <w:szCs w:val="28"/>
                                  <w:vertAlign w:val="subscript"/>
                                </w:rPr>
                                <m:t>j</m:t>
                              </m:r>
                            </m:num>
                            <m:den>
                              <m:r>
                                <w:rPr>
                                  <w:rFonts w:ascii="Cambria Math" w:hAnsi="Cambria Math"/>
                                  <w:sz w:val="28"/>
                                  <w:szCs w:val="28"/>
                                </w:rPr>
                                <m:t>D</m:t>
                              </m:r>
                              <m:r>
                                <w:rPr>
                                  <w:rFonts w:ascii="Cambria Math"/>
                                  <w:sz w:val="28"/>
                                  <w:szCs w:val="28"/>
                                </w:rPr>
                                <m:t xml:space="preserve"> </m:t>
                              </m:r>
                              <m:r>
                                <w:rPr>
                                  <w:rFonts w:ascii="Cambria Math" w:hAnsi="Cambria Math"/>
                                  <w:sz w:val="28"/>
                                  <w:szCs w:val="28"/>
                                </w:rPr>
                                <m:t>max</m:t>
                              </m:r>
                            </m:den>
                          </m:f>
                          <m:r>
                            <w:rPr>
                              <w:rFonts w:ascii="Cambria Math" w:hAnsi="Cambria Math"/>
                              <w:sz w:val="28"/>
                              <w:szCs w:val="28"/>
                            </w:rPr>
                            <m:t>*</m:t>
                          </m:r>
                          <m:r>
                            <w:rPr>
                              <w:rFonts w:ascii="Cambria Math"/>
                              <w:sz w:val="28"/>
                              <w:szCs w:val="28"/>
                            </w:rPr>
                            <m:t>10</m:t>
                          </m:r>
                        </m:oMath>
                        <w:r w:rsidRPr="00D118F9">
                          <w:rPr>
                            <w:sz w:val="28"/>
                            <w:szCs w:val="28"/>
                          </w:rPr>
                          <w:t>,</w:t>
                        </w:r>
                        <w:r w:rsidRPr="00D118F9">
                          <w:t xml:space="preserve"> где</w:t>
                        </w:r>
                      </w:p>
                      <w:p w:rsidR="002709F5" w:rsidRPr="00D118F9" w:rsidRDefault="002709F5" w:rsidP="002709F5">
                        <w:pPr>
                          <w:pStyle w:val="aff3"/>
                          <w:spacing w:after="0"/>
                          <w:ind w:left="-34" w:right="-14"/>
                          <w:rPr>
                            <w:rFonts w:eastAsia="Times New Roman"/>
                          </w:rPr>
                        </w:pPr>
                        <w:r w:rsidRPr="00D118F9">
                          <w:rPr>
                            <w:lang w:val="en-US"/>
                          </w:rPr>
                          <w:t>D</w:t>
                        </w:r>
                        <w:r w:rsidRPr="00D118F9">
                          <w:t xml:space="preserve"> – </w:t>
                        </w:r>
                        <w:r w:rsidRPr="00D118F9">
                          <w:rPr>
                            <w:rFonts w:eastAsia="Times New Roman"/>
                          </w:rPr>
                          <w:t xml:space="preserve">количество баллов </w:t>
                        </w:r>
                        <w:r w:rsidRPr="00D118F9">
                          <w:rPr>
                            <w:rFonts w:eastAsia="Times New Roman"/>
                            <w:lang w:val="en-US"/>
                          </w:rPr>
                          <w:t>j</w:t>
                        </w:r>
                        <w:r w:rsidRPr="00D118F9">
                          <w:rPr>
                            <w:rFonts w:eastAsia="Times New Roman"/>
                          </w:rPr>
                          <w:t>-го участника по критерию;</w:t>
                        </w:r>
                      </w:p>
                      <w:p w:rsidR="002709F5" w:rsidRPr="00D118F9" w:rsidRDefault="002709F5" w:rsidP="002709F5">
                        <w:pPr>
                          <w:pStyle w:val="aff3"/>
                          <w:spacing w:after="0"/>
                          <w:ind w:left="-34" w:right="-14"/>
                        </w:pPr>
                        <w:r w:rsidRPr="00D118F9">
                          <w:rPr>
                            <w:lang w:val="en-US"/>
                          </w:rPr>
                          <w:t>Dmax</w:t>
                        </w:r>
                        <w:r w:rsidRPr="00D118F9">
                          <w:t xml:space="preserve"> – максимальное значение оцениваемого показателя среди всех участников;</w:t>
                        </w:r>
                      </w:p>
                      <w:p w:rsidR="002709F5" w:rsidRPr="00D118F9" w:rsidRDefault="002709F5" w:rsidP="002709F5">
                        <w:pPr>
                          <w:shd w:val="clear" w:color="auto" w:fill="FFFFFF"/>
                          <w:ind w:left="-34" w:right="-14"/>
                          <w:jc w:val="both"/>
                        </w:pPr>
                        <w:r w:rsidRPr="00D118F9">
                          <w:rPr>
                            <w:lang w:val="en-US"/>
                          </w:rPr>
                          <w:t>Dj</w:t>
                        </w:r>
                        <w:r w:rsidRPr="00D118F9">
                          <w:t xml:space="preserve"> – показатель </w:t>
                        </w:r>
                        <w:r w:rsidRPr="00D118F9">
                          <w:rPr>
                            <w:i/>
                            <w:iCs/>
                            <w:lang w:val="en-US"/>
                          </w:rPr>
                          <w:t>i</w:t>
                        </w:r>
                        <w:r w:rsidRPr="00D118F9">
                          <w:t>-го участника по оцениваемому критерию.</w:t>
                        </w:r>
                      </w:p>
                      <w:p w:rsidR="002709F5" w:rsidRPr="00D118F9" w:rsidRDefault="002709F5" w:rsidP="002709F5">
                        <w:pPr>
                          <w:shd w:val="clear" w:color="auto" w:fill="FFFFFF"/>
                          <w:ind w:left="-34" w:right="-14"/>
                          <w:jc w:val="both"/>
                        </w:pPr>
                        <w:r w:rsidRPr="00D118F9">
                          <w:t>10 – максимально возможное количество баллов</w:t>
                        </w:r>
                      </w:p>
                    </w:tc>
                  </w:tr>
                  <w:tr w:rsidR="00F72C99" w:rsidRPr="00D118F9" w:rsidTr="002709F5">
                    <w:tc>
                      <w:tcPr>
                        <w:tcW w:w="381" w:type="pct"/>
                        <w:vAlign w:val="center"/>
                      </w:tcPr>
                      <w:p w:rsidR="002709F5" w:rsidRPr="00D118F9" w:rsidRDefault="002709F5" w:rsidP="002709F5">
                        <w:pPr>
                          <w:pStyle w:val="af5"/>
                          <w:tabs>
                            <w:tab w:val="left" w:pos="1418"/>
                          </w:tabs>
                          <w:suppressAutoHyphens/>
                          <w:ind w:firstLine="0"/>
                          <w:jc w:val="center"/>
                          <w:rPr>
                            <w:sz w:val="24"/>
                          </w:rPr>
                        </w:pPr>
                        <w:r w:rsidRPr="00D118F9">
                          <w:rPr>
                            <w:sz w:val="24"/>
                          </w:rPr>
                          <w:t>1.4.</w:t>
                        </w:r>
                      </w:p>
                    </w:tc>
                    <w:tc>
                      <w:tcPr>
                        <w:tcW w:w="1657" w:type="pct"/>
                        <w:vAlign w:val="center"/>
                      </w:tcPr>
                      <w:p w:rsidR="002709F5" w:rsidRPr="00D118F9" w:rsidRDefault="002709F5" w:rsidP="002709F5">
                        <w:pPr>
                          <w:rPr>
                            <w:rFonts w:eastAsiaTheme="minorHAnsi"/>
                          </w:rPr>
                        </w:pPr>
                        <w:r w:rsidRPr="00D118F9">
                          <w:t>Наличие действующего рейтинга надежности  рейтингового агентства RAEX (Эксперт РА) или Аналитического Кредитного Рейтингового Агентства (АКРА), или ООО «НКР»,  или ООО «НРА»</w:t>
                        </w:r>
                      </w:p>
                    </w:tc>
                    <w:tc>
                      <w:tcPr>
                        <w:tcW w:w="814" w:type="pct"/>
                        <w:vAlign w:val="center"/>
                      </w:tcPr>
                      <w:p w:rsidR="002709F5" w:rsidRPr="00D118F9" w:rsidRDefault="002709F5" w:rsidP="002709F5">
                        <w:pPr>
                          <w:jc w:val="center"/>
                          <w:rPr>
                            <w:rFonts w:eastAsiaTheme="minorHAnsi"/>
                          </w:rPr>
                        </w:pPr>
                        <w:r w:rsidRPr="00D118F9">
                          <w:t>10</w:t>
                        </w:r>
                      </w:p>
                    </w:tc>
                    <w:tc>
                      <w:tcPr>
                        <w:tcW w:w="2148" w:type="pct"/>
                        <w:vAlign w:val="center"/>
                      </w:tcPr>
                      <w:p w:rsidR="002709F5" w:rsidRPr="00D118F9" w:rsidRDefault="002709F5" w:rsidP="002709F5">
                        <w:pPr>
                          <w:shd w:val="clear" w:color="auto" w:fill="FFFFFF"/>
                          <w:ind w:left="33" w:right="74"/>
                          <w:jc w:val="both"/>
                          <w:rPr>
                            <w:rFonts w:eastAsiaTheme="minorHAnsi"/>
                          </w:rPr>
                        </w:pPr>
                        <w:r w:rsidRPr="00D118F9">
                          <w:t>Оценивается путем присвоения баллов:</w:t>
                        </w:r>
                      </w:p>
                      <w:p w:rsidR="002709F5" w:rsidRPr="00D118F9" w:rsidRDefault="002709F5" w:rsidP="002709F5">
                        <w:pPr>
                          <w:shd w:val="clear" w:color="auto" w:fill="FFFFFF"/>
                          <w:ind w:left="33" w:right="74"/>
                          <w:jc w:val="both"/>
                          <w:rPr>
                            <w:bCs/>
                          </w:rPr>
                        </w:pPr>
                        <w:r w:rsidRPr="00D118F9">
                          <w:rPr>
                            <w:bCs/>
                          </w:rPr>
                          <w:noBreakHyphen/>
                          <w:t> для рейтинга RAEX (Эксперт РА):</w:t>
                        </w:r>
                      </w:p>
                      <w:p w:rsidR="002709F5" w:rsidRPr="00D118F9" w:rsidRDefault="002709F5" w:rsidP="002709F5">
                        <w:pPr>
                          <w:shd w:val="clear" w:color="auto" w:fill="FFFFFF"/>
                          <w:ind w:left="33" w:right="74"/>
                          <w:jc w:val="both"/>
                        </w:pPr>
                        <w:r w:rsidRPr="00D118F9">
                          <w:t xml:space="preserve">в диапазоне от ruAAA до ruAА – </w:t>
                        </w:r>
                      </w:p>
                      <w:p w:rsidR="002709F5" w:rsidRPr="00D118F9" w:rsidRDefault="002709F5" w:rsidP="002709F5">
                        <w:pPr>
                          <w:shd w:val="clear" w:color="auto" w:fill="FFFFFF"/>
                          <w:ind w:left="33" w:right="74"/>
                          <w:jc w:val="both"/>
                        </w:pPr>
                        <w:r w:rsidRPr="00D118F9">
                          <w:t>10 баллов</w:t>
                        </w:r>
                      </w:p>
                      <w:p w:rsidR="002709F5" w:rsidRPr="00D118F9" w:rsidRDefault="002709F5" w:rsidP="002709F5">
                        <w:pPr>
                          <w:shd w:val="clear" w:color="auto" w:fill="FFFFFF"/>
                          <w:ind w:left="33" w:right="74"/>
                          <w:jc w:val="both"/>
                        </w:pPr>
                        <w:r w:rsidRPr="00D118F9">
                          <w:t>в диапазоне от ruАА- до ru</w:t>
                        </w:r>
                        <w:r w:rsidRPr="00D118F9">
                          <w:rPr>
                            <w:lang w:val="en-US"/>
                          </w:rPr>
                          <w:t>A</w:t>
                        </w:r>
                        <w:r w:rsidRPr="00D118F9">
                          <w:t xml:space="preserve">-  – </w:t>
                        </w:r>
                      </w:p>
                      <w:p w:rsidR="002709F5" w:rsidRPr="00D118F9" w:rsidRDefault="002709F5" w:rsidP="002709F5">
                        <w:pPr>
                          <w:shd w:val="clear" w:color="auto" w:fill="FFFFFF"/>
                          <w:ind w:left="33" w:right="74"/>
                          <w:jc w:val="both"/>
                        </w:pPr>
                        <w:r w:rsidRPr="00D118F9">
                          <w:t>5 баллов</w:t>
                        </w:r>
                      </w:p>
                      <w:p w:rsidR="002709F5" w:rsidRPr="00D118F9" w:rsidRDefault="002709F5" w:rsidP="002709F5">
                        <w:pPr>
                          <w:shd w:val="clear" w:color="auto" w:fill="FFFFFF"/>
                          <w:ind w:left="33" w:right="74"/>
                          <w:jc w:val="both"/>
                        </w:pPr>
                        <w:r w:rsidRPr="00D118F9">
                          <w:t xml:space="preserve">Ниже или отсутствует – 0 баллов </w:t>
                        </w:r>
                      </w:p>
                      <w:p w:rsidR="002709F5" w:rsidRPr="00D118F9" w:rsidRDefault="002709F5" w:rsidP="002709F5">
                        <w:pPr>
                          <w:shd w:val="clear" w:color="auto" w:fill="FFFFFF"/>
                          <w:ind w:right="74"/>
                          <w:jc w:val="both"/>
                        </w:pPr>
                      </w:p>
                      <w:p w:rsidR="002709F5" w:rsidRPr="00D118F9" w:rsidRDefault="002709F5" w:rsidP="002709F5">
                        <w:pPr>
                          <w:shd w:val="clear" w:color="auto" w:fill="FFFFFF"/>
                          <w:ind w:left="33" w:right="74"/>
                          <w:jc w:val="both"/>
                          <w:rPr>
                            <w:bCs/>
                          </w:rPr>
                        </w:pPr>
                        <w:r w:rsidRPr="00D118F9">
                          <w:rPr>
                            <w:bCs/>
                          </w:rPr>
                          <w:noBreakHyphen/>
                          <w:t> для рейтинга АКРА, НКР, НРА</w:t>
                        </w:r>
                      </w:p>
                      <w:p w:rsidR="002709F5" w:rsidRPr="00D118F9" w:rsidRDefault="002709F5" w:rsidP="002709F5">
                        <w:pPr>
                          <w:shd w:val="clear" w:color="auto" w:fill="FFFFFF"/>
                          <w:ind w:left="33" w:right="74"/>
                          <w:jc w:val="both"/>
                        </w:pPr>
                        <w:r w:rsidRPr="00D118F9">
                          <w:t>в диапазоне от AAA(RU) до AA(RU) – 10 баллов</w:t>
                        </w:r>
                      </w:p>
                      <w:p w:rsidR="002709F5" w:rsidRPr="00D118F9" w:rsidRDefault="002709F5" w:rsidP="002709F5">
                        <w:pPr>
                          <w:shd w:val="clear" w:color="auto" w:fill="FFFFFF"/>
                          <w:ind w:left="33" w:right="74"/>
                          <w:jc w:val="both"/>
                        </w:pPr>
                        <w:r w:rsidRPr="00D118F9">
                          <w:t>Ниже или отсутствует – 0 баллов.</w:t>
                        </w:r>
                      </w:p>
                      <w:p w:rsidR="002709F5" w:rsidRPr="00D118F9" w:rsidRDefault="002709F5" w:rsidP="002709F5">
                        <w:pPr>
                          <w:shd w:val="clear" w:color="auto" w:fill="FFFFFF"/>
                          <w:ind w:left="33" w:right="74"/>
                          <w:jc w:val="both"/>
                        </w:pPr>
                        <w:r w:rsidRPr="00D118F9">
                          <w:t>При наличии у участника действующего рейтинга нескольких рейтинговых агентств, по итогам оценки которых может быть присвоено разное значение баллов, участнику присваивается большее из значений.</w:t>
                        </w:r>
                      </w:p>
                      <w:p w:rsidR="002709F5" w:rsidRPr="00D118F9" w:rsidRDefault="002709F5" w:rsidP="002709F5">
                        <w:pPr>
                          <w:shd w:val="clear" w:color="auto" w:fill="FFFFFF"/>
                          <w:ind w:left="33" w:right="74"/>
                          <w:jc w:val="both"/>
                          <w:rPr>
                            <w:rFonts w:eastAsiaTheme="minorHAnsi"/>
                          </w:rPr>
                        </w:pPr>
                        <w:r w:rsidRPr="00D118F9">
                          <w:rPr>
                            <w:bCs/>
                          </w:rPr>
                          <w:t>10 баллов</w:t>
                        </w:r>
                        <w:r w:rsidRPr="00D118F9">
                          <w:t xml:space="preserve"> – максимально возможное количество баллов </w:t>
                        </w:r>
                      </w:p>
                    </w:tc>
                  </w:tr>
                  <w:tr w:rsidR="00F72C99" w:rsidRPr="00D118F9" w:rsidTr="002709F5">
                    <w:tc>
                      <w:tcPr>
                        <w:tcW w:w="381" w:type="pct"/>
                        <w:vAlign w:val="center"/>
                      </w:tcPr>
                      <w:p w:rsidR="002709F5" w:rsidRPr="00D118F9" w:rsidRDefault="002709F5" w:rsidP="002709F5">
                        <w:pPr>
                          <w:pStyle w:val="af5"/>
                          <w:tabs>
                            <w:tab w:val="left" w:pos="1418"/>
                          </w:tabs>
                          <w:suppressAutoHyphens/>
                          <w:ind w:firstLine="0"/>
                          <w:jc w:val="center"/>
                          <w:rPr>
                            <w:sz w:val="24"/>
                            <w:lang w:val="en-US"/>
                          </w:rPr>
                        </w:pPr>
                        <w:r w:rsidRPr="00D118F9">
                          <w:rPr>
                            <w:sz w:val="24"/>
                          </w:rPr>
                          <w:t>2.</w:t>
                        </w:r>
                      </w:p>
                    </w:tc>
                    <w:tc>
                      <w:tcPr>
                        <w:tcW w:w="1657" w:type="pct"/>
                        <w:vAlign w:val="center"/>
                      </w:tcPr>
                      <w:p w:rsidR="002709F5" w:rsidRPr="00D118F9" w:rsidRDefault="002709F5" w:rsidP="002709F5">
                        <w:pPr>
                          <w:pStyle w:val="af5"/>
                          <w:tabs>
                            <w:tab w:val="left" w:pos="1418"/>
                          </w:tabs>
                          <w:suppressAutoHyphens/>
                          <w:ind w:firstLine="0"/>
                          <w:jc w:val="left"/>
                          <w:rPr>
                            <w:sz w:val="24"/>
                          </w:rPr>
                        </w:pPr>
                        <w:r w:rsidRPr="00D118F9">
                          <w:rPr>
                            <w:sz w:val="24"/>
                          </w:rPr>
                          <w:t>Цена договора</w:t>
                        </w:r>
                      </w:p>
                    </w:tc>
                    <w:tc>
                      <w:tcPr>
                        <w:tcW w:w="814" w:type="pct"/>
                        <w:vAlign w:val="center"/>
                      </w:tcPr>
                      <w:p w:rsidR="002709F5" w:rsidRPr="00D118F9" w:rsidRDefault="002709F5" w:rsidP="002709F5">
                        <w:pPr>
                          <w:pStyle w:val="af5"/>
                          <w:tabs>
                            <w:tab w:val="left" w:pos="1593"/>
                          </w:tabs>
                          <w:suppressAutoHyphens/>
                          <w:ind w:left="-108" w:firstLine="0"/>
                          <w:jc w:val="center"/>
                          <w:rPr>
                            <w:sz w:val="24"/>
                          </w:rPr>
                        </w:pPr>
                        <w:r w:rsidRPr="00D118F9">
                          <w:rPr>
                            <w:sz w:val="24"/>
                          </w:rPr>
                          <w:t>60</w:t>
                        </w:r>
                      </w:p>
                    </w:tc>
                    <w:tc>
                      <w:tcPr>
                        <w:tcW w:w="2148" w:type="pct"/>
                        <w:vAlign w:val="center"/>
                      </w:tcPr>
                      <w:p w:rsidR="002709F5" w:rsidRPr="00D118F9" w:rsidRDefault="002709F5" w:rsidP="002709F5">
                        <w:pPr>
                          <w:tabs>
                            <w:tab w:val="left" w:pos="9214"/>
                          </w:tabs>
                          <w:jc w:val="both"/>
                        </w:pPr>
                        <w:r w:rsidRPr="00D118F9">
                          <w:t>Оценивается путем деления минимальной цены из всех предложенных участниками на цену, предложенную каждым (j-ым) участником, по формуле:</w:t>
                        </w:r>
                      </w:p>
                      <w:p w:rsidR="002709F5" w:rsidRPr="00D118F9" w:rsidRDefault="001372B6" w:rsidP="002709F5">
                        <w:pPr>
                          <w:tabs>
                            <w:tab w:val="left" w:pos="9214"/>
                          </w:tabs>
                          <w:jc w:val="center"/>
                          <w:rPr>
                            <w:i/>
                          </w:rPr>
                        </w:pPr>
                        <m:oMath>
                          <m:sSub>
                            <m:sSubPr>
                              <m:ctrlPr>
                                <w:rPr>
                                  <w:rFonts w:ascii="Cambria Math" w:hAnsi="Cambria Math"/>
                                  <w:i/>
                                  <w:sz w:val="28"/>
                                  <w:szCs w:val="28"/>
                                  <w:lang w:val="en-US"/>
                                </w:rPr>
                              </m:ctrlPr>
                            </m:sSubPr>
                            <m:e>
                              <m:r>
                                <w:rPr>
                                  <w:rFonts w:ascii="Cambria Math"/>
                                  <w:sz w:val="28"/>
                                  <w:szCs w:val="28"/>
                                </w:rPr>
                                <m:t>Б</m:t>
                              </m:r>
                            </m:e>
                            <m:sub>
                              <m:r>
                                <w:rPr>
                                  <w:rFonts w:ascii="Cambria Math" w:hAnsi="Cambria Math"/>
                                  <w:sz w:val="28"/>
                                  <w:szCs w:val="28"/>
                                  <w:lang w:val="en-US"/>
                                </w:rPr>
                                <m:t>J</m:t>
                              </m:r>
                            </m:sub>
                          </m:sSub>
                          <m:r>
                            <w:rPr>
                              <w:rFonts w:ascii="Cambria Math"/>
                              <w:sz w:val="28"/>
                              <w:szCs w:val="28"/>
                            </w:rPr>
                            <m:t>=</m:t>
                          </m:r>
                          <m:f>
                            <m:fPr>
                              <m:ctrlPr>
                                <w:rPr>
                                  <w:rFonts w:ascii="Cambria Math" w:hAnsi="Cambria Math"/>
                                  <w:i/>
                                  <w:sz w:val="28"/>
                                  <w:szCs w:val="28"/>
                                </w:rPr>
                              </m:ctrlPr>
                            </m:fPr>
                            <m:num>
                              <m:r>
                                <w:rPr>
                                  <w:rFonts w:ascii="Cambria Math"/>
                                </w:rPr>
                                <m:t>Ц</m:t>
                              </m:r>
                              <m:r>
                                <w:rPr>
                                  <w:rFonts w:ascii="Cambria Math" w:hAnsi="Cambria Math"/>
                                  <w:vertAlign w:val="subscript"/>
                                </w:rPr>
                                <m:t>min</m:t>
                              </m:r>
                            </m:num>
                            <m:den>
                              <m:r>
                                <w:rPr>
                                  <w:rFonts w:ascii="Cambria Math"/>
                                </w:rPr>
                                <m:t>Ц</m:t>
                              </m:r>
                              <m:r>
                                <w:rPr>
                                  <w:rFonts w:ascii="Cambria Math" w:hAnsi="Cambria Math"/>
                                  <w:vertAlign w:val="subscript"/>
                                </w:rPr>
                                <m:t>j</m:t>
                              </m:r>
                            </m:den>
                          </m:f>
                          <m:r>
                            <w:rPr>
                              <w:rFonts w:ascii="Cambria Math" w:hAnsi="Cambria Math"/>
                              <w:sz w:val="28"/>
                              <w:szCs w:val="28"/>
                            </w:rPr>
                            <m:t>*</m:t>
                          </m:r>
                          <m:r>
                            <w:rPr>
                              <w:rFonts w:ascii="Cambria Math"/>
                              <w:sz w:val="28"/>
                              <w:szCs w:val="28"/>
                            </w:rPr>
                            <m:t>60</m:t>
                          </m:r>
                        </m:oMath>
                        <w:r w:rsidR="002709F5" w:rsidRPr="00D118F9">
                          <w:rPr>
                            <w:i/>
                          </w:rPr>
                          <w:t xml:space="preserve"> , где</w:t>
                        </w:r>
                      </w:p>
                      <w:p w:rsidR="002709F5" w:rsidRPr="00D118F9" w:rsidRDefault="002709F5" w:rsidP="002709F5">
                        <w:pPr>
                          <w:tabs>
                            <w:tab w:val="left" w:pos="9214"/>
                          </w:tabs>
                          <w:ind w:left="34" w:firstLine="34"/>
                          <w:jc w:val="both"/>
                          <w:rPr>
                            <w:i/>
                            <w:vertAlign w:val="subscript"/>
                          </w:rPr>
                        </w:pPr>
                        <w:r w:rsidRPr="00D118F9">
                          <w:rPr>
                            <w:i/>
                          </w:rPr>
                          <w:t xml:space="preserve">                    </w:t>
                        </w:r>
                      </w:p>
                      <w:p w:rsidR="002709F5" w:rsidRPr="00D118F9" w:rsidRDefault="002709F5" w:rsidP="002709F5">
                        <w:pPr>
                          <w:tabs>
                            <w:tab w:val="left" w:pos="9214"/>
                          </w:tabs>
                          <w:ind w:left="33" w:firstLine="33"/>
                          <w:jc w:val="both"/>
                        </w:pPr>
                        <w:r w:rsidRPr="00D118F9">
                          <w:rPr>
                            <w:i/>
                          </w:rPr>
                          <w:t>j</w:t>
                        </w:r>
                        <w:r w:rsidRPr="00D118F9">
                          <w:t xml:space="preserve"> = 1…n, n – количество участников;</w:t>
                        </w:r>
                      </w:p>
                      <w:p w:rsidR="002709F5" w:rsidRPr="00D118F9" w:rsidRDefault="002709F5" w:rsidP="002709F5">
                        <w:pPr>
                          <w:tabs>
                            <w:tab w:val="left" w:pos="9214"/>
                          </w:tabs>
                          <w:ind w:left="33" w:firstLine="33"/>
                          <w:jc w:val="both"/>
                        </w:pPr>
                        <w:r w:rsidRPr="00D118F9">
                          <w:rPr>
                            <w:i/>
                          </w:rPr>
                          <w:lastRenderedPageBreak/>
                          <w:t>Б</w:t>
                        </w:r>
                        <w:r w:rsidRPr="00D118F9">
                          <w:rPr>
                            <w:i/>
                            <w:vertAlign w:val="subscript"/>
                          </w:rPr>
                          <w:t>j</w:t>
                        </w:r>
                        <w:r w:rsidRPr="00D118F9">
                          <w:rPr>
                            <w:vertAlign w:val="subscript"/>
                          </w:rPr>
                          <w:t xml:space="preserve"> </w:t>
                        </w:r>
                        <w:r w:rsidRPr="00D118F9">
                          <w:t>– количество баллов j-ого участника;</w:t>
                        </w:r>
                      </w:p>
                      <w:p w:rsidR="002709F5" w:rsidRPr="00D118F9" w:rsidRDefault="002709F5" w:rsidP="002709F5">
                        <w:pPr>
                          <w:tabs>
                            <w:tab w:val="left" w:pos="9214"/>
                          </w:tabs>
                          <w:ind w:left="33" w:firstLine="33"/>
                          <w:jc w:val="both"/>
                        </w:pPr>
                        <w:r w:rsidRPr="00D118F9">
                          <w:rPr>
                            <w:i/>
                          </w:rPr>
                          <w:t>Ц</w:t>
                        </w:r>
                        <w:r w:rsidRPr="00D118F9">
                          <w:rPr>
                            <w:i/>
                            <w:vertAlign w:val="subscript"/>
                          </w:rPr>
                          <w:t>j</w:t>
                        </w:r>
                        <w:r w:rsidRPr="00D118F9">
                          <w:t xml:space="preserve"> – цена, предложенная j-ым участником;</w:t>
                        </w:r>
                      </w:p>
                      <w:p w:rsidR="002709F5" w:rsidRPr="00D118F9" w:rsidRDefault="002709F5" w:rsidP="002709F5">
                        <w:pPr>
                          <w:tabs>
                            <w:tab w:val="left" w:pos="9214"/>
                          </w:tabs>
                          <w:ind w:left="33" w:firstLine="33"/>
                          <w:jc w:val="both"/>
                        </w:pPr>
                        <w:r w:rsidRPr="00D118F9">
                          <w:rPr>
                            <w:i/>
                          </w:rPr>
                          <w:t>Ц</w:t>
                        </w:r>
                        <w:r w:rsidRPr="00D118F9">
                          <w:rPr>
                            <w:i/>
                            <w:vertAlign w:val="subscript"/>
                          </w:rPr>
                          <w:t>min</w:t>
                        </w:r>
                        <w:r w:rsidRPr="00D118F9">
                          <w:t xml:space="preserve"> – минимальная цена из всех предложенных участниками;</w:t>
                        </w:r>
                      </w:p>
                      <w:p w:rsidR="002709F5" w:rsidRPr="00D118F9" w:rsidRDefault="002709F5" w:rsidP="002709F5">
                        <w:pPr>
                          <w:pStyle w:val="af5"/>
                          <w:tabs>
                            <w:tab w:val="left" w:pos="1418"/>
                          </w:tabs>
                          <w:suppressAutoHyphens/>
                          <w:ind w:firstLine="0"/>
                          <w:rPr>
                            <w:sz w:val="24"/>
                          </w:rPr>
                        </w:pPr>
                        <w:r w:rsidRPr="00D118F9">
                          <w:rPr>
                            <w:sz w:val="24"/>
                          </w:rPr>
                          <w:t>60 – максимально возможное количество баллов.</w:t>
                        </w:r>
                      </w:p>
                      <w:p w:rsidR="002709F5" w:rsidRPr="00D118F9" w:rsidRDefault="002709F5" w:rsidP="002709F5">
                        <w:pPr>
                          <w:pStyle w:val="af5"/>
                          <w:tabs>
                            <w:tab w:val="left" w:pos="1418"/>
                          </w:tabs>
                          <w:suppressAutoHyphens/>
                          <w:ind w:firstLine="0"/>
                          <w:rPr>
                            <w:sz w:val="24"/>
                          </w:rPr>
                        </w:pPr>
                      </w:p>
                    </w:tc>
                  </w:tr>
                </w:tbl>
                <w:p w:rsidR="002709F5" w:rsidRPr="00D118F9" w:rsidRDefault="002709F5" w:rsidP="002709F5">
                  <w:pPr>
                    <w:pStyle w:val="af5"/>
                    <w:tabs>
                      <w:tab w:val="left" w:pos="426"/>
                    </w:tabs>
                    <w:spacing w:before="120" w:line="360" w:lineRule="exact"/>
                    <w:ind w:left="318" w:firstLine="142"/>
                    <w:rPr>
                      <w:sz w:val="28"/>
                    </w:rPr>
                  </w:pPr>
                  <w:r w:rsidRPr="00D118F9">
                    <w:rPr>
                      <w:sz w:val="28"/>
                    </w:rPr>
                    <w:lastRenderedPageBreak/>
                    <w:t>Оценка заявок осуществляется на основании технического</w:t>
                  </w:r>
                  <w:r w:rsidRPr="00D118F9" w:rsidDel="005D61CA">
                    <w:rPr>
                      <w:sz w:val="28"/>
                    </w:rPr>
                    <w:t xml:space="preserve"> </w:t>
                  </w:r>
                  <w:r w:rsidRPr="00D118F9">
                    <w:rPr>
                      <w:sz w:val="28"/>
                    </w:rPr>
                    <w:t>предложения, иных документов, представленных в подтверждение соответствия квалификационным требованиям, требованиям технического задания, а также следующих документов, предоставляемых участником дополнительно при наличии (</w:t>
                  </w:r>
                  <w:r w:rsidRPr="00D118F9">
                    <w:rPr>
                      <w:sz w:val="28"/>
                      <w:szCs w:val="28"/>
                    </w:rPr>
                    <w:t>документы должны быть сканированы с оригинала</w:t>
                  </w:r>
                  <w:r w:rsidRPr="00D118F9">
                    <w:rPr>
                      <w:rFonts w:eastAsia="Times New Roman"/>
                      <w:i/>
                      <w:sz w:val="28"/>
                      <w:szCs w:val="28"/>
                    </w:rPr>
                    <w:t xml:space="preserve"> </w:t>
                  </w:r>
                  <w:r w:rsidRPr="00D118F9">
                    <w:rPr>
                      <w:sz w:val="28"/>
                      <w:szCs w:val="28"/>
                    </w:rPr>
                    <w:t>либо заверенной участником копии)</w:t>
                  </w:r>
                  <w:r w:rsidRPr="00D118F9">
                    <w:rPr>
                      <w:sz w:val="28"/>
                    </w:rPr>
                    <w:t>:</w:t>
                  </w:r>
                </w:p>
                <w:p w:rsidR="002709F5" w:rsidRPr="00D118F9" w:rsidRDefault="002709F5" w:rsidP="000233A0">
                  <w:pPr>
                    <w:pStyle w:val="af5"/>
                    <w:widowControl w:val="0"/>
                    <w:numPr>
                      <w:ilvl w:val="0"/>
                      <w:numId w:val="14"/>
                    </w:numPr>
                    <w:tabs>
                      <w:tab w:val="left" w:pos="426"/>
                    </w:tabs>
                    <w:suppressAutoHyphens/>
                    <w:spacing w:line="360" w:lineRule="exact"/>
                    <w:ind w:left="0" w:firstLine="486"/>
                    <w:rPr>
                      <w:sz w:val="28"/>
                      <w:szCs w:val="28"/>
                    </w:rPr>
                  </w:pPr>
                  <w:r w:rsidRPr="00D118F9">
                    <w:rPr>
                      <w:sz w:val="28"/>
                      <w:szCs w:val="28"/>
                    </w:rPr>
                    <w:t xml:space="preserve">  статистической отчетности по форме 0420162 «Сведения о деятельности страховщика», утвержденной </w:t>
                  </w:r>
                  <w:r w:rsidR="000233A0" w:rsidRPr="00D118F9">
                    <w:rPr>
                      <w:sz w:val="28"/>
                      <w:szCs w:val="28"/>
                    </w:rPr>
                    <w:t xml:space="preserve">Указанием Банка России от 30.06.2025 N 7124-У </w:t>
                  </w:r>
                  <w:r w:rsidRPr="00D118F9">
                    <w:rPr>
                      <w:sz w:val="28"/>
                      <w:szCs w:val="28"/>
                    </w:rPr>
                    <w:t>«О формах, сроках и порядке составления и представления в Банк России отчетности страховщиков» за 202</w:t>
                  </w:r>
                  <w:r w:rsidR="000233A0" w:rsidRPr="00D118F9">
                    <w:rPr>
                      <w:sz w:val="28"/>
                      <w:szCs w:val="28"/>
                    </w:rPr>
                    <w:t>5</w:t>
                  </w:r>
                  <w:r w:rsidRPr="00D118F9">
                    <w:rPr>
                      <w:sz w:val="28"/>
                      <w:szCs w:val="28"/>
                    </w:rPr>
                    <w:t xml:space="preserve"> г.;</w:t>
                  </w:r>
                </w:p>
                <w:p w:rsidR="000233A0" w:rsidRPr="00D118F9" w:rsidRDefault="000233A0" w:rsidP="000233A0">
                  <w:pPr>
                    <w:pStyle w:val="af5"/>
                    <w:widowControl w:val="0"/>
                    <w:numPr>
                      <w:ilvl w:val="0"/>
                      <w:numId w:val="14"/>
                    </w:numPr>
                    <w:tabs>
                      <w:tab w:val="left" w:pos="426"/>
                    </w:tabs>
                    <w:suppressAutoHyphens/>
                    <w:spacing w:line="360" w:lineRule="exact"/>
                    <w:ind w:left="0" w:firstLine="486"/>
                    <w:rPr>
                      <w:sz w:val="28"/>
                      <w:szCs w:val="28"/>
                    </w:rPr>
                  </w:pPr>
                  <w:r w:rsidRPr="00D118F9">
                    <w:rPr>
                      <w:sz w:val="28"/>
                      <w:szCs w:val="28"/>
                    </w:rPr>
                    <w:t>гарантийное письмо в составе заявки о предоставлении персонального менеджера.</w:t>
                  </w:r>
                </w:p>
                <w:p w:rsidR="002709F5" w:rsidRPr="00D118F9" w:rsidRDefault="002709F5" w:rsidP="000233A0">
                  <w:pPr>
                    <w:pStyle w:val="af5"/>
                    <w:widowControl w:val="0"/>
                    <w:numPr>
                      <w:ilvl w:val="0"/>
                      <w:numId w:val="14"/>
                    </w:numPr>
                    <w:tabs>
                      <w:tab w:val="left" w:pos="426"/>
                    </w:tabs>
                    <w:suppressAutoHyphens/>
                    <w:spacing w:line="360" w:lineRule="exact"/>
                    <w:ind w:left="0" w:firstLine="486"/>
                    <w:rPr>
                      <w:sz w:val="28"/>
                    </w:rPr>
                  </w:pPr>
                  <w:r w:rsidRPr="00D118F9">
                    <w:rPr>
                      <w:sz w:val="28"/>
                      <w:szCs w:val="28"/>
                    </w:rPr>
                    <w:t xml:space="preserve">  действующего свидетельства о присвоении рейтинга надежности рейтингового агентства RAEX (Эксперт РА) или Аналитического Кредитного Рейтингового Агентства</w:t>
                  </w:r>
                  <w:r w:rsidRPr="00D118F9">
                    <w:rPr>
                      <w:sz w:val="28"/>
                    </w:rPr>
                    <w:t xml:space="preserve"> (АКРА), или ООО «НКР»,  или ООО «НРА».</w:t>
                  </w:r>
                </w:p>
                <w:p w:rsidR="002709F5" w:rsidRPr="00D118F9" w:rsidRDefault="002709F5" w:rsidP="000233A0">
                  <w:pPr>
                    <w:spacing w:after="360" w:line="360" w:lineRule="exact"/>
                    <w:ind w:firstLine="486"/>
                    <w:jc w:val="both"/>
                    <w:rPr>
                      <w:sz w:val="28"/>
                      <w:szCs w:val="28"/>
                    </w:rPr>
                  </w:pPr>
                  <w:r w:rsidRPr="00D118F9">
                    <w:rPr>
                      <w:sz w:val="28"/>
                      <w:szCs w:val="28"/>
                    </w:rPr>
                    <w:t>Если в результате расчета по формуле оценки полученное значение баллов по каждому критерию является не целым числом (имеет несколько знаков после запятой), такое значение округляется с точностью до двух знаков после запятой.</w:t>
                  </w:r>
                </w:p>
                <w:p w:rsidR="00813342" w:rsidRPr="00F72C99" w:rsidRDefault="00813342" w:rsidP="002709F5">
                  <w:pPr>
                    <w:ind w:left="635" w:firstLine="74"/>
                    <w:jc w:val="both"/>
                    <w:rPr>
                      <w:rFonts w:eastAsia="MS Mincho"/>
                    </w:rPr>
                  </w:pPr>
                </w:p>
              </w:tc>
            </w:tr>
            <w:tr w:rsidR="00F72C99" w:rsidRPr="00F72C99" w:rsidTr="002709F5">
              <w:tc>
                <w:tcPr>
                  <w:tcW w:w="10065" w:type="dxa"/>
                </w:tcPr>
                <w:p w:rsidR="00813342" w:rsidRPr="00F72C99" w:rsidRDefault="00813342">
                  <w:pPr>
                    <w:pStyle w:val="2"/>
                    <w:suppressAutoHyphens/>
                    <w:spacing w:before="0" w:after="0"/>
                    <w:ind w:left="615"/>
                    <w:rPr>
                      <w:rFonts w:ascii="Times New Roman" w:eastAsia="MS Mincho" w:hAnsi="Times New Roman"/>
                      <w:b w:val="0"/>
                      <w:bCs w:val="0"/>
                      <w:iCs w:val="0"/>
                      <w:sz w:val="24"/>
                      <w:szCs w:val="24"/>
                    </w:rPr>
                  </w:pPr>
                </w:p>
              </w:tc>
            </w:tr>
          </w:tbl>
          <w:p w:rsidR="00813342" w:rsidRPr="00F72C99" w:rsidRDefault="00813342"/>
        </w:tc>
      </w:tr>
      <w:tr w:rsidR="00F72C99" w:rsidRPr="00F72C99">
        <w:tc>
          <w:tcPr>
            <w:tcW w:w="10632" w:type="dxa"/>
          </w:tcPr>
          <w:p w:rsidR="00813342" w:rsidRPr="00F72C99" w:rsidRDefault="00813342">
            <w:pPr>
              <w:tabs>
                <w:tab w:val="left" w:pos="4284"/>
              </w:tabs>
              <w:ind w:firstLine="6036"/>
              <w:rPr>
                <w:bCs/>
              </w:rPr>
            </w:pPr>
          </w:p>
        </w:tc>
      </w:tr>
      <w:tr w:rsidR="00F72C99" w:rsidRPr="00F72C99">
        <w:tc>
          <w:tcPr>
            <w:tcW w:w="10632" w:type="dxa"/>
          </w:tcPr>
          <w:p w:rsidR="00813342" w:rsidRPr="00F72C99" w:rsidRDefault="00813342">
            <w:pPr>
              <w:shd w:val="clear" w:color="auto" w:fill="FFFFFF"/>
              <w:jc w:val="both"/>
              <w:rPr>
                <w:bCs/>
                <w:sz w:val="28"/>
                <w:szCs w:val="28"/>
              </w:rPr>
            </w:pPr>
          </w:p>
        </w:tc>
      </w:tr>
    </w:tbl>
    <w:p w:rsidR="00813342" w:rsidRPr="00F72C99" w:rsidRDefault="00813342">
      <w:pPr>
        <w:ind w:right="-710" w:firstLine="709"/>
        <w:jc w:val="both"/>
        <w:rPr>
          <w:i/>
          <w:sz w:val="28"/>
          <w:szCs w:val="28"/>
        </w:rPr>
        <w:sectPr w:rsidR="00813342" w:rsidRPr="00F72C99" w:rsidSect="00477353">
          <w:pgSz w:w="11906" w:h="16838"/>
          <w:pgMar w:top="1134" w:right="1418" w:bottom="1134" w:left="992" w:header="709" w:footer="709" w:gutter="0"/>
          <w:cols w:space="708"/>
          <w:docGrid w:linePitch="360"/>
        </w:sectPr>
      </w:pPr>
    </w:p>
    <w:p w:rsidR="00813342" w:rsidRPr="00F72C99" w:rsidRDefault="00B516DD">
      <w:pPr>
        <w:pStyle w:val="2"/>
        <w:spacing w:before="0" w:after="0"/>
        <w:ind w:left="709"/>
        <w:jc w:val="both"/>
        <w:rPr>
          <w:rFonts w:ascii="Times New Roman" w:hAnsi="Times New Roman"/>
          <w:i w:val="0"/>
        </w:rPr>
      </w:pPr>
      <w:r w:rsidRPr="00F72C99">
        <w:rPr>
          <w:rFonts w:ascii="Times New Roman" w:hAnsi="Times New Roman"/>
          <w:i w:val="0"/>
        </w:rPr>
        <w:lastRenderedPageBreak/>
        <w:t>Часть 2. Сроки проведения закупки, контактные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3925"/>
        <w:gridCol w:w="10000"/>
      </w:tblGrid>
      <w:tr w:rsidR="00F72C99" w:rsidRPr="00F72C99">
        <w:tc>
          <w:tcPr>
            <w:tcW w:w="817" w:type="dxa"/>
          </w:tcPr>
          <w:p w:rsidR="00813342" w:rsidRPr="00F72C99" w:rsidRDefault="00B516DD">
            <w:pPr>
              <w:rPr>
                <w:sz w:val="28"/>
                <w:szCs w:val="28"/>
              </w:rPr>
            </w:pPr>
            <w:r w:rsidRPr="00F72C99">
              <w:rPr>
                <w:sz w:val="28"/>
                <w:szCs w:val="28"/>
              </w:rPr>
              <w:t>№п/п</w:t>
            </w:r>
          </w:p>
        </w:tc>
        <w:tc>
          <w:tcPr>
            <w:tcW w:w="3969" w:type="dxa"/>
          </w:tcPr>
          <w:p w:rsidR="00813342" w:rsidRPr="00F72C99" w:rsidRDefault="00B516DD">
            <w:pPr>
              <w:rPr>
                <w:sz w:val="28"/>
                <w:szCs w:val="28"/>
              </w:rPr>
            </w:pPr>
            <w:r w:rsidRPr="00F72C99">
              <w:rPr>
                <w:sz w:val="28"/>
                <w:szCs w:val="28"/>
              </w:rPr>
              <w:t>Параметры закупки</w:t>
            </w:r>
          </w:p>
        </w:tc>
        <w:tc>
          <w:tcPr>
            <w:tcW w:w="10142" w:type="dxa"/>
          </w:tcPr>
          <w:p w:rsidR="00813342" w:rsidRPr="00F72C99" w:rsidRDefault="00B516DD">
            <w:pPr>
              <w:rPr>
                <w:sz w:val="28"/>
                <w:szCs w:val="28"/>
              </w:rPr>
            </w:pPr>
            <w:r w:rsidRPr="00F72C99">
              <w:rPr>
                <w:sz w:val="28"/>
                <w:szCs w:val="28"/>
              </w:rPr>
              <w:t>Сведения о закупке</w:t>
            </w:r>
          </w:p>
        </w:tc>
      </w:tr>
      <w:tr w:rsidR="00F72C99" w:rsidRPr="00F72C99">
        <w:tc>
          <w:tcPr>
            <w:tcW w:w="817" w:type="dxa"/>
          </w:tcPr>
          <w:p w:rsidR="00813342" w:rsidRPr="00F72C99" w:rsidRDefault="00B516DD">
            <w:r w:rsidRPr="00F72C99">
              <w:t>2.1</w:t>
            </w:r>
          </w:p>
        </w:tc>
        <w:tc>
          <w:tcPr>
            <w:tcW w:w="3969" w:type="dxa"/>
          </w:tcPr>
          <w:p w:rsidR="00813342" w:rsidRPr="00F72C99" w:rsidRDefault="00B516DD">
            <w:pPr>
              <w:rPr>
                <w:sz w:val="28"/>
                <w:szCs w:val="28"/>
              </w:rPr>
            </w:pPr>
            <w:r w:rsidRPr="00F72C99">
              <w:rPr>
                <w:sz w:val="28"/>
                <w:szCs w:val="28"/>
              </w:rPr>
              <w:t>Сведения о заказчике</w:t>
            </w:r>
          </w:p>
        </w:tc>
        <w:tc>
          <w:tcPr>
            <w:tcW w:w="10142" w:type="dxa"/>
          </w:tcPr>
          <w:p w:rsidR="00813342" w:rsidRPr="00F72C99" w:rsidRDefault="00B516DD">
            <w:pPr>
              <w:jc w:val="both"/>
              <w:rPr>
                <w:bCs/>
                <w:sz w:val="28"/>
                <w:szCs w:val="28"/>
              </w:rPr>
            </w:pPr>
            <w:r w:rsidRPr="00F72C99">
              <w:rPr>
                <w:bCs/>
                <w:sz w:val="28"/>
                <w:szCs w:val="28"/>
              </w:rPr>
              <w:t>Заказчик – АО «Пассажирская компания «Сахалин» (АО «ПКС»).</w:t>
            </w:r>
          </w:p>
          <w:p w:rsidR="00813342" w:rsidRPr="00F72C99" w:rsidRDefault="00B516DD">
            <w:pPr>
              <w:pStyle w:val="aff1"/>
              <w:ind w:left="0"/>
              <w:jc w:val="both"/>
              <w:rPr>
                <w:sz w:val="28"/>
                <w:szCs w:val="28"/>
              </w:rPr>
            </w:pPr>
            <w:r w:rsidRPr="00F72C99">
              <w:rPr>
                <w:bCs/>
                <w:sz w:val="28"/>
                <w:szCs w:val="28"/>
              </w:rPr>
              <w:t>Место нахождения заказчика: 693000, Россия, Сахалинская область, г. Южно-Сахалинск, ул. Вокзальная 54-А.</w:t>
            </w:r>
          </w:p>
          <w:p w:rsidR="00813342" w:rsidRPr="00F72C99" w:rsidRDefault="00B516DD">
            <w:pPr>
              <w:pStyle w:val="aff1"/>
              <w:ind w:left="0"/>
              <w:jc w:val="both"/>
              <w:rPr>
                <w:bCs/>
                <w:sz w:val="28"/>
                <w:szCs w:val="28"/>
              </w:rPr>
            </w:pPr>
            <w:r w:rsidRPr="00F72C99">
              <w:rPr>
                <w:bCs/>
                <w:sz w:val="28"/>
                <w:szCs w:val="28"/>
              </w:rPr>
              <w:t>Почтовый адрес заказчика: 693000, Россия, Сахалинская область, г. Южно-Сахалинск, ул. Вокзальная 54-А.</w:t>
            </w:r>
          </w:p>
          <w:p w:rsidR="00813342" w:rsidRPr="00F72C99" w:rsidRDefault="00B516DD">
            <w:pPr>
              <w:pStyle w:val="120"/>
              <w:ind w:firstLine="0"/>
              <w:rPr>
                <w:szCs w:val="28"/>
                <w:u w:val="single"/>
              </w:rPr>
            </w:pPr>
            <w:r w:rsidRPr="00F72C99">
              <w:rPr>
                <w:bCs/>
                <w:szCs w:val="28"/>
              </w:rPr>
              <w:t xml:space="preserve">Адрес электронной почты: </w:t>
            </w:r>
            <w:hyperlink r:id="rId16" w:history="1">
              <w:r w:rsidRPr="00F72C99">
                <w:rPr>
                  <w:rStyle w:val="a5"/>
                  <w:color w:val="auto"/>
                </w:rPr>
                <w:t>oao@pk-sakhalin.ru</w:t>
              </w:r>
            </w:hyperlink>
            <w:r w:rsidRPr="00F72C99">
              <w:rPr>
                <w:szCs w:val="28"/>
                <w:u w:val="single"/>
              </w:rPr>
              <w:t>.</w:t>
            </w:r>
          </w:p>
          <w:p w:rsidR="00813342" w:rsidRPr="00F72C99" w:rsidRDefault="00B516DD">
            <w:pPr>
              <w:pStyle w:val="120"/>
              <w:ind w:firstLine="0"/>
              <w:rPr>
                <w:szCs w:val="28"/>
              </w:rPr>
            </w:pPr>
            <w:r w:rsidRPr="00F72C99">
              <w:rPr>
                <w:bCs/>
                <w:szCs w:val="28"/>
              </w:rPr>
              <w:t xml:space="preserve">Номер телефона: 8 </w:t>
            </w:r>
            <w:r w:rsidRPr="00F72C99">
              <w:rPr>
                <w:szCs w:val="28"/>
              </w:rPr>
              <w:t>(4242) 71-32-52 (доб.129), 71-45-54 (доб.128), 71-45-55 (доб.129).</w:t>
            </w:r>
          </w:p>
          <w:p w:rsidR="00813342" w:rsidRPr="00F72C99" w:rsidRDefault="00B516DD">
            <w:pPr>
              <w:jc w:val="both"/>
              <w:rPr>
                <w:bCs/>
                <w:sz w:val="28"/>
                <w:szCs w:val="28"/>
              </w:rPr>
            </w:pPr>
            <w:r w:rsidRPr="00F72C99">
              <w:rPr>
                <w:bCs/>
                <w:sz w:val="28"/>
                <w:szCs w:val="28"/>
              </w:rPr>
              <w:t xml:space="preserve">Организатор: ОАО «РЖД» в лице Дальневосточного центра организации закупок ОАО «РЖД» </w:t>
            </w:r>
          </w:p>
          <w:p w:rsidR="00813342" w:rsidRPr="00F72C99" w:rsidRDefault="00B516DD">
            <w:pPr>
              <w:jc w:val="both"/>
              <w:rPr>
                <w:bCs/>
                <w:sz w:val="28"/>
                <w:szCs w:val="28"/>
              </w:rPr>
            </w:pPr>
            <w:r w:rsidRPr="00F72C99">
              <w:rPr>
                <w:bCs/>
                <w:sz w:val="28"/>
                <w:szCs w:val="28"/>
              </w:rPr>
              <w:t>Контактные данные:</w:t>
            </w:r>
          </w:p>
          <w:p w:rsidR="00775D1A" w:rsidRPr="00F72C99" w:rsidRDefault="00B516DD" w:rsidP="00775D1A">
            <w:pPr>
              <w:pStyle w:val="aff1"/>
              <w:ind w:left="33"/>
              <w:jc w:val="both"/>
              <w:rPr>
                <w:bCs/>
                <w:sz w:val="28"/>
                <w:szCs w:val="28"/>
              </w:rPr>
            </w:pPr>
            <w:r w:rsidRPr="00F72C99">
              <w:rPr>
                <w:bCs/>
                <w:sz w:val="28"/>
                <w:szCs w:val="28"/>
              </w:rPr>
              <w:t xml:space="preserve">Контактное лицо: </w:t>
            </w:r>
            <w:r w:rsidR="00775D1A" w:rsidRPr="00F72C99">
              <w:rPr>
                <w:bCs/>
                <w:sz w:val="28"/>
                <w:szCs w:val="28"/>
              </w:rPr>
              <w:t xml:space="preserve">ведущий специалист по закупкам </w:t>
            </w:r>
            <w:r w:rsidR="00775D1A" w:rsidRPr="00F72C99">
              <w:rPr>
                <w:sz w:val="28"/>
                <w:szCs w:val="28"/>
              </w:rPr>
              <w:t>Медведев Александр Викторович</w:t>
            </w:r>
            <w:r w:rsidR="00775D1A" w:rsidRPr="00F72C99">
              <w:rPr>
                <w:bCs/>
                <w:sz w:val="28"/>
                <w:szCs w:val="28"/>
              </w:rPr>
              <w:t xml:space="preserve">. </w:t>
            </w:r>
          </w:p>
          <w:p w:rsidR="00775D1A" w:rsidRPr="00F72C99" w:rsidRDefault="00775D1A" w:rsidP="00775D1A">
            <w:pPr>
              <w:pStyle w:val="aff1"/>
              <w:ind w:left="33"/>
              <w:rPr>
                <w:bCs/>
                <w:sz w:val="28"/>
                <w:szCs w:val="28"/>
              </w:rPr>
            </w:pPr>
            <w:r w:rsidRPr="00F72C99">
              <w:rPr>
                <w:bCs/>
                <w:sz w:val="28"/>
                <w:szCs w:val="28"/>
              </w:rPr>
              <w:t xml:space="preserve">Адрес электронной почты: </w:t>
            </w:r>
            <w:r w:rsidRPr="00F72C99">
              <w:rPr>
                <w:spacing w:val="-4"/>
                <w:sz w:val="28"/>
                <w:szCs w:val="28"/>
                <w:lang w:val="en-US"/>
              </w:rPr>
              <w:t>RCKZ</w:t>
            </w:r>
            <w:r w:rsidRPr="00F72C99">
              <w:rPr>
                <w:spacing w:val="-4"/>
                <w:sz w:val="28"/>
                <w:szCs w:val="28"/>
              </w:rPr>
              <w:t>_</w:t>
            </w:r>
            <w:r w:rsidRPr="00F72C99">
              <w:rPr>
                <w:spacing w:val="-4"/>
                <w:sz w:val="28"/>
                <w:szCs w:val="28"/>
                <w:lang w:val="en-US"/>
              </w:rPr>
              <w:t>MedvedevAV</w:t>
            </w:r>
            <w:r w:rsidRPr="00F72C99">
              <w:rPr>
                <w:spacing w:val="-4"/>
                <w:sz w:val="28"/>
                <w:szCs w:val="28"/>
              </w:rPr>
              <w:t>@</w:t>
            </w:r>
            <w:r w:rsidRPr="00F72C99">
              <w:rPr>
                <w:spacing w:val="-4"/>
                <w:sz w:val="28"/>
                <w:szCs w:val="28"/>
                <w:lang w:val="en-US"/>
              </w:rPr>
              <w:t>dvgd</w:t>
            </w:r>
            <w:r w:rsidRPr="00F72C99">
              <w:rPr>
                <w:spacing w:val="-4"/>
                <w:sz w:val="28"/>
                <w:szCs w:val="28"/>
              </w:rPr>
              <w:t>.</w:t>
            </w:r>
            <w:r w:rsidR="000277AD" w:rsidRPr="00F72C99">
              <w:rPr>
                <w:spacing w:val="-4"/>
                <w:sz w:val="28"/>
                <w:szCs w:val="28"/>
                <w:lang w:val="en-US"/>
              </w:rPr>
              <w:t>rzd</w:t>
            </w:r>
            <w:r w:rsidR="000277AD" w:rsidRPr="00F72C99">
              <w:rPr>
                <w:spacing w:val="-4"/>
                <w:sz w:val="28"/>
                <w:szCs w:val="28"/>
              </w:rPr>
              <w:t>.</w:t>
            </w:r>
            <w:r w:rsidRPr="00F72C99">
              <w:rPr>
                <w:spacing w:val="-4"/>
                <w:sz w:val="28"/>
                <w:szCs w:val="28"/>
                <w:lang w:val="en-US"/>
              </w:rPr>
              <w:t>ru</w:t>
            </w:r>
            <w:r w:rsidRPr="00F72C99">
              <w:rPr>
                <w:bCs/>
                <w:sz w:val="28"/>
                <w:szCs w:val="28"/>
              </w:rPr>
              <w:t xml:space="preserve">  </w:t>
            </w:r>
          </w:p>
          <w:p w:rsidR="00813342" w:rsidRPr="00F72C99" w:rsidRDefault="00775D1A" w:rsidP="000277AD">
            <w:pPr>
              <w:pStyle w:val="aff1"/>
              <w:ind w:left="33"/>
              <w:jc w:val="both"/>
              <w:rPr>
                <w:bCs/>
                <w:i/>
                <w:sz w:val="28"/>
                <w:szCs w:val="28"/>
              </w:rPr>
            </w:pPr>
            <w:r w:rsidRPr="00F72C99">
              <w:rPr>
                <w:bCs/>
                <w:sz w:val="28"/>
                <w:szCs w:val="28"/>
              </w:rPr>
              <w:t xml:space="preserve">Номер телефона: </w:t>
            </w:r>
            <w:r w:rsidRPr="00F72C99">
              <w:rPr>
                <w:sz w:val="28"/>
                <w:szCs w:val="28"/>
              </w:rPr>
              <w:t>8(4212) 38-46-92</w:t>
            </w:r>
          </w:p>
        </w:tc>
      </w:tr>
      <w:tr w:rsidR="00F72C99" w:rsidRPr="00F72C99">
        <w:tc>
          <w:tcPr>
            <w:tcW w:w="817" w:type="dxa"/>
          </w:tcPr>
          <w:p w:rsidR="00813342" w:rsidRPr="00F72C99" w:rsidRDefault="00B516DD">
            <w:r w:rsidRPr="00F72C99">
              <w:t>2.2</w:t>
            </w:r>
          </w:p>
        </w:tc>
        <w:tc>
          <w:tcPr>
            <w:tcW w:w="3969" w:type="dxa"/>
          </w:tcPr>
          <w:p w:rsidR="00813342" w:rsidRPr="00F72C99" w:rsidRDefault="00B516DD">
            <w:r w:rsidRPr="00F72C99">
              <w:rPr>
                <w:sz w:val="28"/>
                <w:szCs w:val="28"/>
              </w:rPr>
              <w:t>Порядок, место, дата начала и окончания срока подачи заявок, вскрытие заявок</w:t>
            </w:r>
          </w:p>
        </w:tc>
        <w:tc>
          <w:tcPr>
            <w:tcW w:w="10142" w:type="dxa"/>
          </w:tcPr>
          <w:p w:rsidR="00813342" w:rsidRPr="00F72C99" w:rsidRDefault="00B516DD">
            <w:pPr>
              <w:ind w:firstLine="709"/>
              <w:jc w:val="both"/>
              <w:rPr>
                <w:bCs/>
                <w:i/>
                <w:sz w:val="28"/>
                <w:szCs w:val="28"/>
              </w:rPr>
            </w:pPr>
            <w:r w:rsidRPr="00F72C99">
              <w:rPr>
                <w:bCs/>
                <w:sz w:val="28"/>
                <w:szCs w:val="28"/>
              </w:rPr>
              <w:t>Заявки подаются в порядке, указанном в пункте 3.13 конкурсной документации на</w:t>
            </w:r>
            <w:r w:rsidRPr="00F72C99">
              <w:rPr>
                <w:bCs/>
                <w:i/>
                <w:sz w:val="28"/>
                <w:szCs w:val="28"/>
              </w:rPr>
              <w:t xml:space="preserve"> </w:t>
            </w:r>
            <w:r w:rsidRPr="00F72C99">
              <w:rPr>
                <w:bCs/>
                <w:sz w:val="28"/>
                <w:szCs w:val="28"/>
              </w:rPr>
              <w:t xml:space="preserve">универсальной электронной торговой площадке </w:t>
            </w:r>
            <w:hyperlink r:id="rId17" w:history="1">
              <w:r w:rsidRPr="00F72C99">
                <w:rPr>
                  <w:rStyle w:val="a5"/>
                  <w:color w:val="auto"/>
                  <w:szCs w:val="28"/>
                </w:rPr>
                <w:t>https://etp.comita.ru</w:t>
              </w:r>
            </w:hyperlink>
            <w:r w:rsidRPr="00F72C99">
              <w:rPr>
                <w:bCs/>
                <w:sz w:val="28"/>
                <w:szCs w:val="28"/>
              </w:rPr>
              <w:t xml:space="preserve"> (далее – электронная площадка, ЭТЗП, сайт ЭТЗП).</w:t>
            </w:r>
          </w:p>
          <w:p w:rsidR="00813342" w:rsidRPr="00F72C99" w:rsidRDefault="00B516DD">
            <w:pPr>
              <w:ind w:firstLine="709"/>
              <w:jc w:val="both"/>
              <w:rPr>
                <w:bCs/>
                <w:sz w:val="28"/>
                <w:szCs w:val="28"/>
              </w:rPr>
            </w:pPr>
            <w:proofErr w:type="gramStart"/>
            <w:r w:rsidRPr="00F72C99">
              <w:rPr>
                <w:bCs/>
                <w:sz w:val="28"/>
                <w:szCs w:val="28"/>
              </w:rPr>
              <w:t xml:space="preserve">Дата начала подачи заявок – с момента опубликования извещения и </w:t>
            </w:r>
            <w:r w:rsidR="000277AD" w:rsidRPr="00F72C99">
              <w:rPr>
                <w:bCs/>
                <w:sz w:val="28"/>
                <w:szCs w:val="28"/>
              </w:rPr>
              <w:t>конкурсной</w:t>
            </w:r>
            <w:r w:rsidRPr="00F72C99">
              <w:rPr>
                <w:bCs/>
                <w:sz w:val="28"/>
                <w:szCs w:val="28"/>
              </w:rPr>
              <w:t xml:space="preserve"> документации в Единой информационной системе в сфере закупок (</w:t>
            </w:r>
            <w:r w:rsidRPr="00F72C99">
              <w:rPr>
                <w:sz w:val="28"/>
                <w:szCs w:val="28"/>
              </w:rPr>
              <w:t>далее – единая информационная система, ЕИС</w:t>
            </w:r>
            <w:r w:rsidRPr="00F72C99">
              <w:rPr>
                <w:bCs/>
                <w:sz w:val="28"/>
                <w:szCs w:val="28"/>
              </w:rPr>
              <w:t>), на сайте www.rzd.ru (раздел «Тендеры»)</w:t>
            </w:r>
            <w:r w:rsidRPr="00F72C99">
              <w:t xml:space="preserve"> </w:t>
            </w:r>
            <w:r w:rsidRPr="00F72C99">
              <w:rPr>
                <w:bCs/>
                <w:sz w:val="28"/>
                <w:szCs w:val="28"/>
              </w:rPr>
              <w:t xml:space="preserve">и на сайте ЭТЗП, а также на официальном сайте Заказчика www.pk-sakhalin.ru (раздел «Сотрудничество») (далее – сайты)  </w:t>
            </w:r>
            <w:r w:rsidRPr="00F72C99">
              <w:rPr>
                <w:b/>
                <w:bCs/>
                <w:sz w:val="28"/>
                <w:szCs w:val="28"/>
              </w:rPr>
              <w:t>«</w:t>
            </w:r>
            <w:r w:rsidR="006630C0">
              <w:rPr>
                <w:b/>
                <w:bCs/>
                <w:sz w:val="28"/>
                <w:szCs w:val="28"/>
              </w:rPr>
              <w:t>11</w:t>
            </w:r>
            <w:r w:rsidRPr="00F72C99">
              <w:rPr>
                <w:b/>
                <w:bCs/>
                <w:sz w:val="28"/>
                <w:szCs w:val="28"/>
              </w:rPr>
              <w:t xml:space="preserve">» февраля </w:t>
            </w:r>
            <w:r w:rsidR="007D5764" w:rsidRPr="00F72C99">
              <w:rPr>
                <w:b/>
                <w:bCs/>
                <w:sz w:val="28"/>
                <w:szCs w:val="28"/>
              </w:rPr>
              <w:t>2026</w:t>
            </w:r>
            <w:r w:rsidRPr="00F72C99">
              <w:rPr>
                <w:b/>
                <w:bCs/>
                <w:sz w:val="28"/>
                <w:szCs w:val="28"/>
              </w:rPr>
              <w:t xml:space="preserve"> года</w:t>
            </w:r>
            <w:r w:rsidRPr="00F72C99">
              <w:rPr>
                <w:bCs/>
                <w:sz w:val="28"/>
                <w:szCs w:val="28"/>
              </w:rPr>
              <w:t>.</w:t>
            </w:r>
            <w:proofErr w:type="gramEnd"/>
          </w:p>
          <w:p w:rsidR="00813342" w:rsidRPr="00F72C99" w:rsidRDefault="00B516DD">
            <w:pPr>
              <w:ind w:firstLine="709"/>
              <w:jc w:val="both"/>
              <w:rPr>
                <w:bCs/>
                <w:i/>
                <w:sz w:val="28"/>
                <w:szCs w:val="28"/>
              </w:rPr>
            </w:pPr>
            <w:r w:rsidRPr="00F72C99">
              <w:rPr>
                <w:bCs/>
                <w:sz w:val="28"/>
                <w:szCs w:val="28"/>
              </w:rPr>
              <w:t xml:space="preserve">Дата окончания срока подачи конкурсных заявок – </w:t>
            </w:r>
            <w:r w:rsidRPr="00F72C99">
              <w:rPr>
                <w:b/>
                <w:bCs/>
                <w:sz w:val="28"/>
                <w:szCs w:val="28"/>
              </w:rPr>
              <w:t>02:00 часов московского времени «</w:t>
            </w:r>
            <w:r w:rsidR="006630C0">
              <w:rPr>
                <w:b/>
                <w:bCs/>
                <w:sz w:val="28"/>
                <w:szCs w:val="28"/>
              </w:rPr>
              <w:t>02</w:t>
            </w:r>
            <w:r w:rsidRPr="00F72C99">
              <w:rPr>
                <w:b/>
                <w:bCs/>
                <w:sz w:val="28"/>
                <w:szCs w:val="28"/>
              </w:rPr>
              <w:t xml:space="preserve">» марта </w:t>
            </w:r>
            <w:r w:rsidR="007D5764" w:rsidRPr="00F72C99">
              <w:rPr>
                <w:b/>
                <w:bCs/>
                <w:sz w:val="28"/>
                <w:szCs w:val="28"/>
              </w:rPr>
              <w:t>2026</w:t>
            </w:r>
            <w:r w:rsidRPr="00F72C99">
              <w:rPr>
                <w:b/>
                <w:bCs/>
                <w:sz w:val="28"/>
                <w:szCs w:val="28"/>
              </w:rPr>
              <w:t xml:space="preserve"> года</w:t>
            </w:r>
            <w:r w:rsidRPr="00F72C99">
              <w:rPr>
                <w:bCs/>
                <w:i/>
                <w:sz w:val="28"/>
                <w:szCs w:val="28"/>
              </w:rPr>
              <w:t>.</w:t>
            </w:r>
          </w:p>
          <w:p w:rsidR="00813342" w:rsidRPr="00F72C99" w:rsidRDefault="00B516DD" w:rsidP="006630C0">
            <w:pPr>
              <w:ind w:firstLine="709"/>
              <w:jc w:val="both"/>
              <w:rPr>
                <w:i/>
                <w:sz w:val="28"/>
                <w:szCs w:val="28"/>
              </w:rPr>
            </w:pPr>
            <w:r w:rsidRPr="00F72C99">
              <w:rPr>
                <w:sz w:val="28"/>
                <w:szCs w:val="28"/>
              </w:rPr>
              <w:t xml:space="preserve">Вскрытие конкурсных заявок осуществляется по истечении срока подачи </w:t>
            </w:r>
            <w:r w:rsidRPr="00F72C99">
              <w:rPr>
                <w:sz w:val="28"/>
                <w:szCs w:val="28"/>
              </w:rPr>
              <w:lastRenderedPageBreak/>
              <w:t xml:space="preserve">заявок </w:t>
            </w:r>
            <w:r w:rsidRPr="00F72C99">
              <w:rPr>
                <w:b/>
                <w:bCs/>
                <w:sz w:val="28"/>
                <w:szCs w:val="28"/>
              </w:rPr>
              <w:t>02:00 часов московского времени «</w:t>
            </w:r>
            <w:r w:rsidR="006630C0">
              <w:rPr>
                <w:b/>
                <w:bCs/>
                <w:sz w:val="28"/>
                <w:szCs w:val="28"/>
              </w:rPr>
              <w:t>02</w:t>
            </w:r>
            <w:r w:rsidRPr="00F72C99">
              <w:rPr>
                <w:b/>
                <w:bCs/>
                <w:sz w:val="28"/>
                <w:szCs w:val="28"/>
              </w:rPr>
              <w:t xml:space="preserve">» марта </w:t>
            </w:r>
            <w:r w:rsidR="007D5764" w:rsidRPr="00F72C99">
              <w:rPr>
                <w:b/>
                <w:bCs/>
                <w:sz w:val="28"/>
                <w:szCs w:val="28"/>
              </w:rPr>
              <w:t>2026</w:t>
            </w:r>
            <w:r w:rsidRPr="00F72C99">
              <w:rPr>
                <w:b/>
                <w:bCs/>
                <w:sz w:val="28"/>
                <w:szCs w:val="28"/>
              </w:rPr>
              <w:t xml:space="preserve"> года</w:t>
            </w:r>
            <w:r w:rsidRPr="00F72C99">
              <w:rPr>
                <w:bCs/>
                <w:i/>
                <w:sz w:val="28"/>
                <w:szCs w:val="28"/>
              </w:rPr>
              <w:t xml:space="preserve"> </w:t>
            </w:r>
            <w:r w:rsidRPr="00F72C99">
              <w:rPr>
                <w:sz w:val="28"/>
                <w:szCs w:val="28"/>
              </w:rPr>
              <w:t>на ЭТЗП (на странице данного открытого конкурса на сайте ЭТЗП)</w:t>
            </w:r>
            <w:r w:rsidRPr="00F72C99">
              <w:rPr>
                <w:i/>
                <w:sz w:val="28"/>
                <w:szCs w:val="28"/>
              </w:rPr>
              <w:t>.</w:t>
            </w:r>
          </w:p>
        </w:tc>
      </w:tr>
      <w:tr w:rsidR="00F72C99" w:rsidRPr="00F72C99">
        <w:tc>
          <w:tcPr>
            <w:tcW w:w="817" w:type="dxa"/>
          </w:tcPr>
          <w:p w:rsidR="00813342" w:rsidRPr="00F72C99" w:rsidRDefault="00B516DD">
            <w:r w:rsidRPr="00F72C99">
              <w:lastRenderedPageBreak/>
              <w:t>2.3</w:t>
            </w:r>
          </w:p>
        </w:tc>
        <w:tc>
          <w:tcPr>
            <w:tcW w:w="3969" w:type="dxa"/>
          </w:tcPr>
          <w:p w:rsidR="00813342" w:rsidRPr="00F72C99" w:rsidRDefault="00B516DD">
            <w:r w:rsidRPr="00F72C99">
              <w:rPr>
                <w:sz w:val="28"/>
                <w:szCs w:val="28"/>
              </w:rPr>
              <w:t xml:space="preserve">Дата рассмотрения предложений участников конкурса и подведения итогов конкурса </w:t>
            </w:r>
          </w:p>
        </w:tc>
        <w:tc>
          <w:tcPr>
            <w:tcW w:w="10142" w:type="dxa"/>
          </w:tcPr>
          <w:p w:rsidR="00813342" w:rsidRPr="00F72C99" w:rsidRDefault="00B516DD">
            <w:pPr>
              <w:ind w:firstLine="709"/>
              <w:jc w:val="both"/>
              <w:rPr>
                <w:bCs/>
                <w:sz w:val="28"/>
                <w:szCs w:val="28"/>
              </w:rPr>
            </w:pPr>
            <w:r w:rsidRPr="00F72C99">
              <w:rPr>
                <w:bCs/>
                <w:sz w:val="28"/>
                <w:szCs w:val="28"/>
              </w:rPr>
              <w:t xml:space="preserve">Рассмотрение конкурсных заявок осуществляется </w:t>
            </w:r>
            <w:r w:rsidRPr="00F72C99">
              <w:rPr>
                <w:b/>
                <w:bCs/>
                <w:sz w:val="28"/>
                <w:szCs w:val="28"/>
              </w:rPr>
              <w:t>«</w:t>
            </w:r>
            <w:r w:rsidR="00F00B9D">
              <w:rPr>
                <w:b/>
                <w:bCs/>
                <w:sz w:val="28"/>
                <w:szCs w:val="28"/>
              </w:rPr>
              <w:t>10</w:t>
            </w:r>
            <w:r w:rsidRPr="00F72C99">
              <w:rPr>
                <w:b/>
                <w:bCs/>
                <w:sz w:val="28"/>
                <w:szCs w:val="28"/>
              </w:rPr>
              <w:t xml:space="preserve">» марта </w:t>
            </w:r>
            <w:r w:rsidR="007D5764" w:rsidRPr="00F72C99">
              <w:rPr>
                <w:b/>
                <w:bCs/>
                <w:sz w:val="28"/>
                <w:szCs w:val="28"/>
              </w:rPr>
              <w:t>2026</w:t>
            </w:r>
            <w:r w:rsidRPr="00F72C99">
              <w:rPr>
                <w:b/>
                <w:bCs/>
                <w:sz w:val="28"/>
                <w:szCs w:val="28"/>
              </w:rPr>
              <w:t xml:space="preserve"> года</w:t>
            </w:r>
          </w:p>
          <w:p w:rsidR="00813342" w:rsidRPr="00F72C99" w:rsidRDefault="00B516DD">
            <w:pPr>
              <w:ind w:firstLine="709"/>
              <w:jc w:val="both"/>
              <w:rPr>
                <w:bCs/>
                <w:i/>
                <w:sz w:val="28"/>
                <w:szCs w:val="28"/>
              </w:rPr>
            </w:pPr>
            <w:r w:rsidRPr="00F72C99">
              <w:rPr>
                <w:bCs/>
                <w:sz w:val="28"/>
                <w:szCs w:val="28"/>
              </w:rPr>
              <w:t xml:space="preserve">Подведение итогов конкурса осуществляется </w:t>
            </w:r>
            <w:r w:rsidRPr="00F72C99">
              <w:rPr>
                <w:b/>
                <w:bCs/>
                <w:sz w:val="28"/>
                <w:szCs w:val="28"/>
              </w:rPr>
              <w:t>«</w:t>
            </w:r>
            <w:r w:rsidR="00F00B9D">
              <w:rPr>
                <w:b/>
                <w:bCs/>
                <w:sz w:val="28"/>
                <w:szCs w:val="28"/>
              </w:rPr>
              <w:t>10</w:t>
            </w:r>
            <w:r w:rsidRPr="00F72C99">
              <w:rPr>
                <w:b/>
                <w:bCs/>
                <w:sz w:val="28"/>
                <w:szCs w:val="28"/>
              </w:rPr>
              <w:t xml:space="preserve">» марта </w:t>
            </w:r>
            <w:r w:rsidR="007D5764" w:rsidRPr="00F72C99">
              <w:rPr>
                <w:b/>
                <w:bCs/>
                <w:sz w:val="28"/>
                <w:szCs w:val="28"/>
              </w:rPr>
              <w:t>2026</w:t>
            </w:r>
            <w:r w:rsidRPr="00F72C99">
              <w:rPr>
                <w:b/>
                <w:bCs/>
                <w:sz w:val="28"/>
                <w:szCs w:val="28"/>
              </w:rPr>
              <w:t xml:space="preserve"> года</w:t>
            </w:r>
          </w:p>
          <w:p w:rsidR="00813342" w:rsidRPr="00F72C99" w:rsidRDefault="00813342">
            <w:pPr>
              <w:ind w:firstLine="709"/>
              <w:jc w:val="both"/>
              <w:rPr>
                <w:bCs/>
                <w:sz w:val="28"/>
                <w:szCs w:val="28"/>
              </w:rPr>
            </w:pPr>
          </w:p>
          <w:p w:rsidR="00813342" w:rsidRPr="00F72C99" w:rsidRDefault="00813342">
            <w:pPr>
              <w:ind w:firstLine="709"/>
              <w:jc w:val="both"/>
              <w:rPr>
                <w:bCs/>
                <w:i/>
                <w:sz w:val="28"/>
                <w:szCs w:val="28"/>
              </w:rPr>
            </w:pPr>
          </w:p>
        </w:tc>
      </w:tr>
      <w:tr w:rsidR="00813342" w:rsidRPr="00F72C99">
        <w:tc>
          <w:tcPr>
            <w:tcW w:w="817" w:type="dxa"/>
          </w:tcPr>
          <w:p w:rsidR="00813342" w:rsidRPr="00F72C99" w:rsidRDefault="00B516DD">
            <w:r w:rsidRPr="00F72C99">
              <w:t>2.4</w:t>
            </w:r>
          </w:p>
        </w:tc>
        <w:tc>
          <w:tcPr>
            <w:tcW w:w="3969" w:type="dxa"/>
          </w:tcPr>
          <w:p w:rsidR="00813342" w:rsidRPr="00F72C99" w:rsidRDefault="00B516DD">
            <w:pPr>
              <w:jc w:val="both"/>
            </w:pPr>
            <w:r w:rsidRPr="00F72C99">
              <w:rPr>
                <w:bCs/>
                <w:sz w:val="28"/>
                <w:szCs w:val="28"/>
              </w:rPr>
              <w:t>Порядок направления запросов на разъяснение положений конкурсной документации и предоставления разъяснений положений конкурсной документации</w:t>
            </w:r>
          </w:p>
        </w:tc>
        <w:tc>
          <w:tcPr>
            <w:tcW w:w="10142" w:type="dxa"/>
          </w:tcPr>
          <w:p w:rsidR="00813342" w:rsidRPr="00F72C99" w:rsidRDefault="00B516DD">
            <w:pPr>
              <w:ind w:firstLine="709"/>
              <w:jc w:val="both"/>
              <w:rPr>
                <w:bCs/>
                <w:sz w:val="28"/>
                <w:szCs w:val="28"/>
              </w:rPr>
            </w:pPr>
            <w:r w:rsidRPr="00F72C99">
              <w:rPr>
                <w:bCs/>
                <w:sz w:val="28"/>
                <w:szCs w:val="28"/>
              </w:rPr>
              <w:t>Порядок направления запросов на разъяснение положений конкурсной документации и предоставления разъяснений положений конкурсной документации указан в пункте 3.5 конкурсной документации.</w:t>
            </w:r>
          </w:p>
          <w:p w:rsidR="00813342" w:rsidRPr="00F72C99" w:rsidRDefault="00B516DD">
            <w:pPr>
              <w:ind w:firstLine="709"/>
              <w:jc w:val="both"/>
              <w:rPr>
                <w:bCs/>
                <w:sz w:val="28"/>
                <w:szCs w:val="28"/>
              </w:rPr>
            </w:pPr>
            <w:r w:rsidRPr="00F72C99">
              <w:rPr>
                <w:bCs/>
                <w:sz w:val="28"/>
                <w:szCs w:val="28"/>
              </w:rPr>
              <w:t xml:space="preserve">Срок направления участниками запросов на разъяснение положений конкурсной документации: с </w:t>
            </w:r>
            <w:r w:rsidRPr="00F72C99">
              <w:rPr>
                <w:b/>
                <w:bCs/>
                <w:sz w:val="28"/>
                <w:szCs w:val="28"/>
              </w:rPr>
              <w:t>«</w:t>
            </w:r>
            <w:r w:rsidR="006630C0">
              <w:rPr>
                <w:b/>
                <w:bCs/>
                <w:sz w:val="28"/>
                <w:szCs w:val="28"/>
              </w:rPr>
              <w:t>11</w:t>
            </w:r>
            <w:r w:rsidRPr="00F72C99">
              <w:rPr>
                <w:b/>
                <w:bCs/>
                <w:sz w:val="28"/>
                <w:szCs w:val="28"/>
              </w:rPr>
              <w:t xml:space="preserve">» февраля </w:t>
            </w:r>
            <w:r w:rsidR="007D5764" w:rsidRPr="00F72C99">
              <w:rPr>
                <w:b/>
                <w:bCs/>
                <w:sz w:val="28"/>
                <w:szCs w:val="28"/>
              </w:rPr>
              <w:t>2026</w:t>
            </w:r>
            <w:r w:rsidRPr="00F72C99">
              <w:rPr>
                <w:b/>
                <w:bCs/>
                <w:sz w:val="28"/>
                <w:szCs w:val="28"/>
              </w:rPr>
              <w:t xml:space="preserve"> года</w:t>
            </w:r>
            <w:r w:rsidRPr="00F72C99">
              <w:rPr>
                <w:bCs/>
                <w:sz w:val="28"/>
                <w:szCs w:val="28"/>
              </w:rPr>
              <w:t xml:space="preserve"> по </w:t>
            </w:r>
            <w:r w:rsidRPr="00F72C99">
              <w:rPr>
                <w:b/>
                <w:bCs/>
                <w:sz w:val="28"/>
                <w:szCs w:val="28"/>
              </w:rPr>
              <w:t>«</w:t>
            </w:r>
            <w:r w:rsidR="006630C0">
              <w:rPr>
                <w:b/>
                <w:bCs/>
                <w:sz w:val="28"/>
                <w:szCs w:val="28"/>
              </w:rPr>
              <w:t>24</w:t>
            </w:r>
            <w:r w:rsidRPr="00F72C99">
              <w:rPr>
                <w:b/>
                <w:bCs/>
                <w:sz w:val="28"/>
                <w:szCs w:val="28"/>
              </w:rPr>
              <w:t xml:space="preserve">» </w:t>
            </w:r>
            <w:r w:rsidR="006630C0" w:rsidRPr="00F72C99">
              <w:rPr>
                <w:b/>
                <w:bCs/>
                <w:sz w:val="28"/>
                <w:szCs w:val="28"/>
              </w:rPr>
              <w:t xml:space="preserve">февраля </w:t>
            </w:r>
            <w:r w:rsidR="007D5764" w:rsidRPr="00F72C99">
              <w:rPr>
                <w:b/>
                <w:bCs/>
                <w:sz w:val="28"/>
                <w:szCs w:val="28"/>
              </w:rPr>
              <w:t>2026</w:t>
            </w:r>
            <w:r w:rsidRPr="00F72C99">
              <w:rPr>
                <w:b/>
                <w:bCs/>
                <w:sz w:val="28"/>
                <w:szCs w:val="28"/>
              </w:rPr>
              <w:t xml:space="preserve"> года</w:t>
            </w:r>
            <w:r w:rsidRPr="00F72C99">
              <w:rPr>
                <w:bCs/>
                <w:sz w:val="28"/>
                <w:szCs w:val="28"/>
              </w:rPr>
              <w:t xml:space="preserve"> (включительно).</w:t>
            </w:r>
          </w:p>
          <w:p w:rsidR="00813342" w:rsidRPr="00F72C99" w:rsidRDefault="00B516DD">
            <w:pPr>
              <w:ind w:firstLine="709"/>
              <w:jc w:val="both"/>
              <w:rPr>
                <w:bCs/>
                <w:sz w:val="28"/>
                <w:szCs w:val="28"/>
              </w:rPr>
            </w:pPr>
            <w:r w:rsidRPr="00F72C99">
              <w:rPr>
                <w:bCs/>
                <w:sz w:val="28"/>
                <w:szCs w:val="28"/>
              </w:rPr>
              <w:t xml:space="preserve">Дата начала срока предоставления участникам разъяснений положений конкурсной документации: </w:t>
            </w:r>
            <w:r w:rsidRPr="00F72C99">
              <w:rPr>
                <w:b/>
                <w:bCs/>
                <w:sz w:val="28"/>
                <w:szCs w:val="28"/>
              </w:rPr>
              <w:t>«</w:t>
            </w:r>
            <w:r w:rsidR="006630C0">
              <w:rPr>
                <w:b/>
                <w:bCs/>
                <w:sz w:val="28"/>
                <w:szCs w:val="28"/>
              </w:rPr>
              <w:t>11</w:t>
            </w:r>
            <w:r w:rsidRPr="00F72C99">
              <w:rPr>
                <w:b/>
                <w:bCs/>
                <w:sz w:val="28"/>
                <w:szCs w:val="28"/>
              </w:rPr>
              <w:t xml:space="preserve">» февраля </w:t>
            </w:r>
            <w:r w:rsidR="007D5764" w:rsidRPr="00F72C99">
              <w:rPr>
                <w:b/>
                <w:bCs/>
                <w:sz w:val="28"/>
                <w:szCs w:val="28"/>
              </w:rPr>
              <w:t>2026</w:t>
            </w:r>
            <w:r w:rsidRPr="00F72C99">
              <w:rPr>
                <w:b/>
                <w:bCs/>
                <w:sz w:val="28"/>
                <w:szCs w:val="28"/>
              </w:rPr>
              <w:t xml:space="preserve"> года</w:t>
            </w:r>
            <w:r w:rsidRPr="00F72C99">
              <w:rPr>
                <w:bCs/>
                <w:sz w:val="28"/>
                <w:szCs w:val="28"/>
              </w:rPr>
              <w:t>.</w:t>
            </w:r>
          </w:p>
          <w:p w:rsidR="00813342" w:rsidRPr="00F72C99" w:rsidRDefault="00B516DD" w:rsidP="006630C0">
            <w:pPr>
              <w:ind w:firstLine="709"/>
              <w:jc w:val="both"/>
            </w:pPr>
            <w:r w:rsidRPr="00F72C99">
              <w:rPr>
                <w:bCs/>
                <w:sz w:val="28"/>
                <w:szCs w:val="28"/>
              </w:rPr>
              <w:t>Дата окончания срока предоставления участникам разъяснений положений конкурсной документации: 16:59 часов московского времени</w:t>
            </w:r>
            <w:r w:rsidRPr="00F72C99">
              <w:rPr>
                <w:b/>
                <w:bCs/>
                <w:sz w:val="28"/>
                <w:szCs w:val="28"/>
              </w:rPr>
              <w:t xml:space="preserve"> «</w:t>
            </w:r>
            <w:r w:rsidR="006630C0">
              <w:rPr>
                <w:b/>
                <w:bCs/>
                <w:sz w:val="28"/>
                <w:szCs w:val="28"/>
              </w:rPr>
              <w:t>27</w:t>
            </w:r>
            <w:r w:rsidRPr="00F72C99">
              <w:rPr>
                <w:b/>
                <w:bCs/>
                <w:sz w:val="28"/>
                <w:szCs w:val="28"/>
              </w:rPr>
              <w:t xml:space="preserve">» </w:t>
            </w:r>
            <w:r w:rsidR="006630C0" w:rsidRPr="00F72C99">
              <w:rPr>
                <w:b/>
                <w:bCs/>
                <w:sz w:val="28"/>
                <w:szCs w:val="28"/>
              </w:rPr>
              <w:t xml:space="preserve">февраля </w:t>
            </w:r>
            <w:r w:rsidR="007D5764" w:rsidRPr="00F72C99">
              <w:rPr>
                <w:b/>
                <w:bCs/>
                <w:sz w:val="28"/>
                <w:szCs w:val="28"/>
              </w:rPr>
              <w:t>2026</w:t>
            </w:r>
            <w:r w:rsidRPr="00F72C99">
              <w:rPr>
                <w:b/>
                <w:bCs/>
                <w:sz w:val="28"/>
                <w:szCs w:val="28"/>
              </w:rPr>
              <w:t xml:space="preserve"> года.</w:t>
            </w:r>
          </w:p>
        </w:tc>
      </w:tr>
    </w:tbl>
    <w:p w:rsidR="00813342" w:rsidRPr="00F72C99" w:rsidRDefault="00813342"/>
    <w:p w:rsidR="00813342" w:rsidRPr="00F72C99" w:rsidRDefault="00813342"/>
    <w:p w:rsidR="00813342" w:rsidRPr="00F72C99" w:rsidRDefault="00813342"/>
    <w:sectPr w:rsidR="00813342" w:rsidRPr="00F72C99" w:rsidSect="00813342">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6E2" w:rsidRDefault="006F16E2">
      <w:r>
        <w:separator/>
      </w:r>
    </w:p>
  </w:endnote>
  <w:endnote w:type="continuationSeparator" w:id="0">
    <w:p w:rsidR="006F16E2" w:rsidRDefault="006F16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CC"/>
    <w:family w:val="swiss"/>
    <w:pitch w:val="variable"/>
    <w:sig w:usb0="A00002AF" w:usb1="400078FB"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6E2" w:rsidRDefault="006F16E2">
      <w:r>
        <w:separator/>
      </w:r>
    </w:p>
  </w:footnote>
  <w:footnote w:type="continuationSeparator" w:id="0">
    <w:p w:rsidR="006F16E2" w:rsidRDefault="006F16E2">
      <w:r>
        <w:continuationSeparator/>
      </w:r>
    </w:p>
  </w:footnote>
  <w:footnote w:id="1">
    <w:p w:rsidR="00837777" w:rsidRDefault="00837777" w:rsidP="00EF51AF">
      <w:pPr>
        <w:pStyle w:val="af1"/>
        <w:jc w:val="both"/>
      </w:pPr>
      <w:r>
        <w:rPr>
          <w:rStyle w:val="a3"/>
        </w:rPr>
        <w:footnoteRef/>
      </w:r>
      <w:r>
        <w:t xml:space="preserve"> Сведения указываются при предоставлении Страховщиком гарантийного письма о закреплении персонального менеджера по урегулированию страховых случаев в составе заявки для участия в конкурсе</w:t>
      </w:r>
    </w:p>
  </w:footnote>
  <w:footnote w:id="2">
    <w:p w:rsidR="00837777" w:rsidRDefault="00837777" w:rsidP="00477353">
      <w:pPr>
        <w:pStyle w:val="af1"/>
      </w:pPr>
      <w:r>
        <w:rPr>
          <w:rStyle w:val="a3"/>
        </w:rPr>
        <w:footnoteRef/>
      </w:r>
      <w:r>
        <w:t xml:space="preserve"> </w:t>
      </w:r>
      <w:r w:rsidRPr="00C16E7B">
        <w:rPr>
          <w:i/>
        </w:rPr>
        <w:t xml:space="preserve">Текст курсивом излагается в целях инструктирования </w:t>
      </w:r>
      <w:r>
        <w:rPr>
          <w:i/>
        </w:rPr>
        <w:t xml:space="preserve">участника </w:t>
      </w:r>
      <w:r w:rsidRPr="00C16E7B">
        <w:rPr>
          <w:i/>
        </w:rPr>
        <w:t xml:space="preserve">о порядке формирования и заполнения </w:t>
      </w:r>
      <w:r>
        <w:rPr>
          <w:i/>
        </w:rPr>
        <w:t xml:space="preserve">заявки на участие в закупке </w:t>
      </w:r>
      <w:r w:rsidRPr="00C16E7B">
        <w:rPr>
          <w:i/>
        </w:rPr>
        <w:t>и не отражается в</w:t>
      </w:r>
      <w:r>
        <w:rPr>
          <w:i/>
        </w:rPr>
        <w:t xml:space="preserve"> заполненной заявке на участие в конкретной закупке</w:t>
      </w:r>
    </w:p>
  </w:footnote>
  <w:footnote w:id="3">
    <w:p w:rsidR="00837777" w:rsidRDefault="00837777" w:rsidP="00477353">
      <w:pPr>
        <w:pStyle w:val="af1"/>
        <w:jc w:val="both"/>
      </w:pPr>
      <w:r>
        <w:rPr>
          <w:rStyle w:val="a3"/>
          <w:rFonts w:eastAsia="MS Mincho"/>
        </w:rPr>
        <w:footnoteRef/>
      </w:r>
      <w:r>
        <w:t xml:space="preserve"> </w:t>
      </w:r>
      <w:r>
        <w:rPr>
          <w:color w:val="000000"/>
        </w:rPr>
        <w:t xml:space="preserve">При отсутствии сведений в заявке участника, стоимость товаров собственного производства, товаров российского происхождения, а также инновационных и высокотехнологичных товаров, работ, услуг считается равной нулю. При отсутствии сведений в заявке участника, стоимость </w:t>
      </w:r>
      <w:r w:rsidRPr="00413EC2">
        <w:rPr>
          <w:color w:val="000000"/>
        </w:rPr>
        <w:t>работ (услуг), по которым участник является подрядчиком (исполнителем), из общего объема закупки</w:t>
      </w:r>
      <w:r>
        <w:rPr>
          <w:color w:val="000000"/>
        </w:rPr>
        <w:t xml:space="preserve"> считается равной общей стоимости работ (услуг) предложенных участником.</w:t>
      </w:r>
    </w:p>
  </w:footnote>
  <w:footnote w:id="4">
    <w:p w:rsidR="00837777" w:rsidRPr="004A0906" w:rsidRDefault="00837777" w:rsidP="00477353">
      <w:pPr>
        <w:pStyle w:val="af1"/>
        <w:spacing w:line="200" w:lineRule="exact"/>
        <w:jc w:val="both"/>
      </w:pPr>
      <w:r w:rsidRPr="00981710">
        <w:rPr>
          <w:rStyle w:val="a3"/>
          <w:rFonts w:eastAsia="MS Mincho"/>
        </w:rPr>
        <w:footnoteRef/>
      </w:r>
      <w:r w:rsidRPr="004A0906">
        <w:rPr>
          <w:i/>
        </w:rPr>
        <w:t xml:space="preserve"> </w:t>
      </w:r>
      <w:r w:rsidRPr="004A0906">
        <w:rPr>
          <w:color w:val="000000"/>
        </w:rPr>
        <w:t xml:space="preserve">Разбивка по годам указывается в том случае, если по итогам </w:t>
      </w:r>
      <w:r>
        <w:rPr>
          <w:color w:val="000000"/>
        </w:rPr>
        <w:t>закупки</w:t>
      </w:r>
      <w:r w:rsidRPr="004A0906">
        <w:rPr>
          <w:color w:val="000000"/>
        </w:rPr>
        <w:t xml:space="preserve"> заключается многолетний договор или договор, срок действия которого начинается в текущем году и заканчивается в следующем.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E29A6"/>
    <w:multiLevelType w:val="hybridMultilevel"/>
    <w:tmpl w:val="F9EC67F0"/>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
    <w:nsid w:val="18536248"/>
    <w:multiLevelType w:val="multilevel"/>
    <w:tmpl w:val="18536248"/>
    <w:lvl w:ilvl="0">
      <w:start w:val="5"/>
      <w:numFmt w:val="decimal"/>
      <w:suff w:val="space"/>
      <w:lvlText w:val="%1."/>
      <w:lvlJc w:val="left"/>
      <w:pPr>
        <w:ind w:left="0" w:firstLine="0"/>
      </w:pPr>
      <w:rPr>
        <w:rFonts w:hint="default"/>
      </w:rPr>
    </w:lvl>
    <w:lvl w:ilvl="1">
      <w:start w:val="1"/>
      <w:numFmt w:val="decimal"/>
      <w:suff w:val="space"/>
      <w:lvlText w:val="%1.%2."/>
      <w:lvlJc w:val="left"/>
      <w:pPr>
        <w:ind w:left="0" w:firstLine="720"/>
      </w:pPr>
      <w:rPr>
        <w:rFonts w:hint="default"/>
      </w:rPr>
    </w:lvl>
    <w:lvl w:ilvl="2">
      <w:start w:val="1"/>
      <w:numFmt w:val="russianLower"/>
      <w:suff w:val="space"/>
      <w:lvlText w:val="%3)"/>
      <w:lvlJc w:val="left"/>
      <w:pPr>
        <w:ind w:left="0" w:firstLine="720"/>
      </w:pPr>
      <w:rPr>
        <w:rFonts w:hint="default"/>
      </w:rPr>
    </w:lvl>
    <w:lvl w:ilvl="3">
      <w:start w:val="1"/>
      <w:numFmt w:val="decimal"/>
      <w:lvlRestart w:val="0"/>
      <w:suff w:val="space"/>
      <w:lvlText w:val="%1.%2.%4."/>
      <w:lvlJc w:val="left"/>
      <w:pPr>
        <w:ind w:left="0" w:firstLine="709"/>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25C94143"/>
    <w:multiLevelType w:val="multilevel"/>
    <w:tmpl w:val="25C94143"/>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720"/>
      </w:pPr>
      <w:rPr>
        <w:rFonts w:hint="default"/>
      </w:rPr>
    </w:lvl>
    <w:lvl w:ilvl="2">
      <w:start w:val="1"/>
      <w:numFmt w:val="russianLower"/>
      <w:suff w:val="space"/>
      <w:lvlText w:val="%3)"/>
      <w:lvlJc w:val="left"/>
      <w:pPr>
        <w:ind w:left="0" w:firstLine="720"/>
      </w:pPr>
      <w:rPr>
        <w:rFonts w:hint="default"/>
      </w:rPr>
    </w:lvl>
    <w:lvl w:ilvl="3">
      <w:start w:val="1"/>
      <w:numFmt w:val="decimal"/>
      <w:lvlRestart w:val="0"/>
      <w:suff w:val="space"/>
      <w:lvlText w:val="%1.%2.%4."/>
      <w:lvlJc w:val="left"/>
      <w:pPr>
        <w:ind w:left="0" w:firstLine="709"/>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3E201085"/>
    <w:multiLevelType w:val="hybridMultilevel"/>
    <w:tmpl w:val="D776846A"/>
    <w:lvl w:ilvl="0" w:tplc="651073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A4B75D4"/>
    <w:multiLevelType w:val="multilevel"/>
    <w:tmpl w:val="4A4B75D4"/>
    <w:lvl w:ilvl="0">
      <w:start w:val="3"/>
      <w:numFmt w:val="decimal"/>
      <w:suff w:val="space"/>
      <w:lvlText w:val="%1."/>
      <w:lvlJc w:val="left"/>
      <w:pPr>
        <w:ind w:left="0" w:firstLine="0"/>
      </w:pPr>
      <w:rPr>
        <w:rFonts w:hint="default"/>
      </w:rPr>
    </w:lvl>
    <w:lvl w:ilvl="1">
      <w:start w:val="1"/>
      <w:numFmt w:val="decimal"/>
      <w:suff w:val="space"/>
      <w:lvlText w:val="%1.%2."/>
      <w:lvlJc w:val="left"/>
      <w:pPr>
        <w:ind w:left="0" w:firstLine="720"/>
      </w:pPr>
      <w:rPr>
        <w:rFonts w:hint="default"/>
      </w:rPr>
    </w:lvl>
    <w:lvl w:ilvl="2">
      <w:start w:val="1"/>
      <w:numFmt w:val="russianLower"/>
      <w:suff w:val="space"/>
      <w:lvlText w:val="%3)"/>
      <w:lvlJc w:val="left"/>
      <w:pPr>
        <w:ind w:left="0" w:firstLine="720"/>
      </w:pPr>
      <w:rPr>
        <w:rFonts w:hint="default"/>
      </w:rPr>
    </w:lvl>
    <w:lvl w:ilvl="3">
      <w:start w:val="1"/>
      <w:numFmt w:val="decimal"/>
      <w:lvlRestart w:val="0"/>
      <w:suff w:val="space"/>
      <w:lvlText w:val="%1.%2.%4."/>
      <w:lvlJc w:val="left"/>
      <w:pPr>
        <w:ind w:left="0" w:firstLine="709"/>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4BA36368"/>
    <w:multiLevelType w:val="multilevel"/>
    <w:tmpl w:val="4BA36368"/>
    <w:lvl w:ilvl="0">
      <w:start w:val="3"/>
      <w:numFmt w:val="decimal"/>
      <w:suff w:val="space"/>
      <w:lvlText w:val="%1."/>
      <w:lvlJc w:val="left"/>
      <w:pPr>
        <w:ind w:left="0" w:firstLine="0"/>
      </w:pPr>
      <w:rPr>
        <w:rFonts w:hint="default"/>
      </w:rPr>
    </w:lvl>
    <w:lvl w:ilvl="1">
      <w:start w:val="1"/>
      <w:numFmt w:val="decimal"/>
      <w:suff w:val="space"/>
      <w:lvlText w:val="%1.%2."/>
      <w:lvlJc w:val="left"/>
      <w:pPr>
        <w:ind w:left="0" w:firstLine="720"/>
      </w:pPr>
      <w:rPr>
        <w:rFonts w:hint="default"/>
      </w:rPr>
    </w:lvl>
    <w:lvl w:ilvl="2">
      <w:start w:val="3"/>
      <w:numFmt w:val="russianLower"/>
      <w:suff w:val="space"/>
      <w:lvlText w:val="%3)"/>
      <w:lvlJc w:val="left"/>
      <w:pPr>
        <w:ind w:left="0" w:firstLine="720"/>
      </w:pPr>
      <w:rPr>
        <w:rFonts w:hint="default"/>
      </w:rPr>
    </w:lvl>
    <w:lvl w:ilvl="3">
      <w:start w:val="2"/>
      <w:numFmt w:val="decimal"/>
      <w:lvlRestart w:val="0"/>
      <w:suff w:val="space"/>
      <w:lvlText w:val="%1.%2.%4."/>
      <w:lvlJc w:val="left"/>
      <w:pPr>
        <w:ind w:left="0" w:firstLine="709"/>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4F787ACD"/>
    <w:multiLevelType w:val="multilevel"/>
    <w:tmpl w:val="4F787AC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4F8328B0"/>
    <w:multiLevelType w:val="multilevel"/>
    <w:tmpl w:val="4F8328B0"/>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720"/>
      </w:pPr>
      <w:rPr>
        <w:rFonts w:hint="default"/>
      </w:rPr>
    </w:lvl>
    <w:lvl w:ilvl="2">
      <w:start w:val="3"/>
      <w:numFmt w:val="russianLower"/>
      <w:suff w:val="space"/>
      <w:lvlText w:val="%3)"/>
      <w:lvlJc w:val="left"/>
      <w:pPr>
        <w:ind w:left="0" w:firstLine="720"/>
      </w:pPr>
      <w:rPr>
        <w:rFonts w:hint="default"/>
      </w:rPr>
    </w:lvl>
    <w:lvl w:ilvl="3">
      <w:start w:val="2"/>
      <w:numFmt w:val="decimal"/>
      <w:lvlRestart w:val="0"/>
      <w:suff w:val="space"/>
      <w:lvlText w:val="%1.%2.%4."/>
      <w:lvlJc w:val="left"/>
      <w:pPr>
        <w:ind w:left="0" w:firstLine="709"/>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509C473F"/>
    <w:multiLevelType w:val="hybridMultilevel"/>
    <w:tmpl w:val="C9264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ADE2DC4"/>
    <w:multiLevelType w:val="multilevel"/>
    <w:tmpl w:val="5ADE2DC4"/>
    <w:lvl w:ilvl="0">
      <w:start w:val="5"/>
      <w:numFmt w:val="decimal"/>
      <w:suff w:val="space"/>
      <w:lvlText w:val="%1."/>
      <w:lvlJc w:val="left"/>
      <w:pPr>
        <w:ind w:left="0" w:firstLine="0"/>
      </w:pPr>
      <w:rPr>
        <w:rFonts w:hint="default"/>
      </w:rPr>
    </w:lvl>
    <w:lvl w:ilvl="1">
      <w:start w:val="1"/>
      <w:numFmt w:val="decimal"/>
      <w:suff w:val="space"/>
      <w:lvlText w:val="%1.%2."/>
      <w:lvlJc w:val="left"/>
      <w:pPr>
        <w:ind w:left="-10" w:firstLine="720"/>
      </w:pPr>
      <w:rPr>
        <w:rFonts w:hint="default"/>
      </w:rPr>
    </w:lvl>
    <w:lvl w:ilvl="2">
      <w:start w:val="1"/>
      <w:numFmt w:val="russianLower"/>
      <w:suff w:val="space"/>
      <w:lvlText w:val="%3)"/>
      <w:lvlJc w:val="left"/>
      <w:pPr>
        <w:ind w:left="0" w:firstLine="720"/>
      </w:pPr>
      <w:rPr>
        <w:rFonts w:hint="default"/>
      </w:rPr>
    </w:lvl>
    <w:lvl w:ilvl="3">
      <w:start w:val="1"/>
      <w:numFmt w:val="decimal"/>
      <w:lvlRestart w:val="0"/>
      <w:suff w:val="space"/>
      <w:lvlText w:val="%1.%2.%4."/>
      <w:lvlJc w:val="left"/>
      <w:pPr>
        <w:ind w:left="0" w:firstLine="709"/>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61BF1591"/>
    <w:multiLevelType w:val="multilevel"/>
    <w:tmpl w:val="61BF1591"/>
    <w:lvl w:ilvl="0">
      <w:start w:val="1"/>
      <w:numFmt w:val="decimal"/>
      <w:lvlText w:val="%1."/>
      <w:lvlJc w:val="left"/>
      <w:pPr>
        <w:ind w:left="1842" w:hanging="1128"/>
      </w:pPr>
      <w:rPr>
        <w:rFonts w:hint="default"/>
      </w:r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11">
    <w:nsid w:val="7523156C"/>
    <w:multiLevelType w:val="multilevel"/>
    <w:tmpl w:val="7523156C"/>
    <w:lvl w:ilvl="0">
      <w:start w:val="5"/>
      <w:numFmt w:val="decimal"/>
      <w:suff w:val="space"/>
      <w:lvlText w:val="%1."/>
      <w:lvlJc w:val="left"/>
      <w:pPr>
        <w:ind w:left="0" w:firstLine="0"/>
      </w:pPr>
      <w:rPr>
        <w:rFonts w:hint="default"/>
      </w:rPr>
    </w:lvl>
    <w:lvl w:ilvl="1">
      <w:start w:val="1"/>
      <w:numFmt w:val="decimal"/>
      <w:suff w:val="space"/>
      <w:lvlText w:val="%1.%2."/>
      <w:lvlJc w:val="left"/>
      <w:pPr>
        <w:ind w:left="0" w:firstLine="720"/>
      </w:pPr>
      <w:rPr>
        <w:rFonts w:hint="default"/>
      </w:rPr>
    </w:lvl>
    <w:lvl w:ilvl="2">
      <w:start w:val="1"/>
      <w:numFmt w:val="russianLower"/>
      <w:suff w:val="space"/>
      <w:lvlText w:val="%3)"/>
      <w:lvlJc w:val="left"/>
      <w:pPr>
        <w:ind w:left="0" w:firstLine="720"/>
      </w:pPr>
      <w:rPr>
        <w:rFonts w:hint="default"/>
      </w:rPr>
    </w:lvl>
    <w:lvl w:ilvl="3">
      <w:start w:val="1"/>
      <w:numFmt w:val="decimal"/>
      <w:lvlRestart w:val="0"/>
      <w:suff w:val="space"/>
      <w:lvlText w:val="%1.%2.%4."/>
      <w:lvlJc w:val="left"/>
      <w:pPr>
        <w:ind w:left="0" w:firstLine="709"/>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7C8A1294"/>
    <w:multiLevelType w:val="multilevel"/>
    <w:tmpl w:val="7C8A129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F484682"/>
    <w:multiLevelType w:val="multilevel"/>
    <w:tmpl w:val="7F48468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2"/>
  </w:num>
  <w:num w:numId="2">
    <w:abstractNumId w:val="13"/>
  </w:num>
  <w:num w:numId="3">
    <w:abstractNumId w:val="2"/>
  </w:num>
  <w:num w:numId="4">
    <w:abstractNumId w:val="4"/>
  </w:num>
  <w:num w:numId="5">
    <w:abstractNumId w:val="5"/>
  </w:num>
  <w:num w:numId="6">
    <w:abstractNumId w:val="7"/>
  </w:num>
  <w:num w:numId="7">
    <w:abstractNumId w:val="9"/>
  </w:num>
  <w:num w:numId="8">
    <w:abstractNumId w:val="1"/>
  </w:num>
  <w:num w:numId="9">
    <w:abstractNumId w:val="11"/>
  </w:num>
  <w:num w:numId="10">
    <w:abstractNumId w:val="6"/>
  </w:num>
  <w:num w:numId="11">
    <w:abstractNumId w:val="10"/>
  </w:num>
  <w:num w:numId="12">
    <w:abstractNumId w:val="3"/>
  </w:num>
  <w:num w:numId="13">
    <w:abstractNumId w:val="8"/>
  </w:num>
  <w:num w:numId="14">
    <w:abstractNumId w:val="0"/>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6007DB"/>
    <w:rsid w:val="0000089F"/>
    <w:rsid w:val="000233A0"/>
    <w:rsid w:val="000238BB"/>
    <w:rsid w:val="000277AD"/>
    <w:rsid w:val="000318B2"/>
    <w:rsid w:val="00036521"/>
    <w:rsid w:val="00055E8E"/>
    <w:rsid w:val="00063F3B"/>
    <w:rsid w:val="000773DB"/>
    <w:rsid w:val="00090F86"/>
    <w:rsid w:val="000A11E4"/>
    <w:rsid w:val="000B2702"/>
    <w:rsid w:val="000C2E21"/>
    <w:rsid w:val="000E473B"/>
    <w:rsid w:val="000F2EA0"/>
    <w:rsid w:val="001274FB"/>
    <w:rsid w:val="0013454E"/>
    <w:rsid w:val="001372B6"/>
    <w:rsid w:val="00137BC6"/>
    <w:rsid w:val="0016548E"/>
    <w:rsid w:val="00177EF7"/>
    <w:rsid w:val="00181F04"/>
    <w:rsid w:val="0019021D"/>
    <w:rsid w:val="001C03F9"/>
    <w:rsid w:val="001E6BAF"/>
    <w:rsid w:val="00202110"/>
    <w:rsid w:val="0022112D"/>
    <w:rsid w:val="002459A5"/>
    <w:rsid w:val="0024646F"/>
    <w:rsid w:val="002709F5"/>
    <w:rsid w:val="002903BD"/>
    <w:rsid w:val="002D7A08"/>
    <w:rsid w:val="00304E01"/>
    <w:rsid w:val="00332514"/>
    <w:rsid w:val="00347597"/>
    <w:rsid w:val="0038241C"/>
    <w:rsid w:val="003831E2"/>
    <w:rsid w:val="003A3AED"/>
    <w:rsid w:val="003B0E1B"/>
    <w:rsid w:val="003B3CC7"/>
    <w:rsid w:val="003B7E45"/>
    <w:rsid w:val="003D3A52"/>
    <w:rsid w:val="003E7FB0"/>
    <w:rsid w:val="003F5FAC"/>
    <w:rsid w:val="00430963"/>
    <w:rsid w:val="00436E17"/>
    <w:rsid w:val="00446889"/>
    <w:rsid w:val="0046332F"/>
    <w:rsid w:val="00477353"/>
    <w:rsid w:val="00491274"/>
    <w:rsid w:val="004D6884"/>
    <w:rsid w:val="00503E74"/>
    <w:rsid w:val="00514241"/>
    <w:rsid w:val="005161BD"/>
    <w:rsid w:val="00532504"/>
    <w:rsid w:val="005656CD"/>
    <w:rsid w:val="005B51DE"/>
    <w:rsid w:val="005C36AA"/>
    <w:rsid w:val="005E20A7"/>
    <w:rsid w:val="005F497E"/>
    <w:rsid w:val="005F4DCE"/>
    <w:rsid w:val="006007DB"/>
    <w:rsid w:val="00610248"/>
    <w:rsid w:val="006235FE"/>
    <w:rsid w:val="00624D05"/>
    <w:rsid w:val="0063559E"/>
    <w:rsid w:val="0065179D"/>
    <w:rsid w:val="00660601"/>
    <w:rsid w:val="006630C0"/>
    <w:rsid w:val="00665A16"/>
    <w:rsid w:val="006B5B0C"/>
    <w:rsid w:val="006B740B"/>
    <w:rsid w:val="006F16E2"/>
    <w:rsid w:val="006F6849"/>
    <w:rsid w:val="00734631"/>
    <w:rsid w:val="007579B9"/>
    <w:rsid w:val="00775D1A"/>
    <w:rsid w:val="0079028D"/>
    <w:rsid w:val="007A4CE8"/>
    <w:rsid w:val="007B4C14"/>
    <w:rsid w:val="007C0439"/>
    <w:rsid w:val="007D5764"/>
    <w:rsid w:val="007E51BD"/>
    <w:rsid w:val="00804E5F"/>
    <w:rsid w:val="00813342"/>
    <w:rsid w:val="00815A46"/>
    <w:rsid w:val="00820A22"/>
    <w:rsid w:val="00834B08"/>
    <w:rsid w:val="0083765A"/>
    <w:rsid w:val="00837777"/>
    <w:rsid w:val="008477FA"/>
    <w:rsid w:val="00884F4C"/>
    <w:rsid w:val="008B23D7"/>
    <w:rsid w:val="008B338A"/>
    <w:rsid w:val="008B5153"/>
    <w:rsid w:val="008C3BA2"/>
    <w:rsid w:val="008C7D2D"/>
    <w:rsid w:val="008F2D65"/>
    <w:rsid w:val="009101DF"/>
    <w:rsid w:val="00941CAA"/>
    <w:rsid w:val="009511E6"/>
    <w:rsid w:val="00961A33"/>
    <w:rsid w:val="0097217A"/>
    <w:rsid w:val="009D7A55"/>
    <w:rsid w:val="009E1153"/>
    <w:rsid w:val="009E3B58"/>
    <w:rsid w:val="009E5FFD"/>
    <w:rsid w:val="00A159AF"/>
    <w:rsid w:val="00A322D8"/>
    <w:rsid w:val="00A70C32"/>
    <w:rsid w:val="00A915E2"/>
    <w:rsid w:val="00AA14C4"/>
    <w:rsid w:val="00AA2B8F"/>
    <w:rsid w:val="00AD256A"/>
    <w:rsid w:val="00B0319E"/>
    <w:rsid w:val="00B035DF"/>
    <w:rsid w:val="00B14640"/>
    <w:rsid w:val="00B267A0"/>
    <w:rsid w:val="00B478EE"/>
    <w:rsid w:val="00B47DA0"/>
    <w:rsid w:val="00B5011A"/>
    <w:rsid w:val="00B516DD"/>
    <w:rsid w:val="00B72972"/>
    <w:rsid w:val="00BE6F56"/>
    <w:rsid w:val="00C048AE"/>
    <w:rsid w:val="00C101E8"/>
    <w:rsid w:val="00C177F6"/>
    <w:rsid w:val="00C206B5"/>
    <w:rsid w:val="00C464A4"/>
    <w:rsid w:val="00C77C5E"/>
    <w:rsid w:val="00C83BF5"/>
    <w:rsid w:val="00CB5202"/>
    <w:rsid w:val="00CB77AE"/>
    <w:rsid w:val="00CC0899"/>
    <w:rsid w:val="00CC37A2"/>
    <w:rsid w:val="00CC545F"/>
    <w:rsid w:val="00CC7BB0"/>
    <w:rsid w:val="00CF7E1D"/>
    <w:rsid w:val="00D118F9"/>
    <w:rsid w:val="00D31DCD"/>
    <w:rsid w:val="00D3620B"/>
    <w:rsid w:val="00D4184F"/>
    <w:rsid w:val="00D447D5"/>
    <w:rsid w:val="00D61DC5"/>
    <w:rsid w:val="00D82A34"/>
    <w:rsid w:val="00DA2B49"/>
    <w:rsid w:val="00DA5374"/>
    <w:rsid w:val="00DD2CA4"/>
    <w:rsid w:val="00DD4AD4"/>
    <w:rsid w:val="00DE2571"/>
    <w:rsid w:val="00E351A4"/>
    <w:rsid w:val="00E41680"/>
    <w:rsid w:val="00E47043"/>
    <w:rsid w:val="00E51DDF"/>
    <w:rsid w:val="00E9668D"/>
    <w:rsid w:val="00E97F15"/>
    <w:rsid w:val="00EA5192"/>
    <w:rsid w:val="00EF51AF"/>
    <w:rsid w:val="00F00B9D"/>
    <w:rsid w:val="00F00BA5"/>
    <w:rsid w:val="00F01CD9"/>
    <w:rsid w:val="00F22B2C"/>
    <w:rsid w:val="00F340AB"/>
    <w:rsid w:val="00F408CE"/>
    <w:rsid w:val="00F548A4"/>
    <w:rsid w:val="00F71A81"/>
    <w:rsid w:val="00F72C99"/>
    <w:rsid w:val="00F7314B"/>
    <w:rsid w:val="00F77D4B"/>
    <w:rsid w:val="00F9410F"/>
    <w:rsid w:val="00FA34A6"/>
    <w:rsid w:val="00FC0104"/>
    <w:rsid w:val="00FE4945"/>
    <w:rsid w:val="00FF4D46"/>
    <w:rsid w:val="09AC5327"/>
    <w:rsid w:val="41F43F32"/>
    <w:rsid w:val="6CFC66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Bullet" w:semiHidden="0" w:uiPriority="0" w:unhideWhenUsed="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342"/>
    <w:rPr>
      <w:rFonts w:ascii="Times New Roman" w:eastAsia="Times New Roman" w:hAnsi="Times New Roman" w:cs="Times New Roman"/>
      <w:sz w:val="24"/>
      <w:szCs w:val="24"/>
    </w:rPr>
  </w:style>
  <w:style w:type="paragraph" w:styleId="1">
    <w:name w:val="heading 1"/>
    <w:basedOn w:val="a"/>
    <w:next w:val="a"/>
    <w:link w:val="10"/>
    <w:qFormat/>
    <w:rsid w:val="0081334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13342"/>
    <w:pPr>
      <w:keepNext/>
      <w:spacing w:before="240" w:after="60"/>
      <w:outlineLvl w:val="1"/>
    </w:pPr>
    <w:rPr>
      <w:rFonts w:ascii="Cambria" w:hAnsi="Cambria"/>
      <w:b/>
      <w:bCs/>
      <w:i/>
      <w:iCs/>
      <w:sz w:val="28"/>
      <w:szCs w:val="28"/>
    </w:rPr>
  </w:style>
  <w:style w:type="paragraph" w:styleId="3">
    <w:name w:val="heading 3"/>
    <w:basedOn w:val="a"/>
    <w:next w:val="a"/>
    <w:link w:val="30"/>
    <w:qFormat/>
    <w:rsid w:val="00813342"/>
    <w:pPr>
      <w:keepNext/>
      <w:spacing w:before="240" w:after="60"/>
      <w:outlineLvl w:val="2"/>
    </w:pPr>
    <w:rPr>
      <w:rFonts w:ascii="Arial" w:hAnsi="Arial" w:cs="Arial"/>
      <w:b/>
      <w:bCs/>
      <w:sz w:val="26"/>
      <w:szCs w:val="26"/>
    </w:rPr>
  </w:style>
  <w:style w:type="paragraph" w:styleId="4">
    <w:name w:val="heading 4"/>
    <w:basedOn w:val="a"/>
    <w:next w:val="a"/>
    <w:link w:val="40"/>
    <w:qFormat/>
    <w:rsid w:val="00813342"/>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813342"/>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813342"/>
    <w:pPr>
      <w:tabs>
        <w:tab w:val="left" w:pos="1152"/>
      </w:tabs>
      <w:spacing w:before="240" w:after="60"/>
      <w:ind w:left="1152" w:hanging="1152"/>
      <w:outlineLvl w:val="5"/>
    </w:pPr>
    <w:rPr>
      <w:b/>
      <w:bCs/>
      <w:sz w:val="22"/>
      <w:szCs w:val="22"/>
    </w:rPr>
  </w:style>
  <w:style w:type="paragraph" w:styleId="7">
    <w:name w:val="heading 7"/>
    <w:basedOn w:val="a"/>
    <w:next w:val="a"/>
    <w:link w:val="70"/>
    <w:qFormat/>
    <w:rsid w:val="00813342"/>
    <w:pPr>
      <w:tabs>
        <w:tab w:val="left" w:pos="1296"/>
      </w:tabs>
      <w:spacing w:before="240" w:after="60"/>
      <w:ind w:left="1296" w:hanging="1296"/>
      <w:outlineLvl w:val="6"/>
    </w:pPr>
  </w:style>
  <w:style w:type="paragraph" w:styleId="8">
    <w:name w:val="heading 8"/>
    <w:basedOn w:val="a"/>
    <w:next w:val="a"/>
    <w:link w:val="80"/>
    <w:qFormat/>
    <w:rsid w:val="00813342"/>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813342"/>
    <w:pPr>
      <w:tabs>
        <w:tab w:val="left"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813342"/>
    <w:rPr>
      <w:vertAlign w:val="superscript"/>
    </w:rPr>
  </w:style>
  <w:style w:type="character" w:styleId="a4">
    <w:name w:val="annotation reference"/>
    <w:basedOn w:val="a0"/>
    <w:uiPriority w:val="99"/>
    <w:semiHidden/>
    <w:unhideWhenUsed/>
    <w:rsid w:val="00813342"/>
    <w:rPr>
      <w:sz w:val="16"/>
      <w:szCs w:val="16"/>
    </w:rPr>
  </w:style>
  <w:style w:type="character" w:styleId="a5">
    <w:name w:val="Hyperlink"/>
    <w:rsid w:val="00813342"/>
    <w:rPr>
      <w:color w:val="0000FF"/>
      <w:u w:val="single"/>
    </w:rPr>
  </w:style>
  <w:style w:type="character" w:styleId="a6">
    <w:name w:val="Strong"/>
    <w:qFormat/>
    <w:rsid w:val="00813342"/>
    <w:rPr>
      <w:b/>
      <w:bCs/>
    </w:rPr>
  </w:style>
  <w:style w:type="paragraph" w:styleId="a7">
    <w:name w:val="Balloon Text"/>
    <w:basedOn w:val="a"/>
    <w:link w:val="a8"/>
    <w:uiPriority w:val="99"/>
    <w:semiHidden/>
    <w:unhideWhenUsed/>
    <w:rsid w:val="00813342"/>
    <w:rPr>
      <w:rFonts w:ascii="Tahoma" w:hAnsi="Tahoma"/>
      <w:sz w:val="16"/>
      <w:szCs w:val="16"/>
    </w:rPr>
  </w:style>
  <w:style w:type="paragraph" w:styleId="a9">
    <w:name w:val="Plain Text"/>
    <w:basedOn w:val="a"/>
    <w:link w:val="aa"/>
    <w:uiPriority w:val="99"/>
    <w:rsid w:val="00813342"/>
    <w:pPr>
      <w:tabs>
        <w:tab w:val="left" w:pos="360"/>
      </w:tabs>
      <w:ind w:firstLine="900"/>
      <w:jc w:val="both"/>
    </w:pPr>
    <w:rPr>
      <w:rFonts w:eastAsia="MS Mincho"/>
      <w:spacing w:val="-2"/>
      <w:sz w:val="26"/>
      <w:szCs w:val="20"/>
    </w:rPr>
  </w:style>
  <w:style w:type="paragraph" w:styleId="31">
    <w:name w:val="Body Text Indent 3"/>
    <w:basedOn w:val="a"/>
    <w:link w:val="32"/>
    <w:rsid w:val="00813342"/>
    <w:pPr>
      <w:spacing w:after="120"/>
      <w:ind w:left="283"/>
    </w:pPr>
    <w:rPr>
      <w:sz w:val="16"/>
      <w:szCs w:val="16"/>
    </w:rPr>
  </w:style>
  <w:style w:type="paragraph" w:styleId="ab">
    <w:name w:val="endnote text"/>
    <w:basedOn w:val="a"/>
    <w:link w:val="ac"/>
    <w:uiPriority w:val="99"/>
    <w:semiHidden/>
    <w:unhideWhenUsed/>
    <w:rsid w:val="00813342"/>
    <w:rPr>
      <w:sz w:val="20"/>
      <w:szCs w:val="20"/>
    </w:rPr>
  </w:style>
  <w:style w:type="paragraph" w:styleId="ad">
    <w:name w:val="annotation text"/>
    <w:basedOn w:val="a"/>
    <w:link w:val="ae"/>
    <w:unhideWhenUsed/>
    <w:rsid w:val="00813342"/>
    <w:rPr>
      <w:sz w:val="20"/>
      <w:szCs w:val="20"/>
    </w:rPr>
  </w:style>
  <w:style w:type="paragraph" w:styleId="af">
    <w:name w:val="annotation subject"/>
    <w:basedOn w:val="ad"/>
    <w:next w:val="ad"/>
    <w:link w:val="af0"/>
    <w:uiPriority w:val="99"/>
    <w:semiHidden/>
    <w:unhideWhenUsed/>
    <w:rsid w:val="00813342"/>
    <w:rPr>
      <w:b/>
      <w:bCs/>
    </w:rPr>
  </w:style>
  <w:style w:type="paragraph" w:styleId="af1">
    <w:name w:val="footnote text"/>
    <w:basedOn w:val="a"/>
    <w:link w:val="af2"/>
    <w:uiPriority w:val="99"/>
    <w:rsid w:val="00813342"/>
    <w:pPr>
      <w:widowControl w:val="0"/>
      <w:autoSpaceDE w:val="0"/>
      <w:autoSpaceDN w:val="0"/>
    </w:pPr>
    <w:rPr>
      <w:sz w:val="20"/>
      <w:szCs w:val="20"/>
    </w:rPr>
  </w:style>
  <w:style w:type="paragraph" w:styleId="af3">
    <w:name w:val="header"/>
    <w:basedOn w:val="a"/>
    <w:link w:val="af4"/>
    <w:uiPriority w:val="99"/>
    <w:unhideWhenUsed/>
    <w:rsid w:val="00813342"/>
    <w:pPr>
      <w:tabs>
        <w:tab w:val="center" w:pos="4677"/>
        <w:tab w:val="right" w:pos="9355"/>
      </w:tabs>
    </w:pPr>
  </w:style>
  <w:style w:type="paragraph" w:styleId="af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6"/>
    <w:qFormat/>
    <w:rsid w:val="00813342"/>
    <w:pPr>
      <w:ind w:firstLine="709"/>
      <w:jc w:val="both"/>
    </w:pPr>
    <w:rPr>
      <w:rFonts w:eastAsia="MS Mincho"/>
      <w:sz w:val="26"/>
    </w:rPr>
  </w:style>
  <w:style w:type="paragraph" w:styleId="11">
    <w:name w:val="toc 1"/>
    <w:basedOn w:val="a"/>
    <w:next w:val="a"/>
    <w:uiPriority w:val="39"/>
    <w:unhideWhenUsed/>
    <w:rsid w:val="00813342"/>
    <w:rPr>
      <w:sz w:val="28"/>
    </w:rPr>
  </w:style>
  <w:style w:type="paragraph" w:styleId="33">
    <w:name w:val="toc 3"/>
    <w:basedOn w:val="a"/>
    <w:next w:val="a"/>
    <w:uiPriority w:val="39"/>
    <w:unhideWhenUsed/>
    <w:rsid w:val="00813342"/>
    <w:pPr>
      <w:tabs>
        <w:tab w:val="left" w:pos="1100"/>
        <w:tab w:val="right" w:leader="dot" w:pos="9838"/>
      </w:tabs>
      <w:ind w:firstLine="567"/>
    </w:pPr>
  </w:style>
  <w:style w:type="paragraph" w:styleId="21">
    <w:name w:val="toc 2"/>
    <w:basedOn w:val="a"/>
    <w:next w:val="a"/>
    <w:uiPriority w:val="39"/>
    <w:unhideWhenUsed/>
    <w:rsid w:val="00813342"/>
    <w:pPr>
      <w:tabs>
        <w:tab w:val="right" w:leader="dot" w:pos="9838"/>
      </w:tabs>
      <w:ind w:firstLine="567"/>
    </w:pPr>
    <w:rPr>
      <w:b/>
      <w:sz w:val="28"/>
      <w:szCs w:val="28"/>
    </w:rPr>
  </w:style>
  <w:style w:type="paragraph" w:styleId="af7">
    <w:name w:val="Body Text Indent"/>
    <w:basedOn w:val="a"/>
    <w:link w:val="af8"/>
    <w:uiPriority w:val="99"/>
    <w:rsid w:val="00813342"/>
    <w:pPr>
      <w:spacing w:after="120"/>
      <w:ind w:left="283"/>
    </w:pPr>
  </w:style>
  <w:style w:type="paragraph" w:styleId="af9">
    <w:name w:val="List Bullet"/>
    <w:basedOn w:val="a"/>
    <w:rsid w:val="00813342"/>
    <w:pPr>
      <w:autoSpaceDE w:val="0"/>
      <w:autoSpaceDN w:val="0"/>
      <w:adjustRightInd w:val="0"/>
      <w:ind w:firstLine="720"/>
      <w:jc w:val="both"/>
    </w:pPr>
    <w:rPr>
      <w:b/>
      <w:bCs/>
      <w:i/>
      <w:sz w:val="28"/>
      <w:szCs w:val="28"/>
    </w:rPr>
  </w:style>
  <w:style w:type="paragraph" w:styleId="afa">
    <w:name w:val="Title"/>
    <w:basedOn w:val="a"/>
    <w:link w:val="afb"/>
    <w:uiPriority w:val="10"/>
    <w:qFormat/>
    <w:rsid w:val="00813342"/>
    <w:pPr>
      <w:jc w:val="center"/>
    </w:pPr>
    <w:rPr>
      <w:b/>
      <w:bCs/>
      <w:sz w:val="28"/>
      <w:szCs w:val="28"/>
      <w:lang w:val="en-US"/>
    </w:rPr>
  </w:style>
  <w:style w:type="paragraph" w:styleId="afc">
    <w:name w:val="footer"/>
    <w:basedOn w:val="a"/>
    <w:link w:val="afd"/>
    <w:uiPriority w:val="99"/>
    <w:semiHidden/>
    <w:unhideWhenUsed/>
    <w:rsid w:val="00813342"/>
    <w:pPr>
      <w:tabs>
        <w:tab w:val="center" w:pos="4677"/>
        <w:tab w:val="right" w:pos="9355"/>
      </w:tabs>
    </w:pPr>
  </w:style>
  <w:style w:type="paragraph" w:styleId="34">
    <w:name w:val="Body Text 3"/>
    <w:basedOn w:val="a"/>
    <w:link w:val="35"/>
    <w:rsid w:val="00813342"/>
    <w:pPr>
      <w:spacing w:after="120"/>
    </w:pPr>
    <w:rPr>
      <w:sz w:val="16"/>
      <w:szCs w:val="16"/>
    </w:rPr>
  </w:style>
  <w:style w:type="paragraph" w:styleId="afe">
    <w:name w:val="Subtitle"/>
    <w:basedOn w:val="a"/>
    <w:link w:val="aff"/>
    <w:qFormat/>
    <w:rsid w:val="00813342"/>
    <w:rPr>
      <w:b/>
      <w:bCs/>
    </w:rPr>
  </w:style>
  <w:style w:type="table" w:styleId="aff0">
    <w:name w:val="Table Grid"/>
    <w:basedOn w:val="a1"/>
    <w:uiPriority w:val="59"/>
    <w:rsid w:val="008133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13342"/>
    <w:rPr>
      <w:rFonts w:ascii="Arial" w:eastAsia="Times New Roman" w:hAnsi="Arial" w:cs="Arial"/>
      <w:b/>
      <w:bCs/>
      <w:kern w:val="32"/>
      <w:sz w:val="32"/>
      <w:szCs w:val="32"/>
      <w:lang w:eastAsia="ru-RU"/>
    </w:rPr>
  </w:style>
  <w:style w:type="character" w:customStyle="1" w:styleId="20">
    <w:name w:val="Заголовок 2 Знак"/>
    <w:basedOn w:val="a0"/>
    <w:link w:val="2"/>
    <w:rsid w:val="00813342"/>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813342"/>
    <w:rPr>
      <w:rFonts w:ascii="Arial" w:eastAsia="Times New Roman" w:hAnsi="Arial" w:cs="Arial"/>
      <w:b/>
      <w:bCs/>
      <w:sz w:val="26"/>
      <w:szCs w:val="26"/>
      <w:lang w:eastAsia="ru-RU"/>
    </w:rPr>
  </w:style>
  <w:style w:type="character" w:customStyle="1" w:styleId="40">
    <w:name w:val="Заголовок 4 Знак"/>
    <w:basedOn w:val="a0"/>
    <w:link w:val="4"/>
    <w:rsid w:val="00813342"/>
    <w:rPr>
      <w:rFonts w:ascii="Calibri" w:eastAsia="Times New Roman" w:hAnsi="Calibri" w:cs="Calibri"/>
      <w:b/>
      <w:bCs/>
      <w:sz w:val="28"/>
      <w:szCs w:val="28"/>
      <w:lang w:eastAsia="ru-RU"/>
    </w:rPr>
  </w:style>
  <w:style w:type="character" w:customStyle="1" w:styleId="50">
    <w:name w:val="Заголовок 5 Знак"/>
    <w:basedOn w:val="a0"/>
    <w:link w:val="5"/>
    <w:rsid w:val="00813342"/>
    <w:rPr>
      <w:rFonts w:ascii="Calibri" w:eastAsia="Times New Roman" w:hAnsi="Calibri" w:cs="Calibri"/>
      <w:b/>
      <w:bCs/>
      <w:i/>
      <w:iCs/>
      <w:sz w:val="26"/>
      <w:szCs w:val="26"/>
      <w:lang w:eastAsia="ru-RU"/>
    </w:rPr>
  </w:style>
  <w:style w:type="character" w:customStyle="1" w:styleId="60">
    <w:name w:val="Заголовок 6 Знак"/>
    <w:basedOn w:val="a0"/>
    <w:link w:val="6"/>
    <w:rsid w:val="00813342"/>
    <w:rPr>
      <w:rFonts w:ascii="Times New Roman" w:eastAsia="Times New Roman" w:hAnsi="Times New Roman" w:cs="Times New Roman"/>
      <w:b/>
      <w:bCs/>
      <w:lang w:eastAsia="ru-RU"/>
    </w:rPr>
  </w:style>
  <w:style w:type="character" w:customStyle="1" w:styleId="70">
    <w:name w:val="Заголовок 7 Знак"/>
    <w:basedOn w:val="a0"/>
    <w:link w:val="7"/>
    <w:rsid w:val="00813342"/>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813342"/>
    <w:rPr>
      <w:rFonts w:ascii="Calibri" w:eastAsia="Times New Roman" w:hAnsi="Calibri" w:cs="Calibri"/>
      <w:i/>
      <w:iCs/>
      <w:sz w:val="24"/>
      <w:szCs w:val="24"/>
      <w:lang w:eastAsia="ru-RU"/>
    </w:rPr>
  </w:style>
  <w:style w:type="character" w:customStyle="1" w:styleId="90">
    <w:name w:val="Заголовок 9 Знак"/>
    <w:basedOn w:val="a0"/>
    <w:link w:val="9"/>
    <w:rsid w:val="00813342"/>
    <w:rPr>
      <w:rFonts w:ascii="Arial" w:eastAsia="Times New Roman" w:hAnsi="Arial" w:cs="Arial"/>
      <w:lang w:eastAsia="ru-RU"/>
    </w:rPr>
  </w:style>
  <w:style w:type="character" w:customStyle="1" w:styleId="210">
    <w:name w:val="Заголовок 2 Знак1"/>
    <w:locked/>
    <w:rsid w:val="00813342"/>
    <w:rPr>
      <w:rFonts w:ascii="Cambria" w:hAnsi="Cambria" w:cs="Cambria"/>
      <w:b/>
      <w:bCs/>
      <w:i/>
      <w:iCs/>
      <w:sz w:val="28"/>
      <w:szCs w:val="28"/>
      <w:lang w:val="ru-RU" w:eastAsia="ru-RU" w:bidi="ar-SA"/>
    </w:rPr>
  </w:style>
  <w:style w:type="character" w:customStyle="1" w:styleId="afb">
    <w:name w:val="Название Знак"/>
    <w:basedOn w:val="a0"/>
    <w:link w:val="afa"/>
    <w:uiPriority w:val="10"/>
    <w:rsid w:val="00813342"/>
    <w:rPr>
      <w:rFonts w:ascii="Times New Roman" w:eastAsia="Times New Roman" w:hAnsi="Times New Roman" w:cs="Times New Roman"/>
      <w:b/>
      <w:bCs/>
      <w:sz w:val="28"/>
      <w:szCs w:val="28"/>
      <w:lang w:val="en-US" w:eastAsia="ru-RU"/>
    </w:rPr>
  </w:style>
  <w:style w:type="paragraph" w:styleId="aff1">
    <w:name w:val="List Paragraph"/>
    <w:basedOn w:val="a"/>
    <w:link w:val="aff2"/>
    <w:uiPriority w:val="99"/>
    <w:qFormat/>
    <w:rsid w:val="00813342"/>
    <w:pPr>
      <w:ind w:left="708"/>
    </w:pPr>
  </w:style>
  <w:style w:type="character" w:customStyle="1" w:styleId="aff2">
    <w:name w:val="Абзац списка Знак"/>
    <w:link w:val="aff1"/>
    <w:uiPriority w:val="99"/>
    <w:qFormat/>
    <w:locked/>
    <w:rsid w:val="00813342"/>
    <w:rPr>
      <w:rFonts w:ascii="Times New Roman" w:eastAsia="Times New Roman" w:hAnsi="Times New Roman" w:cs="Times New Roman"/>
      <w:sz w:val="24"/>
      <w:szCs w:val="24"/>
      <w:lang w:eastAsia="ru-RU"/>
    </w:rPr>
  </w:style>
  <w:style w:type="paragraph" w:customStyle="1" w:styleId="12">
    <w:name w:val="Обычный1"/>
    <w:link w:val="Normal"/>
    <w:qFormat/>
    <w:rsid w:val="00813342"/>
    <w:pPr>
      <w:ind w:firstLine="720"/>
      <w:jc w:val="both"/>
    </w:pPr>
    <w:rPr>
      <w:rFonts w:ascii="Times New Roman" w:eastAsia="Times New Roman" w:hAnsi="Times New Roman" w:cs="Times New Roman"/>
      <w:sz w:val="28"/>
    </w:rPr>
  </w:style>
  <w:style w:type="character" w:customStyle="1" w:styleId="Normal">
    <w:name w:val="Normal Знак"/>
    <w:link w:val="12"/>
    <w:rsid w:val="00813342"/>
    <w:rPr>
      <w:rFonts w:ascii="Times New Roman" w:eastAsia="Times New Roman" w:hAnsi="Times New Roman" w:cs="Times New Roman"/>
      <w:sz w:val="28"/>
      <w:szCs w:val="20"/>
      <w:lang w:eastAsia="ru-RU"/>
    </w:rPr>
  </w:style>
  <w:style w:type="paragraph" w:customStyle="1" w:styleId="110">
    <w:name w:val="Обычный11"/>
    <w:rsid w:val="00813342"/>
    <w:pPr>
      <w:ind w:firstLine="720"/>
      <w:jc w:val="both"/>
    </w:pPr>
    <w:rPr>
      <w:rFonts w:ascii="Times New Roman" w:eastAsia="Times New Roman" w:hAnsi="Times New Roman" w:cs="Times New Roman"/>
      <w:sz w:val="28"/>
    </w:rPr>
  </w:style>
  <w:style w:type="character" w:customStyle="1" w:styleId="af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5"/>
    <w:qFormat/>
    <w:rsid w:val="00813342"/>
    <w:rPr>
      <w:rFonts w:ascii="Times New Roman" w:eastAsia="MS Mincho" w:hAnsi="Times New Roman" w:cs="Times New Roman"/>
      <w:sz w:val="26"/>
      <w:szCs w:val="24"/>
      <w:lang w:eastAsia="ru-RU"/>
    </w:rPr>
  </w:style>
  <w:style w:type="character" w:customStyle="1" w:styleId="aa">
    <w:name w:val="Текст Знак"/>
    <w:basedOn w:val="a0"/>
    <w:link w:val="a9"/>
    <w:uiPriority w:val="99"/>
    <w:rsid w:val="00813342"/>
    <w:rPr>
      <w:rFonts w:ascii="Times New Roman" w:eastAsia="MS Mincho" w:hAnsi="Times New Roman" w:cs="Times New Roman"/>
      <w:spacing w:val="-2"/>
      <w:sz w:val="26"/>
      <w:szCs w:val="20"/>
      <w:lang w:eastAsia="ru-RU"/>
    </w:rPr>
  </w:style>
  <w:style w:type="character" w:customStyle="1" w:styleId="af2">
    <w:name w:val="Текст сноски Знак"/>
    <w:basedOn w:val="a0"/>
    <w:link w:val="af1"/>
    <w:uiPriority w:val="99"/>
    <w:rsid w:val="00813342"/>
    <w:rPr>
      <w:rFonts w:ascii="Times New Roman" w:eastAsia="Times New Roman" w:hAnsi="Times New Roman" w:cs="Times New Roman"/>
      <w:sz w:val="20"/>
      <w:szCs w:val="20"/>
      <w:lang w:eastAsia="ru-RU"/>
    </w:rPr>
  </w:style>
  <w:style w:type="character" w:customStyle="1" w:styleId="32">
    <w:name w:val="Основной текст с отступом 3 Знак"/>
    <w:basedOn w:val="a0"/>
    <w:link w:val="31"/>
    <w:rsid w:val="00813342"/>
    <w:rPr>
      <w:rFonts w:ascii="Times New Roman" w:eastAsia="Times New Roman" w:hAnsi="Times New Roman" w:cs="Times New Roman"/>
      <w:sz w:val="16"/>
      <w:szCs w:val="16"/>
      <w:lang w:eastAsia="ru-RU"/>
    </w:rPr>
  </w:style>
  <w:style w:type="paragraph" w:customStyle="1" w:styleId="22">
    <w:name w:val="Обычный2"/>
    <w:rsid w:val="00813342"/>
    <w:pPr>
      <w:ind w:firstLine="720"/>
      <w:jc w:val="both"/>
    </w:pPr>
    <w:rPr>
      <w:rFonts w:ascii="Times New Roman" w:eastAsia="Times New Roman" w:hAnsi="Times New Roman" w:cs="Times New Roman"/>
      <w:sz w:val="28"/>
    </w:rPr>
  </w:style>
  <w:style w:type="character" w:customStyle="1" w:styleId="af4">
    <w:name w:val="Верхний колонтитул Знак"/>
    <w:basedOn w:val="a0"/>
    <w:link w:val="af3"/>
    <w:uiPriority w:val="99"/>
    <w:rsid w:val="00813342"/>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uiPriority w:val="99"/>
    <w:semiHidden/>
    <w:rsid w:val="00813342"/>
    <w:rPr>
      <w:rFonts w:ascii="Times New Roman" w:eastAsia="Times New Roman" w:hAnsi="Times New Roman" w:cs="Times New Roman"/>
      <w:sz w:val="24"/>
      <w:szCs w:val="24"/>
      <w:lang w:eastAsia="ru-RU"/>
    </w:rPr>
  </w:style>
  <w:style w:type="character" w:customStyle="1" w:styleId="13">
    <w:name w:val="Нижний колонтитул Знак1"/>
    <w:basedOn w:val="a0"/>
    <w:uiPriority w:val="99"/>
    <w:semiHidden/>
    <w:rsid w:val="00813342"/>
    <w:rPr>
      <w:rFonts w:ascii="Times New Roman" w:eastAsia="Times New Roman" w:hAnsi="Times New Roman" w:cs="Times New Roman"/>
      <w:sz w:val="24"/>
      <w:szCs w:val="24"/>
      <w:lang w:eastAsia="ru-RU"/>
    </w:rPr>
  </w:style>
  <w:style w:type="character" w:customStyle="1" w:styleId="af8">
    <w:name w:val="Основной текст с отступом Знак"/>
    <w:basedOn w:val="a0"/>
    <w:link w:val="af7"/>
    <w:uiPriority w:val="99"/>
    <w:rsid w:val="00813342"/>
    <w:rPr>
      <w:rFonts w:ascii="Times New Roman" w:eastAsia="Times New Roman" w:hAnsi="Times New Roman" w:cs="Times New Roman"/>
      <w:sz w:val="24"/>
      <w:szCs w:val="24"/>
      <w:lang w:eastAsia="ru-RU"/>
    </w:rPr>
  </w:style>
  <w:style w:type="character" w:customStyle="1" w:styleId="35">
    <w:name w:val="Основной текст 3 Знак"/>
    <w:basedOn w:val="a0"/>
    <w:link w:val="34"/>
    <w:rsid w:val="00813342"/>
    <w:rPr>
      <w:rFonts w:ascii="Times New Roman" w:eastAsia="Times New Roman" w:hAnsi="Times New Roman" w:cs="Times New Roman"/>
      <w:sz w:val="16"/>
      <w:szCs w:val="16"/>
      <w:lang w:eastAsia="ru-RU"/>
    </w:rPr>
  </w:style>
  <w:style w:type="paragraph" w:customStyle="1" w:styleId="111">
    <w:name w:val="Заголовок 11"/>
    <w:basedOn w:val="a"/>
    <w:next w:val="a"/>
    <w:rsid w:val="00813342"/>
    <w:pPr>
      <w:keepNext/>
      <w:spacing w:before="240" w:after="60"/>
      <w:jc w:val="center"/>
    </w:pPr>
    <w:rPr>
      <w:b/>
      <w:kern w:val="28"/>
      <w:sz w:val="28"/>
      <w:szCs w:val="20"/>
    </w:rPr>
  </w:style>
  <w:style w:type="character" w:customStyle="1" w:styleId="aff">
    <w:name w:val="Подзаголовок Знак"/>
    <w:basedOn w:val="a0"/>
    <w:link w:val="afe"/>
    <w:rsid w:val="00813342"/>
    <w:rPr>
      <w:rFonts w:ascii="Times New Roman" w:eastAsia="Times New Roman" w:hAnsi="Times New Roman" w:cs="Times New Roman"/>
      <w:b/>
      <w:bCs/>
      <w:sz w:val="24"/>
      <w:szCs w:val="24"/>
      <w:lang w:eastAsia="ru-RU"/>
    </w:rPr>
  </w:style>
  <w:style w:type="character" w:customStyle="1" w:styleId="a8">
    <w:name w:val="Текст выноски Знак"/>
    <w:basedOn w:val="a0"/>
    <w:link w:val="a7"/>
    <w:uiPriority w:val="99"/>
    <w:semiHidden/>
    <w:rsid w:val="00813342"/>
    <w:rPr>
      <w:rFonts w:ascii="Tahoma" w:eastAsia="Times New Roman" w:hAnsi="Tahoma" w:cs="Times New Roman"/>
      <w:sz w:val="16"/>
      <w:szCs w:val="16"/>
      <w:lang w:eastAsia="ru-RU"/>
    </w:rPr>
  </w:style>
  <w:style w:type="character" w:customStyle="1" w:styleId="14">
    <w:name w:val="Текст выноски Знак1"/>
    <w:basedOn w:val="a0"/>
    <w:uiPriority w:val="99"/>
    <w:semiHidden/>
    <w:rsid w:val="00813342"/>
    <w:rPr>
      <w:rFonts w:ascii="Tahoma" w:eastAsia="Times New Roman" w:hAnsi="Tahoma" w:cs="Tahoma"/>
      <w:sz w:val="16"/>
      <w:szCs w:val="16"/>
      <w:lang w:eastAsia="ru-RU"/>
    </w:rPr>
  </w:style>
  <w:style w:type="character" w:customStyle="1" w:styleId="ae">
    <w:name w:val="Текст примечания Знак"/>
    <w:basedOn w:val="a0"/>
    <w:link w:val="ad"/>
    <w:rsid w:val="00813342"/>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
    <w:uiPriority w:val="99"/>
    <w:semiHidden/>
    <w:rsid w:val="00813342"/>
    <w:rPr>
      <w:rFonts w:ascii="Times New Roman" w:eastAsia="Times New Roman" w:hAnsi="Times New Roman" w:cs="Times New Roman"/>
      <w:b/>
      <w:bCs/>
      <w:sz w:val="20"/>
      <w:szCs w:val="20"/>
      <w:lang w:eastAsia="ru-RU"/>
    </w:rPr>
  </w:style>
  <w:style w:type="character" w:customStyle="1" w:styleId="15">
    <w:name w:val="Тема примечания Знак1"/>
    <w:basedOn w:val="ae"/>
    <w:uiPriority w:val="99"/>
    <w:semiHidden/>
    <w:rsid w:val="00813342"/>
    <w:rPr>
      <w:rFonts w:ascii="Times New Roman" w:eastAsia="Times New Roman" w:hAnsi="Times New Roman" w:cs="Times New Roman"/>
      <w:b/>
      <w:bCs/>
      <w:sz w:val="20"/>
      <w:szCs w:val="20"/>
      <w:lang w:eastAsia="ru-RU"/>
    </w:rPr>
  </w:style>
  <w:style w:type="paragraph" w:customStyle="1" w:styleId="41">
    <w:name w:val="Обычный4"/>
    <w:rsid w:val="00813342"/>
    <w:pPr>
      <w:ind w:firstLine="720"/>
      <w:jc w:val="both"/>
    </w:pPr>
    <w:rPr>
      <w:rFonts w:ascii="Times New Roman" w:eastAsia="Times New Roman" w:hAnsi="Times New Roman" w:cs="Times New Roman"/>
      <w:sz w:val="28"/>
    </w:rPr>
  </w:style>
  <w:style w:type="paragraph" w:customStyle="1" w:styleId="ConsNonformat">
    <w:name w:val="ConsNonformat"/>
    <w:rsid w:val="00813342"/>
    <w:pPr>
      <w:widowControl w:val="0"/>
    </w:pPr>
    <w:rPr>
      <w:rFonts w:ascii="Courier New" w:eastAsia="Times New Roman" w:hAnsi="Courier New" w:cs="Times New Roman"/>
      <w:snapToGrid w:val="0"/>
    </w:rPr>
  </w:style>
  <w:style w:type="paragraph" w:customStyle="1" w:styleId="ConsPlusNormal">
    <w:name w:val="ConsPlusNormal"/>
    <w:rsid w:val="00813342"/>
    <w:pPr>
      <w:autoSpaceDE w:val="0"/>
      <w:autoSpaceDN w:val="0"/>
      <w:adjustRightInd w:val="0"/>
    </w:pPr>
    <w:rPr>
      <w:rFonts w:ascii="Times New Roman" w:eastAsia="Times New Roman" w:hAnsi="Times New Roman" w:cs="Times New Roman"/>
      <w:sz w:val="28"/>
      <w:szCs w:val="28"/>
    </w:rPr>
  </w:style>
  <w:style w:type="character" w:customStyle="1" w:styleId="ac">
    <w:name w:val="Текст концевой сноски Знак"/>
    <w:basedOn w:val="a0"/>
    <w:link w:val="ab"/>
    <w:uiPriority w:val="99"/>
    <w:semiHidden/>
    <w:rsid w:val="00813342"/>
    <w:rPr>
      <w:rFonts w:ascii="Times New Roman" w:eastAsia="Times New Roman" w:hAnsi="Times New Roman" w:cs="Times New Roman"/>
      <w:sz w:val="20"/>
      <w:szCs w:val="20"/>
      <w:lang w:eastAsia="ru-RU"/>
    </w:rPr>
  </w:style>
  <w:style w:type="character" w:customStyle="1" w:styleId="16">
    <w:name w:val="Текст концевой сноски Знак1"/>
    <w:basedOn w:val="a0"/>
    <w:uiPriority w:val="99"/>
    <w:semiHidden/>
    <w:rsid w:val="00813342"/>
    <w:rPr>
      <w:rFonts w:ascii="Times New Roman" w:eastAsia="Times New Roman" w:hAnsi="Times New Roman" w:cs="Times New Roman"/>
      <w:sz w:val="20"/>
      <w:szCs w:val="20"/>
      <w:lang w:eastAsia="ru-RU"/>
    </w:rPr>
  </w:style>
  <w:style w:type="paragraph" w:customStyle="1" w:styleId="42">
    <w:name w:val="заголовок 4"/>
    <w:basedOn w:val="a"/>
    <w:next w:val="a"/>
    <w:uiPriority w:val="99"/>
    <w:rsid w:val="00813342"/>
    <w:pPr>
      <w:keepNext/>
      <w:tabs>
        <w:tab w:val="left" w:pos="0"/>
      </w:tabs>
      <w:suppressAutoHyphens/>
      <w:jc w:val="center"/>
    </w:pPr>
    <w:rPr>
      <w:snapToGrid w:val="0"/>
      <w:spacing w:val="-2"/>
      <w:szCs w:val="20"/>
    </w:rPr>
  </w:style>
  <w:style w:type="paragraph" w:customStyle="1" w:styleId="120">
    <w:name w:val="Обычный12"/>
    <w:uiPriority w:val="99"/>
    <w:rsid w:val="00813342"/>
    <w:pPr>
      <w:ind w:firstLine="720"/>
      <w:jc w:val="both"/>
    </w:pPr>
    <w:rPr>
      <w:rFonts w:ascii="Times New Roman" w:eastAsia="Times New Roman" w:hAnsi="Times New Roman" w:cs="Times New Roman"/>
      <w:sz w:val="28"/>
    </w:rPr>
  </w:style>
  <w:style w:type="paragraph" w:customStyle="1" w:styleId="Numberedr">
    <w:name w:val="Numbered_r"/>
    <w:basedOn w:val="a"/>
    <w:qFormat/>
    <w:rsid w:val="00813342"/>
    <w:pPr>
      <w:keepLines/>
      <w:tabs>
        <w:tab w:val="left" w:pos="1440"/>
        <w:tab w:val="left" w:pos="1800"/>
      </w:tabs>
      <w:spacing w:before="60" w:after="60"/>
      <w:ind w:left="1440" w:hanging="360"/>
      <w:jc w:val="both"/>
    </w:pPr>
    <w:rPr>
      <w:sz w:val="22"/>
      <w:szCs w:val="20"/>
      <w:lang w:eastAsia="en-US"/>
    </w:rPr>
  </w:style>
  <w:style w:type="paragraph" w:styleId="aff3">
    <w:name w:val="Normal (Web)"/>
    <w:basedOn w:val="a"/>
    <w:uiPriority w:val="99"/>
    <w:unhideWhenUsed/>
    <w:qFormat/>
    <w:rsid w:val="00477353"/>
    <w:pPr>
      <w:spacing w:before="100" w:beforeAutospacing="1" w:after="100" w:afterAutospacing="1"/>
    </w:pPr>
    <w:rPr>
      <w:rFonts w:eastAsia="Calibri"/>
    </w:rPr>
  </w:style>
</w:styles>
</file>

<file path=word/webSettings.xml><?xml version="1.0" encoding="utf-8"?>
<w:webSettings xmlns:r="http://schemas.openxmlformats.org/officeDocument/2006/relationships" xmlns:w="http://schemas.openxmlformats.org/wordprocessingml/2006/main">
  <w:divs>
    <w:div w:id="1742411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23945CCF98A24724DFE23067DF41DF41BFEBD10C704D04EC6AD86D21D0CD63F042BD58934A072512Bm0O"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consultantplus://offline/ref=723945CCF98A24724DFE23067DF41DF41BFEBB16C308D04EC6AD86D21D20mCO" TargetMode="External"/><Relationship Id="rId17" Type="http://schemas.openxmlformats.org/officeDocument/2006/relationships/hyperlink" Target="https://etp.comita.ru" TargetMode="External"/><Relationship Id="rId2" Type="http://schemas.openxmlformats.org/officeDocument/2006/relationships/customXml" Target="../customXml/item2.xml"/><Relationship Id="rId16" Type="http://schemas.openxmlformats.org/officeDocument/2006/relationships/hyperlink" Target="mailto:oao@pk-sakhalin.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23945CCF98A24724DFE23067DF41DF41BFEBF15C304D04EC6AD86D21D0CD63F042BD58934A076572BmAO" TargetMode="External"/><Relationship Id="rId5" Type="http://schemas.openxmlformats.org/officeDocument/2006/relationships/settings" Target="settings.xml"/><Relationship Id="rId15" Type="http://schemas.openxmlformats.org/officeDocument/2006/relationships/hyperlink" Target="consultantplus://offline/ref=723945CCF98A24724DFE23067DF41DF41BF8B91AC108D04EC6AD86D21D20mCO" TargetMode="External"/><Relationship Id="rId10" Type="http://schemas.openxmlformats.org/officeDocument/2006/relationships/hyperlink" Target="consultantplus://offline/ref=723945CCF98A24724DFE23067DF41DF41BF8B91AC108D04EC6AD86D21D20mCO"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garantF1://12077579.0" TargetMode="External"/><Relationship Id="rId14" Type="http://schemas.openxmlformats.org/officeDocument/2006/relationships/hyperlink" Target="consultantplus://offline/ref=723945CCF98A24724DFE23067DF41DF41BFEBF14CC08D04EC6AD86D21D20m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EFF527-F5C5-4D3A-B03C-79A7FF2C9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26</Pages>
  <Words>7427</Words>
  <Characters>42337</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49665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Марина Николаевна</dc:creator>
  <cp:lastModifiedBy>RCKZ_MedvedevAV</cp:lastModifiedBy>
  <cp:revision>4</cp:revision>
  <dcterms:created xsi:type="dcterms:W3CDTF">2026-02-10T03:13:00Z</dcterms:created>
  <dcterms:modified xsi:type="dcterms:W3CDTF">2026-02-11T03:25:00Z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10F04ED9D3964F539A707FC2F32D879D</vt:lpwstr>
  </property>
</Properties>
</file>